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BE62B" w14:textId="5D956AB0" w:rsidR="00F96770" w:rsidRPr="00DA4056" w:rsidRDefault="00A24DE9" w:rsidP="004803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F573F">
        <w:rPr>
          <w:rFonts w:ascii="Times New Roman" w:hAnsi="Times New Roman" w:cs="Times New Roman"/>
          <w:b/>
          <w:bCs/>
          <w:sz w:val="28"/>
          <w:szCs w:val="28"/>
          <w:lang w:val="en-US"/>
        </w:rPr>
        <w:t>Assessing Development Projects</w:t>
      </w:r>
      <w:r w:rsidRPr="00DA40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through the Lens of the </w:t>
      </w:r>
      <w:r w:rsidRPr="00AF573F">
        <w:rPr>
          <w:rFonts w:ascii="Times New Roman" w:hAnsi="Times New Roman" w:cs="Times New Roman"/>
          <w:b/>
          <w:bCs/>
          <w:sz w:val="28"/>
          <w:szCs w:val="28"/>
          <w:lang w:val="en-US"/>
        </w:rPr>
        <w:t>Human Development and Capability Approach</w:t>
      </w:r>
      <w:r w:rsidR="00AF57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How a More Comprehensive </w:t>
      </w:r>
      <w:r w:rsidR="000A7128">
        <w:rPr>
          <w:rFonts w:ascii="Times New Roman" w:hAnsi="Times New Roman" w:cs="Times New Roman"/>
          <w:b/>
          <w:bCs/>
          <w:sz w:val="28"/>
          <w:szCs w:val="28"/>
          <w:lang w:val="en-US"/>
        </w:rPr>
        <w:t>Methodology</w:t>
      </w:r>
      <w:r w:rsidR="00AF573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Can Influence Development Policies</w:t>
      </w:r>
    </w:p>
    <w:p w14:paraId="74166243" w14:textId="07765A1F" w:rsidR="004B71F0" w:rsidRDefault="004B71F0" w:rsidP="00FD031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Pietro Ghirlanda, Department of Political and Social Sciences, University of Pavia</w:t>
      </w:r>
    </w:p>
    <w:p w14:paraId="680CAD80" w14:textId="21FAE85B" w:rsidR="004B71F0" w:rsidRDefault="004B71F0" w:rsidP="00FD031B">
      <w:pPr>
        <w:spacing w:line="360" w:lineRule="auto"/>
        <w:rPr>
          <w:rFonts w:ascii="Times New Roman" w:hAnsi="Times New Roman" w:cs="Times New Roman"/>
          <w:lang w:val="en-US"/>
        </w:rPr>
      </w:pPr>
      <w:r w:rsidRPr="004B71F0">
        <w:rPr>
          <w:rFonts w:ascii="Times New Roman" w:hAnsi="Times New Roman" w:cs="Times New Roman"/>
          <w:lang w:val="en-US"/>
        </w:rPr>
        <w:t xml:space="preserve">Enrica </w:t>
      </w:r>
      <w:proofErr w:type="spellStart"/>
      <w:r w:rsidRPr="004B71F0">
        <w:rPr>
          <w:rFonts w:ascii="Times New Roman" w:hAnsi="Times New Roman" w:cs="Times New Roman"/>
          <w:lang w:val="en-US"/>
        </w:rPr>
        <w:t>Chiappero</w:t>
      </w:r>
      <w:proofErr w:type="spellEnd"/>
      <w:r w:rsidRPr="004B71F0">
        <w:rPr>
          <w:rFonts w:ascii="Times New Roman" w:hAnsi="Times New Roman" w:cs="Times New Roman"/>
          <w:lang w:val="en-US"/>
        </w:rPr>
        <w:t>-Martinetti, Department of Political and S</w:t>
      </w:r>
      <w:r>
        <w:rPr>
          <w:rFonts w:ascii="Times New Roman" w:hAnsi="Times New Roman" w:cs="Times New Roman"/>
          <w:lang w:val="en-US"/>
        </w:rPr>
        <w:t>ocial Sciences, University of Pavia</w:t>
      </w:r>
    </w:p>
    <w:p w14:paraId="11E97E93" w14:textId="7F38345E" w:rsidR="00E56668" w:rsidRPr="00E56668" w:rsidRDefault="00E56668" w:rsidP="0015626E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E56668">
        <w:rPr>
          <w:rFonts w:ascii="Times New Roman" w:hAnsi="Times New Roman" w:cs="Times New Roman"/>
          <w:b/>
          <w:bCs/>
          <w:lang w:val="en-US"/>
        </w:rPr>
        <w:t>Extended Abstract</w:t>
      </w:r>
    </w:p>
    <w:p w14:paraId="4EABFE8E" w14:textId="77777777" w:rsidR="00E56668" w:rsidRPr="0015626E" w:rsidRDefault="00E56668" w:rsidP="00E56668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15626E">
        <w:rPr>
          <w:rFonts w:ascii="Times New Roman" w:hAnsi="Times New Roman" w:cs="Times New Roman"/>
          <w:u w:val="single"/>
          <w:lang w:val="en-US"/>
        </w:rPr>
        <w:t>Research Context</w:t>
      </w:r>
    </w:p>
    <w:p w14:paraId="275E927E" w14:textId="2B10E572" w:rsidR="00E82BE9" w:rsidRDefault="00E56668" w:rsidP="00E56668">
      <w:pPr>
        <w:spacing w:line="360" w:lineRule="auto"/>
        <w:rPr>
          <w:rFonts w:ascii="Times New Roman" w:hAnsi="Times New Roman" w:cs="Times New Roman"/>
          <w:lang w:val="en-US"/>
        </w:rPr>
      </w:pPr>
      <w:r w:rsidRPr="00E56668">
        <w:rPr>
          <w:rFonts w:ascii="Times New Roman" w:hAnsi="Times New Roman" w:cs="Times New Roman"/>
          <w:lang w:val="en-US"/>
        </w:rPr>
        <w:t xml:space="preserve">Disadvantaged and fragile countries are historically threatened by a series of multifaceted and interlinked crises which create </w:t>
      </w:r>
      <w:r w:rsidR="00AF573F">
        <w:rPr>
          <w:rFonts w:ascii="Times New Roman" w:hAnsi="Times New Roman" w:cs="Times New Roman"/>
          <w:lang w:val="en-US"/>
        </w:rPr>
        <w:t xml:space="preserve">great </w:t>
      </w:r>
      <w:r w:rsidRPr="00E56668">
        <w:rPr>
          <w:rFonts w:ascii="Times New Roman" w:hAnsi="Times New Roman" w:cs="Times New Roman"/>
          <w:lang w:val="en-US"/>
        </w:rPr>
        <w:t>stress on individuals’ and communities’ capabilities</w:t>
      </w:r>
      <w:r w:rsidR="00AF573F">
        <w:rPr>
          <w:rFonts w:ascii="Times New Roman" w:hAnsi="Times New Roman" w:cs="Times New Roman"/>
          <w:lang w:val="en-US"/>
        </w:rPr>
        <w:t>:</w:t>
      </w:r>
      <w:r w:rsidRPr="00E56668">
        <w:rPr>
          <w:rFonts w:ascii="Times New Roman" w:hAnsi="Times New Roman" w:cs="Times New Roman"/>
          <w:lang w:val="en-US"/>
        </w:rPr>
        <w:t xml:space="preserve"> extreme poverty, humanitarian challenges, sharp inequalities, pandemics, violent conflicts, climate change</w:t>
      </w:r>
      <w:r w:rsidR="00AF573F">
        <w:rPr>
          <w:rFonts w:ascii="Times New Roman" w:hAnsi="Times New Roman" w:cs="Times New Roman"/>
          <w:lang w:val="en-US"/>
        </w:rPr>
        <w:t>, etc.</w:t>
      </w:r>
      <w:r w:rsidRPr="00E56668">
        <w:rPr>
          <w:rFonts w:ascii="Times New Roman" w:hAnsi="Times New Roman" w:cs="Times New Roman"/>
          <w:lang w:val="en-US"/>
        </w:rPr>
        <w:t xml:space="preserve"> Among these crises, one that is often forgotten is a </w:t>
      </w:r>
      <w:r w:rsidRPr="00E82BE9">
        <w:rPr>
          <w:rFonts w:ascii="Times New Roman" w:hAnsi="Times New Roman" w:cs="Times New Roman"/>
          <w:lang w:val="en-US"/>
        </w:rPr>
        <w:t>measurement crisis concerning the assessment of development projects</w:t>
      </w:r>
      <w:r w:rsidRPr="00E56668">
        <w:rPr>
          <w:rFonts w:ascii="Times New Roman" w:hAnsi="Times New Roman" w:cs="Times New Roman"/>
          <w:lang w:val="en-US"/>
        </w:rPr>
        <w:t xml:space="preserve">. </w:t>
      </w:r>
      <w:r w:rsidRPr="00E82BE9">
        <w:rPr>
          <w:rFonts w:ascii="Times New Roman" w:hAnsi="Times New Roman" w:cs="Times New Roman"/>
          <w:lang w:val="en-US"/>
        </w:rPr>
        <w:t>Project assessment is</w:t>
      </w:r>
      <w:r w:rsidRPr="00E56668">
        <w:rPr>
          <w:rFonts w:ascii="Times New Roman" w:hAnsi="Times New Roman" w:cs="Times New Roman"/>
          <w:lang w:val="en-US"/>
        </w:rPr>
        <w:t xml:space="preserve"> in fact </w:t>
      </w:r>
      <w:r w:rsidRPr="00E82BE9">
        <w:rPr>
          <w:rFonts w:ascii="Times New Roman" w:hAnsi="Times New Roman" w:cs="Times New Roman"/>
          <w:lang w:val="en-US"/>
        </w:rPr>
        <w:t>crucial for understanding the</w:t>
      </w:r>
      <w:r w:rsidR="003A1166">
        <w:rPr>
          <w:rFonts w:ascii="Times New Roman" w:hAnsi="Times New Roman" w:cs="Times New Roman"/>
          <w:lang w:val="en-US"/>
        </w:rPr>
        <w:t xml:space="preserve"> effectiveness </w:t>
      </w:r>
      <w:r w:rsidRPr="00E82BE9">
        <w:rPr>
          <w:rFonts w:ascii="Times New Roman" w:hAnsi="Times New Roman" w:cs="Times New Roman"/>
          <w:lang w:val="en-US"/>
        </w:rPr>
        <w:t>of actions and commitments taken for addressing these kinds of emergencies</w:t>
      </w:r>
      <w:r w:rsidRPr="00E56668">
        <w:rPr>
          <w:rFonts w:ascii="Times New Roman" w:hAnsi="Times New Roman" w:cs="Times New Roman"/>
          <w:lang w:val="en-US"/>
        </w:rPr>
        <w:t xml:space="preserve">, deciding how and </w:t>
      </w:r>
      <w:r w:rsidRPr="00E82BE9">
        <w:rPr>
          <w:rFonts w:ascii="Times New Roman" w:hAnsi="Times New Roman" w:cs="Times New Roman"/>
          <w:lang w:val="en-US"/>
        </w:rPr>
        <w:t>where to allocate the available resources</w:t>
      </w:r>
      <w:r w:rsidRPr="00E56668">
        <w:rPr>
          <w:rFonts w:ascii="Times New Roman" w:hAnsi="Times New Roman" w:cs="Times New Roman"/>
          <w:lang w:val="en-US"/>
        </w:rPr>
        <w:t xml:space="preserve">, and </w:t>
      </w:r>
      <w:r w:rsidRPr="00E82BE9">
        <w:rPr>
          <w:rFonts w:ascii="Times New Roman" w:hAnsi="Times New Roman" w:cs="Times New Roman"/>
          <w:lang w:val="en-US"/>
        </w:rPr>
        <w:t>designing future interventions</w:t>
      </w:r>
      <w:r w:rsidR="00AD60ED">
        <w:rPr>
          <w:rFonts w:ascii="Times New Roman" w:hAnsi="Times New Roman" w:cs="Times New Roman"/>
          <w:lang w:val="en-US"/>
        </w:rPr>
        <w:t xml:space="preserve"> aimed at </w:t>
      </w:r>
      <w:r w:rsidR="009A78EC">
        <w:rPr>
          <w:rFonts w:ascii="Times New Roman" w:hAnsi="Times New Roman" w:cs="Times New Roman"/>
          <w:lang w:val="en-US"/>
        </w:rPr>
        <w:t>improving the multiple dimensions of human wellbeing</w:t>
      </w:r>
      <w:r w:rsidRPr="00E56668">
        <w:rPr>
          <w:rFonts w:ascii="Times New Roman" w:hAnsi="Times New Roman" w:cs="Times New Roman"/>
          <w:lang w:val="en-US"/>
        </w:rPr>
        <w:t xml:space="preserve">. However, </w:t>
      </w:r>
      <w:r w:rsidR="00184615">
        <w:rPr>
          <w:rFonts w:ascii="Times New Roman" w:hAnsi="Times New Roman" w:cs="Times New Roman"/>
          <w:lang w:val="en-US"/>
        </w:rPr>
        <w:t>it</w:t>
      </w:r>
      <w:r w:rsidR="00E82BE9">
        <w:rPr>
          <w:rFonts w:ascii="Times New Roman" w:hAnsi="Times New Roman" w:cs="Times New Roman"/>
          <w:lang w:val="en-US"/>
        </w:rPr>
        <w:t xml:space="preserve"> is deeply influenced by the institutional </w:t>
      </w:r>
      <w:r w:rsidR="000A7128">
        <w:rPr>
          <w:rFonts w:ascii="Times New Roman" w:hAnsi="Times New Roman" w:cs="Times New Roman"/>
          <w:lang w:val="en-US"/>
        </w:rPr>
        <w:t>context</w:t>
      </w:r>
      <w:r w:rsidR="00E82BE9">
        <w:rPr>
          <w:rFonts w:ascii="Times New Roman" w:hAnsi="Times New Roman" w:cs="Times New Roman"/>
          <w:lang w:val="en-US"/>
        </w:rPr>
        <w:t xml:space="preserve"> that </w:t>
      </w:r>
      <w:r w:rsidR="008F7FF6">
        <w:rPr>
          <w:rFonts w:ascii="Times New Roman" w:hAnsi="Times New Roman" w:cs="Times New Roman"/>
          <w:lang w:val="en-US"/>
        </w:rPr>
        <w:t>establishes</w:t>
      </w:r>
      <w:r w:rsidR="00E82BE9">
        <w:rPr>
          <w:rFonts w:ascii="Times New Roman" w:hAnsi="Times New Roman" w:cs="Times New Roman"/>
          <w:lang w:val="en-US"/>
        </w:rPr>
        <w:t xml:space="preserve"> the </w:t>
      </w:r>
      <w:r w:rsidR="00A236DF">
        <w:rPr>
          <w:rFonts w:ascii="Times New Roman" w:hAnsi="Times New Roman" w:cs="Times New Roman"/>
          <w:lang w:val="en-US"/>
        </w:rPr>
        <w:t>“</w:t>
      </w:r>
      <w:r w:rsidR="00E82BE9">
        <w:rPr>
          <w:rFonts w:ascii="Times New Roman" w:hAnsi="Times New Roman" w:cs="Times New Roman"/>
          <w:lang w:val="en-US"/>
        </w:rPr>
        <w:t>rules of the game</w:t>
      </w:r>
      <w:r w:rsidR="00A236DF">
        <w:rPr>
          <w:rFonts w:ascii="Times New Roman" w:hAnsi="Times New Roman" w:cs="Times New Roman"/>
          <w:lang w:val="en-US"/>
        </w:rPr>
        <w:t>”</w:t>
      </w:r>
      <w:r w:rsidR="00E82BE9">
        <w:rPr>
          <w:rFonts w:ascii="Times New Roman" w:hAnsi="Times New Roman" w:cs="Times New Roman"/>
          <w:lang w:val="en-US"/>
        </w:rPr>
        <w:t xml:space="preserve"> for development interventions.</w:t>
      </w:r>
    </w:p>
    <w:p w14:paraId="2B36C415" w14:textId="2A4F1C55" w:rsidR="003A1166" w:rsidRDefault="00184615" w:rsidP="00E5666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 this sense, the main</w:t>
      </w:r>
      <w:r w:rsidR="003F16C6">
        <w:rPr>
          <w:rFonts w:ascii="Times New Roman" w:hAnsi="Times New Roman" w:cs="Times New Roman"/>
          <w:lang w:val="en-US"/>
        </w:rPr>
        <w:t xml:space="preserve"> problem is that</w:t>
      </w:r>
      <w:r w:rsidR="00E82BE9">
        <w:rPr>
          <w:rFonts w:ascii="Times New Roman" w:hAnsi="Times New Roman" w:cs="Times New Roman"/>
          <w:lang w:val="en-US"/>
        </w:rPr>
        <w:t xml:space="preserve"> </w:t>
      </w:r>
      <w:r w:rsidR="00E56668" w:rsidRPr="00E82BE9">
        <w:rPr>
          <w:rFonts w:ascii="Times New Roman" w:hAnsi="Times New Roman" w:cs="Times New Roman"/>
          <w:lang w:val="en-US"/>
        </w:rPr>
        <w:t xml:space="preserve">the methodology </w:t>
      </w:r>
      <w:r>
        <w:rPr>
          <w:rFonts w:ascii="Times New Roman" w:hAnsi="Times New Roman" w:cs="Times New Roman"/>
          <w:lang w:val="en-US"/>
        </w:rPr>
        <w:t>which</w:t>
      </w:r>
      <w:r w:rsidR="00E56668" w:rsidRPr="00E82BE9">
        <w:rPr>
          <w:rFonts w:ascii="Times New Roman" w:hAnsi="Times New Roman" w:cs="Times New Roman"/>
          <w:lang w:val="en-US"/>
        </w:rPr>
        <w:t xml:space="preserve"> currently represents the </w:t>
      </w:r>
      <w:r w:rsidR="000A7128">
        <w:rPr>
          <w:rFonts w:ascii="Times New Roman" w:hAnsi="Times New Roman" w:cs="Times New Roman"/>
          <w:lang w:val="en-US"/>
        </w:rPr>
        <w:t>“</w:t>
      </w:r>
      <w:r w:rsidR="00E56668" w:rsidRPr="00E82BE9">
        <w:rPr>
          <w:rFonts w:ascii="Times New Roman" w:hAnsi="Times New Roman" w:cs="Times New Roman"/>
          <w:lang w:val="en-US"/>
        </w:rPr>
        <w:t>gold standard</w:t>
      </w:r>
      <w:r w:rsidR="000A7128">
        <w:rPr>
          <w:rFonts w:ascii="Times New Roman" w:hAnsi="Times New Roman" w:cs="Times New Roman"/>
          <w:lang w:val="en-US"/>
        </w:rPr>
        <w:t>”</w:t>
      </w:r>
      <w:r w:rsidR="00E56668" w:rsidRPr="00E82BE9">
        <w:rPr>
          <w:rFonts w:ascii="Times New Roman" w:hAnsi="Times New Roman" w:cs="Times New Roman"/>
          <w:lang w:val="en-US"/>
        </w:rPr>
        <w:t xml:space="preserve"> in development economics</w:t>
      </w:r>
      <w:r w:rsidR="00E82BE9">
        <w:rPr>
          <w:rFonts w:ascii="Times New Roman" w:hAnsi="Times New Roman" w:cs="Times New Roman"/>
          <w:lang w:val="en-US"/>
        </w:rPr>
        <w:t xml:space="preserve"> and inform</w:t>
      </w:r>
      <w:r>
        <w:rPr>
          <w:rFonts w:ascii="Times New Roman" w:hAnsi="Times New Roman" w:cs="Times New Roman"/>
          <w:lang w:val="en-US"/>
        </w:rPr>
        <w:t>s</w:t>
      </w:r>
      <w:r w:rsidR="00E82BE9">
        <w:rPr>
          <w:rFonts w:ascii="Times New Roman" w:hAnsi="Times New Roman" w:cs="Times New Roman"/>
          <w:lang w:val="en-US"/>
        </w:rPr>
        <w:t xml:space="preserve"> development policies</w:t>
      </w:r>
      <w:r w:rsidR="00E56668" w:rsidRPr="00E56668">
        <w:rPr>
          <w:rFonts w:ascii="Times New Roman" w:hAnsi="Times New Roman" w:cs="Times New Roman"/>
          <w:lang w:val="en-US"/>
        </w:rPr>
        <w:t>, i.e., randomized controlled trials (</w:t>
      </w:r>
      <w:r w:rsidR="00E56668" w:rsidRPr="00E82BE9">
        <w:rPr>
          <w:rFonts w:ascii="Times New Roman" w:hAnsi="Times New Roman" w:cs="Times New Roman"/>
          <w:lang w:val="en-US"/>
        </w:rPr>
        <w:t>RCTs</w:t>
      </w:r>
      <w:r w:rsidR="00E56668" w:rsidRPr="00E56668">
        <w:rPr>
          <w:rFonts w:ascii="Times New Roman" w:hAnsi="Times New Roman" w:cs="Times New Roman"/>
          <w:lang w:val="en-US"/>
        </w:rPr>
        <w:t xml:space="preserve">), </w:t>
      </w:r>
      <w:r w:rsidR="00E56668" w:rsidRPr="00E82BE9">
        <w:rPr>
          <w:rFonts w:ascii="Times New Roman" w:hAnsi="Times New Roman" w:cs="Times New Roman"/>
          <w:lang w:val="en-US"/>
        </w:rPr>
        <w:t>is difficult to apply in some important circumstances</w:t>
      </w:r>
      <w:r w:rsidR="00E56668" w:rsidRPr="00E56668">
        <w:rPr>
          <w:rFonts w:ascii="Times New Roman" w:hAnsi="Times New Roman" w:cs="Times New Roman"/>
          <w:lang w:val="en-US"/>
        </w:rPr>
        <w:t xml:space="preserve">: a) when </w:t>
      </w:r>
      <w:r w:rsidR="00E56668" w:rsidRPr="003A1166">
        <w:rPr>
          <w:rFonts w:ascii="Times New Roman" w:hAnsi="Times New Roman" w:cs="Times New Roman"/>
          <w:lang w:val="en-US"/>
        </w:rPr>
        <w:t>development programs are broad in scope</w:t>
      </w:r>
      <w:r w:rsidR="00B4354E">
        <w:rPr>
          <w:rFonts w:ascii="Times New Roman" w:hAnsi="Times New Roman" w:cs="Times New Roman"/>
          <w:lang w:val="en-US"/>
        </w:rPr>
        <w:t xml:space="preserve"> and aim to ingrate</w:t>
      </w:r>
      <w:r w:rsidR="00926B15">
        <w:rPr>
          <w:rFonts w:ascii="Times New Roman" w:hAnsi="Times New Roman" w:cs="Times New Roman"/>
          <w:lang w:val="en-US"/>
        </w:rPr>
        <w:t xml:space="preserve"> </w:t>
      </w:r>
      <w:r w:rsidR="005E67B5" w:rsidRPr="003A1166">
        <w:rPr>
          <w:rFonts w:ascii="Times New Roman" w:hAnsi="Times New Roman" w:cs="Times New Roman"/>
          <w:lang w:val="en-US"/>
        </w:rPr>
        <w:t>economic value</w:t>
      </w:r>
      <w:r w:rsidR="00880E08" w:rsidRPr="003A1166">
        <w:rPr>
          <w:rFonts w:ascii="Times New Roman" w:hAnsi="Times New Roman" w:cs="Times New Roman"/>
          <w:lang w:val="en-US"/>
        </w:rPr>
        <w:t xml:space="preserve"> </w:t>
      </w:r>
      <w:r w:rsidR="00926B15" w:rsidRPr="003A1166">
        <w:rPr>
          <w:rFonts w:ascii="Times New Roman" w:hAnsi="Times New Roman" w:cs="Times New Roman"/>
          <w:lang w:val="en-US"/>
        </w:rPr>
        <w:t>creation with social and environmental sustainability</w:t>
      </w:r>
      <w:r w:rsidR="00E56668" w:rsidRPr="00E56668">
        <w:rPr>
          <w:rFonts w:ascii="Times New Roman" w:hAnsi="Times New Roman" w:cs="Times New Roman"/>
          <w:lang w:val="en-US"/>
        </w:rPr>
        <w:t xml:space="preserve">, b) </w:t>
      </w:r>
      <w:r w:rsidR="00E56668" w:rsidRPr="003A1166">
        <w:rPr>
          <w:rFonts w:ascii="Times New Roman" w:hAnsi="Times New Roman" w:cs="Times New Roman"/>
          <w:lang w:val="en-US"/>
        </w:rPr>
        <w:t>when they have been already implemented</w:t>
      </w:r>
      <w:r w:rsidR="00E56668" w:rsidRPr="00E56668">
        <w:rPr>
          <w:rFonts w:ascii="Times New Roman" w:hAnsi="Times New Roman" w:cs="Times New Roman"/>
          <w:lang w:val="en-US"/>
        </w:rPr>
        <w:t xml:space="preserve"> and thus </w:t>
      </w:r>
      <w:r w:rsidR="003A1166">
        <w:rPr>
          <w:rFonts w:ascii="Times New Roman" w:hAnsi="Times New Roman" w:cs="Times New Roman"/>
          <w:lang w:val="en-US"/>
        </w:rPr>
        <w:t xml:space="preserve">it is required </w:t>
      </w:r>
      <w:r w:rsidR="003A1166" w:rsidRPr="003A1166">
        <w:rPr>
          <w:rFonts w:ascii="Times New Roman" w:hAnsi="Times New Roman" w:cs="Times New Roman"/>
          <w:lang w:val="en-US"/>
        </w:rPr>
        <w:t>a</w:t>
      </w:r>
      <w:r w:rsidR="00E56668" w:rsidRPr="003A1166">
        <w:rPr>
          <w:rFonts w:ascii="Times New Roman" w:hAnsi="Times New Roman" w:cs="Times New Roman"/>
          <w:lang w:val="en-US"/>
        </w:rPr>
        <w:t xml:space="preserve"> </w:t>
      </w:r>
      <w:r w:rsidR="003A1166">
        <w:rPr>
          <w:rFonts w:ascii="Times New Roman" w:hAnsi="Times New Roman" w:cs="Times New Roman"/>
          <w:lang w:val="en-US"/>
        </w:rPr>
        <w:t xml:space="preserve">mostly </w:t>
      </w:r>
      <w:r w:rsidR="00E56668" w:rsidRPr="003A1166">
        <w:rPr>
          <w:rFonts w:ascii="Times New Roman" w:hAnsi="Times New Roman" w:cs="Times New Roman"/>
          <w:lang w:val="en-US"/>
        </w:rPr>
        <w:t>retrospective</w:t>
      </w:r>
      <w:r w:rsidR="003A1166" w:rsidRPr="003A1166">
        <w:rPr>
          <w:rFonts w:ascii="Times New Roman" w:hAnsi="Times New Roman" w:cs="Times New Roman"/>
          <w:lang w:val="en-US"/>
        </w:rPr>
        <w:t xml:space="preserve"> assessment</w:t>
      </w:r>
      <w:r w:rsidR="00E56668" w:rsidRPr="003A1166">
        <w:rPr>
          <w:rFonts w:ascii="Times New Roman" w:hAnsi="Times New Roman" w:cs="Times New Roman"/>
          <w:lang w:val="en-US"/>
        </w:rPr>
        <w:t>,</w:t>
      </w:r>
      <w:r w:rsidR="00E56668" w:rsidRPr="00E56668">
        <w:rPr>
          <w:rFonts w:ascii="Times New Roman" w:hAnsi="Times New Roman" w:cs="Times New Roman"/>
          <w:lang w:val="en-US"/>
        </w:rPr>
        <w:t xml:space="preserve"> c) </w:t>
      </w:r>
      <w:r w:rsidR="00E56668" w:rsidRPr="003A1166">
        <w:rPr>
          <w:rFonts w:ascii="Times New Roman" w:hAnsi="Times New Roman" w:cs="Times New Roman"/>
          <w:lang w:val="en-US"/>
        </w:rPr>
        <w:t>when their effects unfold in a medium/long-term horizon</w:t>
      </w:r>
      <w:r w:rsidR="00E56668" w:rsidRPr="00E56668">
        <w:rPr>
          <w:rFonts w:ascii="Times New Roman" w:hAnsi="Times New Roman" w:cs="Times New Roman"/>
          <w:lang w:val="en-US"/>
        </w:rPr>
        <w:t xml:space="preserve"> and are not limited to the short-term, d) when their implementation in a certain domain is likely to </w:t>
      </w:r>
      <w:r w:rsidR="00E56668" w:rsidRPr="003A1166">
        <w:rPr>
          <w:rFonts w:ascii="Times New Roman" w:hAnsi="Times New Roman" w:cs="Times New Roman"/>
          <w:lang w:val="en-US"/>
        </w:rPr>
        <w:t>produce cross-sectorial and cross-thematic spill-overs in other domains</w:t>
      </w:r>
      <w:r w:rsidR="003A1166">
        <w:rPr>
          <w:rFonts w:ascii="Times New Roman" w:hAnsi="Times New Roman" w:cs="Times New Roman"/>
          <w:lang w:val="en-US"/>
        </w:rPr>
        <w:t xml:space="preserve">, e) when an operational approach to evaluation, </w:t>
      </w:r>
      <w:r w:rsidR="000A7128">
        <w:rPr>
          <w:rFonts w:ascii="Times New Roman" w:hAnsi="Times New Roman" w:cs="Times New Roman"/>
          <w:lang w:val="en-US"/>
        </w:rPr>
        <w:t>suitable for capturing</w:t>
      </w:r>
      <w:r w:rsidR="003A1166">
        <w:rPr>
          <w:rFonts w:ascii="Times New Roman" w:hAnsi="Times New Roman" w:cs="Times New Roman"/>
          <w:lang w:val="en-US"/>
        </w:rPr>
        <w:t xml:space="preserve"> governance issues and the </w:t>
      </w:r>
      <w:r w:rsidR="000A7128">
        <w:rPr>
          <w:rFonts w:ascii="Times New Roman" w:hAnsi="Times New Roman" w:cs="Times New Roman"/>
          <w:lang w:val="en-US"/>
        </w:rPr>
        <w:t xml:space="preserve">degree of </w:t>
      </w:r>
      <w:r w:rsidR="003A1166">
        <w:rPr>
          <w:rFonts w:ascii="Times New Roman" w:hAnsi="Times New Roman" w:cs="Times New Roman"/>
          <w:lang w:val="en-US"/>
        </w:rPr>
        <w:t xml:space="preserve">participation of target groups in </w:t>
      </w:r>
      <w:r w:rsidR="008F7FF6">
        <w:rPr>
          <w:rFonts w:ascii="Times New Roman" w:hAnsi="Times New Roman" w:cs="Times New Roman"/>
          <w:lang w:val="en-US"/>
        </w:rPr>
        <w:t xml:space="preserve">projects’ </w:t>
      </w:r>
      <w:r w:rsidR="003A1166">
        <w:rPr>
          <w:rFonts w:ascii="Times New Roman" w:hAnsi="Times New Roman" w:cs="Times New Roman"/>
          <w:lang w:val="en-US"/>
        </w:rPr>
        <w:t>implementation, is equally relevant</w:t>
      </w:r>
      <w:r w:rsidR="00E56668" w:rsidRPr="003A1166">
        <w:rPr>
          <w:rFonts w:ascii="Times New Roman" w:hAnsi="Times New Roman" w:cs="Times New Roman"/>
          <w:lang w:val="en-US"/>
        </w:rPr>
        <w:t xml:space="preserve">. </w:t>
      </w:r>
    </w:p>
    <w:p w14:paraId="3FC23A17" w14:textId="07D1226C" w:rsidR="0039363E" w:rsidRDefault="008F7FF6" w:rsidP="00E5666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Accordingly</w:t>
      </w:r>
      <w:r w:rsidR="003A1166">
        <w:rPr>
          <w:rFonts w:ascii="Times New Roman" w:hAnsi="Times New Roman" w:cs="Times New Roman"/>
          <w:lang w:val="en-US"/>
        </w:rPr>
        <w:t xml:space="preserve">, the </w:t>
      </w:r>
      <w:r>
        <w:rPr>
          <w:rFonts w:ascii="Times New Roman" w:hAnsi="Times New Roman" w:cs="Times New Roman"/>
          <w:lang w:val="en-US"/>
        </w:rPr>
        <w:t xml:space="preserve">partial </w:t>
      </w:r>
      <w:r w:rsidR="003A1166">
        <w:rPr>
          <w:rFonts w:ascii="Times New Roman" w:hAnsi="Times New Roman" w:cs="Times New Roman"/>
          <w:lang w:val="en-US"/>
        </w:rPr>
        <w:t xml:space="preserve">merit of </w:t>
      </w:r>
      <w:r w:rsidR="00E56668" w:rsidRPr="003A1166">
        <w:rPr>
          <w:rFonts w:ascii="Times New Roman" w:hAnsi="Times New Roman" w:cs="Times New Roman"/>
          <w:lang w:val="en-US"/>
        </w:rPr>
        <w:t xml:space="preserve">RCTs </w:t>
      </w:r>
      <w:r w:rsidR="0039363E">
        <w:rPr>
          <w:rFonts w:ascii="Times New Roman" w:hAnsi="Times New Roman" w:cs="Times New Roman"/>
          <w:lang w:val="en-US"/>
        </w:rPr>
        <w:t>of being a consolidated</w:t>
      </w:r>
      <w:r w:rsidR="00184615">
        <w:rPr>
          <w:rFonts w:ascii="Times New Roman" w:hAnsi="Times New Roman" w:cs="Times New Roman"/>
          <w:lang w:val="en-US"/>
        </w:rPr>
        <w:t xml:space="preserve">, </w:t>
      </w:r>
      <w:r w:rsidR="0039363E">
        <w:rPr>
          <w:rFonts w:ascii="Times New Roman" w:hAnsi="Times New Roman" w:cs="Times New Roman"/>
          <w:lang w:val="en-US"/>
        </w:rPr>
        <w:t>scientifically rigorous</w:t>
      </w:r>
      <w:r w:rsidR="00184615">
        <w:rPr>
          <w:rFonts w:ascii="Times New Roman" w:hAnsi="Times New Roman" w:cs="Times New Roman"/>
          <w:lang w:val="en-US"/>
        </w:rPr>
        <w:t>, and easily replicable</w:t>
      </w:r>
      <w:r w:rsidR="0039363E">
        <w:rPr>
          <w:rFonts w:ascii="Times New Roman" w:hAnsi="Times New Roman" w:cs="Times New Roman"/>
          <w:lang w:val="en-US"/>
        </w:rPr>
        <w:t xml:space="preserve"> method goes together with some limitations that risk </w:t>
      </w:r>
      <w:r w:rsidR="00184615">
        <w:rPr>
          <w:rFonts w:ascii="Times New Roman" w:hAnsi="Times New Roman" w:cs="Times New Roman"/>
          <w:lang w:val="en-US"/>
        </w:rPr>
        <w:t>compromising</w:t>
      </w:r>
      <w:r w:rsidR="0039363E">
        <w:rPr>
          <w:rFonts w:ascii="Times New Roman" w:hAnsi="Times New Roman" w:cs="Times New Roman"/>
          <w:lang w:val="en-US"/>
        </w:rPr>
        <w:t xml:space="preserve"> the same aim of development policies</w:t>
      </w:r>
      <w:r w:rsidR="005B1399">
        <w:rPr>
          <w:rFonts w:ascii="Times New Roman" w:hAnsi="Times New Roman" w:cs="Times New Roman"/>
          <w:lang w:val="en-US"/>
        </w:rPr>
        <w:t xml:space="preserve"> and creating a sort of “technocratic illusion.”</w:t>
      </w:r>
      <w:r w:rsidR="0039363E">
        <w:rPr>
          <w:rFonts w:ascii="Times New Roman" w:hAnsi="Times New Roman" w:cs="Times New Roman"/>
          <w:lang w:val="en-US"/>
        </w:rPr>
        <w:t xml:space="preserve"> Namely, being</w:t>
      </w:r>
      <w:r w:rsidR="00E56668" w:rsidRPr="003A1166">
        <w:rPr>
          <w:rFonts w:ascii="Times New Roman" w:hAnsi="Times New Roman" w:cs="Times New Roman"/>
          <w:lang w:val="en-US"/>
        </w:rPr>
        <w:t xml:space="preserve"> characterized by the necessity to create a manageable experimental setting to isolate a few measurable variables</w:t>
      </w:r>
      <w:r w:rsidR="0039363E">
        <w:rPr>
          <w:rFonts w:ascii="Times New Roman" w:hAnsi="Times New Roman" w:cs="Times New Roman"/>
          <w:lang w:val="en-US"/>
        </w:rPr>
        <w:t xml:space="preserve"> </w:t>
      </w:r>
      <w:r w:rsidR="00184615">
        <w:rPr>
          <w:rFonts w:ascii="Times New Roman" w:hAnsi="Times New Roman" w:cs="Times New Roman"/>
          <w:lang w:val="en-US"/>
        </w:rPr>
        <w:t>and</w:t>
      </w:r>
      <w:r w:rsidR="0039363E">
        <w:rPr>
          <w:rFonts w:ascii="Times New Roman" w:hAnsi="Times New Roman" w:cs="Times New Roman"/>
          <w:lang w:val="en-US"/>
        </w:rPr>
        <w:t xml:space="preserve"> assess the impact of a “treatment” on a restricted sample of participants vis-à-vis a control group </w:t>
      </w:r>
      <w:r w:rsidR="0039363E">
        <w:rPr>
          <w:rFonts w:ascii="Times New Roman" w:hAnsi="Times New Roman" w:cs="Times New Roman"/>
          <w:lang w:val="en-US"/>
        </w:rPr>
        <w:lastRenderedPageBreak/>
        <w:t>that does not receive the treatment</w:t>
      </w:r>
      <w:r w:rsidR="00E56668" w:rsidRPr="003A1166">
        <w:rPr>
          <w:rFonts w:ascii="Times New Roman" w:hAnsi="Times New Roman" w:cs="Times New Roman"/>
          <w:lang w:val="en-US"/>
        </w:rPr>
        <w:t xml:space="preserve">, it can be tricky for </w:t>
      </w:r>
      <w:r w:rsidR="000A7128">
        <w:rPr>
          <w:rFonts w:ascii="Times New Roman" w:hAnsi="Times New Roman" w:cs="Times New Roman"/>
          <w:lang w:val="en-US"/>
        </w:rPr>
        <w:t>RCTs</w:t>
      </w:r>
      <w:r w:rsidR="00E56668" w:rsidRPr="003A1166">
        <w:rPr>
          <w:rFonts w:ascii="Times New Roman" w:hAnsi="Times New Roman" w:cs="Times New Roman"/>
          <w:lang w:val="en-US"/>
        </w:rPr>
        <w:t xml:space="preserve"> to achieve external validity (Achen, 2022).</w:t>
      </w:r>
      <w:r w:rsidR="00E56668" w:rsidRPr="00E56668">
        <w:rPr>
          <w:rFonts w:ascii="Times New Roman" w:hAnsi="Times New Roman" w:cs="Times New Roman"/>
          <w:lang w:val="en-US"/>
        </w:rPr>
        <w:t xml:space="preserve"> Moreover, other elements that bring their reliability into question are their </w:t>
      </w:r>
      <w:r w:rsidR="00E56668" w:rsidRPr="0039363E">
        <w:rPr>
          <w:rFonts w:ascii="Times New Roman" w:hAnsi="Times New Roman" w:cs="Times New Roman"/>
          <w:lang w:val="en-US"/>
        </w:rPr>
        <w:t>feigning ignorance about the content of experience, common knowledge, and best practices (Pritchett, 2020)</w:t>
      </w:r>
      <w:r w:rsidR="0028720B">
        <w:rPr>
          <w:rFonts w:ascii="Times New Roman" w:hAnsi="Times New Roman" w:cs="Times New Roman"/>
          <w:lang w:val="en-US"/>
        </w:rPr>
        <w:t>, their lack of a holistic perspective,</w:t>
      </w:r>
      <w:r w:rsidR="00E56668" w:rsidRPr="00E56668">
        <w:rPr>
          <w:rFonts w:ascii="Times New Roman" w:hAnsi="Times New Roman" w:cs="Times New Roman"/>
          <w:lang w:val="en-US"/>
        </w:rPr>
        <w:t xml:space="preserve"> and their </w:t>
      </w:r>
      <w:r w:rsidR="00E56668" w:rsidRPr="0039363E">
        <w:rPr>
          <w:rFonts w:ascii="Times New Roman" w:hAnsi="Times New Roman" w:cs="Times New Roman"/>
          <w:lang w:val="en-US"/>
        </w:rPr>
        <w:t xml:space="preserve">being guided by a rule-utilitarian inspiration indifferent to distributive concerns </w:t>
      </w:r>
      <w:r w:rsidR="00880E08" w:rsidRPr="0039363E">
        <w:rPr>
          <w:rFonts w:ascii="Times New Roman" w:hAnsi="Times New Roman" w:cs="Times New Roman"/>
          <w:lang w:val="en-US"/>
        </w:rPr>
        <w:t>(</w:t>
      </w:r>
      <w:r w:rsidR="00E56668" w:rsidRPr="0039363E">
        <w:rPr>
          <w:rFonts w:ascii="Times New Roman" w:hAnsi="Times New Roman" w:cs="Times New Roman"/>
          <w:lang w:val="en-US"/>
        </w:rPr>
        <w:t>Henderson, 2022).</w:t>
      </w:r>
      <w:r w:rsidR="00E56668" w:rsidRPr="00E56668">
        <w:rPr>
          <w:rFonts w:ascii="Times New Roman" w:hAnsi="Times New Roman" w:cs="Times New Roman"/>
          <w:lang w:val="en-US"/>
        </w:rPr>
        <w:t xml:space="preserve"> </w:t>
      </w:r>
      <w:r w:rsidR="0039363E">
        <w:rPr>
          <w:rFonts w:ascii="Times New Roman" w:hAnsi="Times New Roman" w:cs="Times New Roman"/>
          <w:lang w:val="en-US"/>
        </w:rPr>
        <w:t>In particular, the so-called “equipoise” requirement, i.e. conduc</w:t>
      </w:r>
      <w:r w:rsidR="005B1399">
        <w:rPr>
          <w:rFonts w:ascii="Times New Roman" w:hAnsi="Times New Roman" w:cs="Times New Roman"/>
          <w:lang w:val="en-US"/>
        </w:rPr>
        <w:t>t</w:t>
      </w:r>
      <w:r w:rsidR="0039363E">
        <w:rPr>
          <w:rFonts w:ascii="Times New Roman" w:hAnsi="Times New Roman" w:cs="Times New Roman"/>
          <w:lang w:val="en-US"/>
        </w:rPr>
        <w:t>ing experiments only when there is reasonable uncertainty over the benefits of a treatment</w:t>
      </w:r>
      <w:r w:rsidR="00AD70DF">
        <w:rPr>
          <w:rFonts w:ascii="Times New Roman" w:hAnsi="Times New Roman" w:cs="Times New Roman"/>
          <w:lang w:val="en-US"/>
        </w:rPr>
        <w:t xml:space="preserve">—without creating </w:t>
      </w:r>
      <w:r w:rsidR="0039363E">
        <w:rPr>
          <w:rFonts w:ascii="Times New Roman" w:hAnsi="Times New Roman" w:cs="Times New Roman"/>
          <w:lang w:val="en-US"/>
        </w:rPr>
        <w:t>disadvantage</w:t>
      </w:r>
      <w:r w:rsidR="00184615">
        <w:rPr>
          <w:rFonts w:ascii="Times New Roman" w:hAnsi="Times New Roman" w:cs="Times New Roman"/>
          <w:lang w:val="en-US"/>
        </w:rPr>
        <w:t xml:space="preserve">s </w:t>
      </w:r>
      <w:r w:rsidR="00AD70DF">
        <w:rPr>
          <w:rFonts w:ascii="Times New Roman" w:hAnsi="Times New Roman" w:cs="Times New Roman"/>
          <w:lang w:val="en-US"/>
        </w:rPr>
        <w:t>in th</w:t>
      </w:r>
      <w:r w:rsidR="0039363E">
        <w:rPr>
          <w:rFonts w:ascii="Times New Roman" w:hAnsi="Times New Roman" w:cs="Times New Roman"/>
          <w:lang w:val="en-US"/>
        </w:rPr>
        <w:t>e control group</w:t>
      </w:r>
      <w:r w:rsidR="00AD70DF">
        <w:rPr>
          <w:rFonts w:ascii="Times New Roman" w:hAnsi="Times New Roman" w:cs="Times New Roman"/>
          <w:lang w:val="en-US"/>
        </w:rPr>
        <w:t>—</w:t>
      </w:r>
      <w:r w:rsidR="003F16C6">
        <w:rPr>
          <w:rFonts w:ascii="Times New Roman" w:hAnsi="Times New Roman" w:cs="Times New Roman"/>
          <w:lang w:val="en-US"/>
        </w:rPr>
        <w:t xml:space="preserve">is difficult to satisfy in development contexts. </w:t>
      </w:r>
    </w:p>
    <w:p w14:paraId="0A2A50FD" w14:textId="5482C343" w:rsidR="00E56668" w:rsidRPr="00E56668" w:rsidRDefault="003F16C6" w:rsidP="00E56668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 w:rsidRPr="003F16C6">
        <w:rPr>
          <w:rFonts w:ascii="Times New Roman" w:hAnsi="Times New Roman" w:cs="Times New Roman"/>
          <w:lang w:val="en-US"/>
        </w:rPr>
        <w:t>In light of</w:t>
      </w:r>
      <w:proofErr w:type="gramEnd"/>
      <w:r w:rsidRPr="003F16C6">
        <w:rPr>
          <w:rFonts w:ascii="Times New Roman" w:hAnsi="Times New Roman" w:cs="Times New Roman"/>
          <w:lang w:val="en-US"/>
        </w:rPr>
        <w:t xml:space="preserve"> this scenario, </w:t>
      </w:r>
      <w:r>
        <w:rPr>
          <w:rFonts w:ascii="Times New Roman" w:hAnsi="Times New Roman" w:cs="Times New Roman"/>
          <w:lang w:val="en-US"/>
        </w:rPr>
        <w:t>t</w:t>
      </w:r>
      <w:r w:rsidR="00E56668" w:rsidRPr="003F16C6">
        <w:rPr>
          <w:rFonts w:ascii="Times New Roman" w:hAnsi="Times New Roman" w:cs="Times New Roman"/>
          <w:lang w:val="en-US"/>
        </w:rPr>
        <w:t xml:space="preserve">his paper aims to propose the capability approach </w:t>
      </w:r>
      <w:r w:rsidR="005B1399">
        <w:rPr>
          <w:rFonts w:ascii="Times New Roman" w:hAnsi="Times New Roman" w:cs="Times New Roman"/>
          <w:lang w:val="en-US"/>
        </w:rPr>
        <w:t xml:space="preserve">(CA) </w:t>
      </w:r>
      <w:r w:rsidR="00E56668" w:rsidRPr="003F16C6">
        <w:rPr>
          <w:rFonts w:ascii="Times New Roman" w:hAnsi="Times New Roman" w:cs="Times New Roman"/>
          <w:lang w:val="en-US"/>
        </w:rPr>
        <w:t xml:space="preserve">as a richer informational basis for assessing development projects </w:t>
      </w:r>
      <w:r w:rsidR="000F0A63" w:rsidRPr="003F16C6">
        <w:rPr>
          <w:rFonts w:ascii="Times New Roman" w:hAnsi="Times New Roman" w:cs="Times New Roman"/>
          <w:lang w:val="en-US"/>
        </w:rPr>
        <w:t>and go</w:t>
      </w:r>
      <w:r>
        <w:rPr>
          <w:rFonts w:ascii="Times New Roman" w:hAnsi="Times New Roman" w:cs="Times New Roman"/>
          <w:lang w:val="en-US"/>
        </w:rPr>
        <w:t>ing</w:t>
      </w:r>
      <w:r w:rsidR="000F0A63" w:rsidRPr="003F16C6">
        <w:rPr>
          <w:rFonts w:ascii="Times New Roman" w:hAnsi="Times New Roman" w:cs="Times New Roman"/>
          <w:lang w:val="en-US"/>
        </w:rPr>
        <w:t xml:space="preserve"> beyond reductionist approaches</w:t>
      </w:r>
      <w:r>
        <w:rPr>
          <w:rFonts w:ascii="Times New Roman" w:hAnsi="Times New Roman" w:cs="Times New Roman"/>
          <w:lang w:val="en-US"/>
        </w:rPr>
        <w:t xml:space="preserve">. Moreover, </w:t>
      </w:r>
      <w:r w:rsidR="005B1399">
        <w:rPr>
          <w:rFonts w:ascii="Times New Roman" w:hAnsi="Times New Roman" w:cs="Times New Roman"/>
          <w:lang w:val="en-US"/>
        </w:rPr>
        <w:t xml:space="preserve">by </w:t>
      </w:r>
      <w:r>
        <w:rPr>
          <w:rFonts w:ascii="Times New Roman" w:hAnsi="Times New Roman" w:cs="Times New Roman"/>
          <w:lang w:val="en-US"/>
        </w:rPr>
        <w:t>capturing</w:t>
      </w:r>
      <w:r w:rsidR="00E56668" w:rsidRPr="003F16C6">
        <w:rPr>
          <w:rFonts w:ascii="Times New Roman" w:hAnsi="Times New Roman" w:cs="Times New Roman"/>
          <w:lang w:val="en-US"/>
        </w:rPr>
        <w:t xml:space="preserve"> important aspects often ignored by traditional evaluation instruments, </w:t>
      </w:r>
      <w:r w:rsidR="005B1399">
        <w:rPr>
          <w:rFonts w:ascii="Times New Roman" w:hAnsi="Times New Roman" w:cs="Times New Roman"/>
          <w:lang w:val="en-US"/>
        </w:rPr>
        <w:t xml:space="preserve">such an approach </w:t>
      </w:r>
      <w:r>
        <w:rPr>
          <w:rFonts w:ascii="Times New Roman" w:hAnsi="Times New Roman" w:cs="Times New Roman"/>
          <w:lang w:val="en-US"/>
        </w:rPr>
        <w:t xml:space="preserve">could also help to reform the institutional </w:t>
      </w:r>
      <w:r w:rsidR="007D50F7">
        <w:rPr>
          <w:rFonts w:ascii="Times New Roman" w:hAnsi="Times New Roman" w:cs="Times New Roman"/>
          <w:lang w:val="en-US"/>
        </w:rPr>
        <w:t xml:space="preserve">context </w:t>
      </w:r>
      <w:r w:rsidR="005B1399">
        <w:rPr>
          <w:rFonts w:ascii="Times New Roman" w:hAnsi="Times New Roman" w:cs="Times New Roman"/>
          <w:lang w:val="en-US"/>
        </w:rPr>
        <w:t>of development policies</w:t>
      </w:r>
      <w:r>
        <w:rPr>
          <w:rFonts w:ascii="Times New Roman" w:hAnsi="Times New Roman" w:cs="Times New Roman"/>
          <w:lang w:val="en-US"/>
        </w:rPr>
        <w:t xml:space="preserve"> </w:t>
      </w:r>
      <w:r w:rsidR="00E56668" w:rsidRPr="003F16C6">
        <w:rPr>
          <w:rFonts w:ascii="Times New Roman" w:hAnsi="Times New Roman" w:cs="Times New Roman"/>
          <w:lang w:val="en-US"/>
        </w:rPr>
        <w:t>and consequently orient funding allocation and project design more effectively.</w:t>
      </w:r>
    </w:p>
    <w:p w14:paraId="67F30230" w14:textId="77777777" w:rsidR="00E56668" w:rsidRPr="0015626E" w:rsidRDefault="00E56668" w:rsidP="00E56668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3F16C6">
        <w:rPr>
          <w:rFonts w:ascii="Times New Roman" w:hAnsi="Times New Roman" w:cs="Times New Roman"/>
          <w:u w:val="single"/>
          <w:lang w:val="en-US"/>
        </w:rPr>
        <w:t>Methodology</w:t>
      </w:r>
    </w:p>
    <w:p w14:paraId="55896F71" w14:textId="38DED125" w:rsidR="008E3EE0" w:rsidRDefault="00E56668" w:rsidP="00E56668">
      <w:pPr>
        <w:spacing w:line="360" w:lineRule="auto"/>
        <w:rPr>
          <w:rFonts w:ascii="Times New Roman" w:hAnsi="Times New Roman" w:cs="Times New Roman"/>
          <w:lang w:val="en-US"/>
        </w:rPr>
      </w:pPr>
      <w:r w:rsidRPr="008E3EE0">
        <w:rPr>
          <w:rFonts w:ascii="Times New Roman" w:hAnsi="Times New Roman" w:cs="Times New Roman"/>
          <w:lang w:val="en-US"/>
        </w:rPr>
        <w:t xml:space="preserve">The </w:t>
      </w:r>
      <w:r w:rsidR="005B1399">
        <w:rPr>
          <w:rFonts w:ascii="Times New Roman" w:hAnsi="Times New Roman" w:cs="Times New Roman"/>
          <w:lang w:val="en-US"/>
        </w:rPr>
        <w:t>CA</w:t>
      </w:r>
      <w:r w:rsidRPr="008E3EE0">
        <w:rPr>
          <w:rFonts w:ascii="Times New Roman" w:hAnsi="Times New Roman" w:cs="Times New Roman"/>
          <w:lang w:val="en-US"/>
        </w:rPr>
        <w:t xml:space="preserve"> is a </w:t>
      </w:r>
      <w:r w:rsidR="008E3EE0" w:rsidRPr="008E3EE0">
        <w:rPr>
          <w:rFonts w:ascii="Times New Roman" w:hAnsi="Times New Roman" w:cs="Times New Roman"/>
          <w:lang w:val="en-US"/>
        </w:rPr>
        <w:t>social justice theory</w:t>
      </w:r>
      <w:r w:rsidRPr="008E3EE0">
        <w:rPr>
          <w:rFonts w:ascii="Times New Roman" w:hAnsi="Times New Roman" w:cs="Times New Roman"/>
          <w:lang w:val="en-US"/>
        </w:rPr>
        <w:t xml:space="preserve"> that focuses on the evaluation of human development in terms of the </w:t>
      </w:r>
      <w:r w:rsidR="008E3EE0" w:rsidRPr="008E3EE0">
        <w:rPr>
          <w:rFonts w:ascii="Times New Roman" w:hAnsi="Times New Roman" w:cs="Times New Roman"/>
          <w:lang w:val="en-US"/>
        </w:rPr>
        <w:t>substantive</w:t>
      </w:r>
      <w:r w:rsidRPr="008E3EE0">
        <w:rPr>
          <w:rFonts w:ascii="Times New Roman" w:hAnsi="Times New Roman" w:cs="Times New Roman"/>
          <w:lang w:val="en-US"/>
        </w:rPr>
        <w:t xml:space="preserve"> opportunities people </w:t>
      </w:r>
      <w:proofErr w:type="gramStart"/>
      <w:r w:rsidRPr="008E3EE0">
        <w:rPr>
          <w:rFonts w:ascii="Times New Roman" w:hAnsi="Times New Roman" w:cs="Times New Roman"/>
          <w:lang w:val="en-US"/>
        </w:rPr>
        <w:t>have to</w:t>
      </w:r>
      <w:proofErr w:type="gramEnd"/>
      <w:r w:rsidRPr="008E3EE0">
        <w:rPr>
          <w:rFonts w:ascii="Times New Roman" w:hAnsi="Times New Roman" w:cs="Times New Roman"/>
          <w:lang w:val="en-US"/>
        </w:rPr>
        <w:t xml:space="preserve"> achieve doings and beings they have reason to value in several dimensions of their lives.</w:t>
      </w:r>
      <w:r w:rsidRPr="00E56668">
        <w:rPr>
          <w:rFonts w:ascii="Times New Roman" w:hAnsi="Times New Roman" w:cs="Times New Roman"/>
          <w:lang w:val="en-US"/>
        </w:rPr>
        <w:t xml:space="preserve"> Hence, its constitutive </w:t>
      </w:r>
      <w:r w:rsidRPr="008E3EE0">
        <w:rPr>
          <w:rFonts w:ascii="Times New Roman" w:hAnsi="Times New Roman" w:cs="Times New Roman"/>
          <w:lang w:val="en-US"/>
        </w:rPr>
        <w:t>multidimensional and complex character</w:t>
      </w:r>
      <w:r w:rsidRPr="00E56668">
        <w:rPr>
          <w:rFonts w:ascii="Times New Roman" w:hAnsi="Times New Roman" w:cs="Times New Roman"/>
          <w:lang w:val="en-US"/>
        </w:rPr>
        <w:t>, which allows researchers to properly weigh</w:t>
      </w:r>
      <w:r w:rsidR="008E3EE0">
        <w:rPr>
          <w:rFonts w:ascii="Times New Roman" w:hAnsi="Times New Roman" w:cs="Times New Roman"/>
          <w:lang w:val="en-US"/>
        </w:rPr>
        <w:t xml:space="preserve"> </w:t>
      </w:r>
      <w:r w:rsidRPr="00E56668">
        <w:rPr>
          <w:rFonts w:ascii="Times New Roman" w:hAnsi="Times New Roman" w:cs="Times New Roman"/>
          <w:lang w:val="en-US"/>
        </w:rPr>
        <w:t xml:space="preserve">the </w:t>
      </w:r>
      <w:r w:rsidR="008E3EE0">
        <w:rPr>
          <w:rFonts w:ascii="Times New Roman" w:hAnsi="Times New Roman" w:cs="Times New Roman"/>
          <w:lang w:val="en-US"/>
        </w:rPr>
        <w:t>heterogeneity</w:t>
      </w:r>
      <w:r w:rsidRPr="00E56668">
        <w:rPr>
          <w:rFonts w:ascii="Times New Roman" w:hAnsi="Times New Roman" w:cs="Times New Roman"/>
          <w:lang w:val="en-US"/>
        </w:rPr>
        <w:t xml:space="preserve"> of </w:t>
      </w:r>
      <w:r w:rsidR="005B1399">
        <w:rPr>
          <w:rFonts w:ascii="Times New Roman" w:hAnsi="Times New Roman" w:cs="Times New Roman"/>
          <w:lang w:val="en-US"/>
        </w:rPr>
        <w:t xml:space="preserve">both </w:t>
      </w:r>
      <w:r w:rsidRPr="00E56668">
        <w:rPr>
          <w:rFonts w:ascii="Times New Roman" w:hAnsi="Times New Roman" w:cs="Times New Roman"/>
          <w:lang w:val="en-US"/>
        </w:rPr>
        <w:t xml:space="preserve">personal and social conversion factors as well as of </w:t>
      </w:r>
      <w:r w:rsidR="008E3EE0">
        <w:rPr>
          <w:rFonts w:ascii="Times New Roman" w:hAnsi="Times New Roman" w:cs="Times New Roman"/>
          <w:lang w:val="en-US"/>
        </w:rPr>
        <w:t xml:space="preserve">the role of </w:t>
      </w:r>
      <w:r w:rsidRPr="00E56668">
        <w:rPr>
          <w:rFonts w:ascii="Times New Roman" w:hAnsi="Times New Roman" w:cs="Times New Roman"/>
          <w:lang w:val="en-US"/>
        </w:rPr>
        <w:t>individual agency</w:t>
      </w:r>
      <w:r w:rsidR="008E3EE0">
        <w:rPr>
          <w:rFonts w:ascii="Times New Roman" w:hAnsi="Times New Roman" w:cs="Times New Roman"/>
          <w:lang w:val="en-US"/>
        </w:rPr>
        <w:t xml:space="preserve"> and empowerment,</w:t>
      </w:r>
      <w:r w:rsidRPr="00E56668">
        <w:rPr>
          <w:rFonts w:ascii="Times New Roman" w:hAnsi="Times New Roman" w:cs="Times New Roman"/>
          <w:lang w:val="en-US"/>
        </w:rPr>
        <w:t xml:space="preserve"> </w:t>
      </w:r>
      <w:r w:rsidRPr="008E3EE0">
        <w:rPr>
          <w:rFonts w:ascii="Times New Roman" w:hAnsi="Times New Roman" w:cs="Times New Roman"/>
          <w:lang w:val="en-US"/>
        </w:rPr>
        <w:t>and its vagueness</w:t>
      </w:r>
      <w:r w:rsidRPr="00E56668">
        <w:rPr>
          <w:rFonts w:ascii="Times New Roman" w:hAnsi="Times New Roman" w:cs="Times New Roman"/>
          <w:lang w:val="en-US"/>
        </w:rPr>
        <w:t xml:space="preserve">, which transforms the evaluation of achievements from a binary issue into a matter of degree, </w:t>
      </w:r>
      <w:r w:rsidRPr="008E3EE0">
        <w:rPr>
          <w:rFonts w:ascii="Times New Roman" w:hAnsi="Times New Roman" w:cs="Times New Roman"/>
          <w:lang w:val="en-US"/>
        </w:rPr>
        <w:t xml:space="preserve">make </w:t>
      </w:r>
      <w:r w:rsidR="005B1399">
        <w:rPr>
          <w:rFonts w:ascii="Times New Roman" w:hAnsi="Times New Roman" w:cs="Times New Roman"/>
          <w:lang w:val="en-US"/>
        </w:rPr>
        <w:t>it</w:t>
      </w:r>
      <w:r w:rsidRPr="008E3EE0">
        <w:rPr>
          <w:rFonts w:ascii="Times New Roman" w:hAnsi="Times New Roman" w:cs="Times New Roman"/>
          <w:lang w:val="en-US"/>
        </w:rPr>
        <w:t xml:space="preserve"> particularly suitable for the assessment of contested subjects like development </w:t>
      </w:r>
      <w:r w:rsidR="009835BE" w:rsidRPr="008E3EE0">
        <w:rPr>
          <w:rFonts w:ascii="Times New Roman" w:hAnsi="Times New Roman" w:cs="Times New Roman"/>
          <w:lang w:val="en-US"/>
        </w:rPr>
        <w:t xml:space="preserve">interventions </w:t>
      </w:r>
      <w:r w:rsidRPr="008E3EE0">
        <w:rPr>
          <w:rFonts w:ascii="Times New Roman" w:hAnsi="Times New Roman" w:cs="Times New Roman"/>
          <w:lang w:val="en-US"/>
        </w:rPr>
        <w:t>(</w:t>
      </w:r>
      <w:r w:rsidR="008E3EE0">
        <w:rPr>
          <w:rFonts w:ascii="Times New Roman" w:hAnsi="Times New Roman" w:cs="Times New Roman"/>
          <w:lang w:val="en-US"/>
        </w:rPr>
        <w:t xml:space="preserve">Clark, </w:t>
      </w:r>
      <w:proofErr w:type="spellStart"/>
      <w:r w:rsidR="008E3EE0">
        <w:rPr>
          <w:rFonts w:ascii="Times New Roman" w:hAnsi="Times New Roman" w:cs="Times New Roman"/>
          <w:lang w:val="en-US"/>
        </w:rPr>
        <w:t>Biggeri</w:t>
      </w:r>
      <w:proofErr w:type="spellEnd"/>
      <w:r w:rsidR="008E3EE0">
        <w:rPr>
          <w:rFonts w:ascii="Times New Roman" w:hAnsi="Times New Roman" w:cs="Times New Roman"/>
          <w:lang w:val="en-US"/>
        </w:rPr>
        <w:t xml:space="preserve">, &amp; Frediani, 2019; </w:t>
      </w:r>
      <w:proofErr w:type="spellStart"/>
      <w:r w:rsidRPr="008E3EE0">
        <w:rPr>
          <w:rFonts w:ascii="Times New Roman" w:hAnsi="Times New Roman" w:cs="Times New Roman"/>
          <w:lang w:val="en-US"/>
        </w:rPr>
        <w:t>Garcés-Velástegui</w:t>
      </w:r>
      <w:proofErr w:type="spellEnd"/>
      <w:r w:rsidRPr="008E3EE0">
        <w:rPr>
          <w:rFonts w:ascii="Times New Roman" w:hAnsi="Times New Roman" w:cs="Times New Roman"/>
          <w:lang w:val="en-US"/>
        </w:rPr>
        <w:t>, 2022</w:t>
      </w:r>
      <w:r w:rsidR="008E3EE0">
        <w:rPr>
          <w:rFonts w:ascii="Times New Roman" w:hAnsi="Times New Roman" w:cs="Times New Roman"/>
          <w:lang w:val="en-US"/>
        </w:rPr>
        <w:t>; Pham, 2018</w:t>
      </w:r>
      <w:r w:rsidRPr="008E3EE0">
        <w:rPr>
          <w:rFonts w:ascii="Times New Roman" w:hAnsi="Times New Roman" w:cs="Times New Roman"/>
          <w:lang w:val="en-US"/>
        </w:rPr>
        <w:t>).</w:t>
      </w:r>
      <w:r w:rsidRPr="00E56668">
        <w:rPr>
          <w:rFonts w:ascii="Times New Roman" w:hAnsi="Times New Roman" w:cs="Times New Roman"/>
          <w:lang w:val="en-US"/>
        </w:rPr>
        <w:t xml:space="preserve"> </w:t>
      </w:r>
    </w:p>
    <w:p w14:paraId="70E03419" w14:textId="14853093" w:rsidR="00E56668" w:rsidRPr="00E56668" w:rsidRDefault="00E56668" w:rsidP="00E56668">
      <w:pPr>
        <w:spacing w:line="360" w:lineRule="auto"/>
        <w:rPr>
          <w:rFonts w:ascii="Times New Roman" w:hAnsi="Times New Roman" w:cs="Times New Roman"/>
          <w:lang w:val="en-US"/>
        </w:rPr>
      </w:pPr>
      <w:r w:rsidRPr="00E56668">
        <w:rPr>
          <w:rFonts w:ascii="Times New Roman" w:hAnsi="Times New Roman" w:cs="Times New Roman"/>
          <w:lang w:val="en-US"/>
        </w:rPr>
        <w:t xml:space="preserve">Accordingly, this approach offers </w:t>
      </w:r>
      <w:r w:rsidRPr="008E3EE0">
        <w:rPr>
          <w:rFonts w:ascii="Times New Roman" w:hAnsi="Times New Roman" w:cs="Times New Roman"/>
          <w:lang w:val="en-US"/>
        </w:rPr>
        <w:t>several advantages</w:t>
      </w:r>
      <w:r w:rsidRPr="00E56668">
        <w:rPr>
          <w:rFonts w:ascii="Times New Roman" w:hAnsi="Times New Roman" w:cs="Times New Roman"/>
          <w:lang w:val="en-US"/>
        </w:rPr>
        <w:t xml:space="preserve">: a) it provides a </w:t>
      </w:r>
      <w:r w:rsidRPr="00E97D15">
        <w:rPr>
          <w:rFonts w:ascii="Times New Roman" w:hAnsi="Times New Roman" w:cs="Times New Roman"/>
          <w:lang w:val="en-US"/>
        </w:rPr>
        <w:t>unifying lens through which to assess different case studies and compare projects’ real effectiveness while highlighting their specificities</w:t>
      </w:r>
      <w:r w:rsidRPr="00E56668">
        <w:rPr>
          <w:rFonts w:ascii="Times New Roman" w:hAnsi="Times New Roman" w:cs="Times New Roman"/>
          <w:lang w:val="en-US"/>
        </w:rPr>
        <w:t xml:space="preserve">; b) it enables </w:t>
      </w:r>
      <w:r w:rsidR="000805BB">
        <w:rPr>
          <w:rFonts w:ascii="Times New Roman" w:hAnsi="Times New Roman" w:cs="Times New Roman"/>
          <w:lang w:val="en-US"/>
        </w:rPr>
        <w:t>making</w:t>
      </w:r>
      <w:r w:rsidRPr="00E56668">
        <w:rPr>
          <w:rFonts w:ascii="Times New Roman" w:hAnsi="Times New Roman" w:cs="Times New Roman"/>
          <w:lang w:val="en-US"/>
        </w:rPr>
        <w:t xml:space="preserve"> more detailed analyses and giv</w:t>
      </w:r>
      <w:r w:rsidR="000805BB">
        <w:rPr>
          <w:rFonts w:ascii="Times New Roman" w:hAnsi="Times New Roman" w:cs="Times New Roman"/>
          <w:lang w:val="en-US"/>
        </w:rPr>
        <w:t>ing</w:t>
      </w:r>
      <w:r w:rsidRPr="00E56668">
        <w:rPr>
          <w:rFonts w:ascii="Times New Roman" w:hAnsi="Times New Roman" w:cs="Times New Roman"/>
          <w:lang w:val="en-US"/>
        </w:rPr>
        <w:t xml:space="preserve"> </w:t>
      </w:r>
      <w:r w:rsidRPr="00E97D15">
        <w:rPr>
          <w:rFonts w:ascii="Times New Roman" w:hAnsi="Times New Roman" w:cs="Times New Roman"/>
          <w:lang w:val="en-US"/>
        </w:rPr>
        <w:t xml:space="preserve">priority to the </w:t>
      </w:r>
      <w:r w:rsidR="009A1786" w:rsidRPr="00E97D15">
        <w:rPr>
          <w:rFonts w:ascii="Times New Roman" w:hAnsi="Times New Roman" w:cs="Times New Roman"/>
          <w:lang w:val="en-US"/>
        </w:rPr>
        <w:t xml:space="preserve">quality of life of the </w:t>
      </w:r>
      <w:r w:rsidRPr="00E97D15">
        <w:rPr>
          <w:rFonts w:ascii="Times New Roman" w:hAnsi="Times New Roman" w:cs="Times New Roman"/>
          <w:lang w:val="en-US"/>
        </w:rPr>
        <w:t>worst-off</w:t>
      </w:r>
      <w:r w:rsidR="006A7C18" w:rsidRPr="00E97D15">
        <w:rPr>
          <w:rFonts w:ascii="Times New Roman" w:hAnsi="Times New Roman" w:cs="Times New Roman"/>
          <w:lang w:val="en-US"/>
        </w:rPr>
        <w:t xml:space="preserve"> by placing individuals and communities into their respective contexts</w:t>
      </w:r>
      <w:r w:rsidR="006A7C18">
        <w:rPr>
          <w:rFonts w:ascii="Times New Roman" w:hAnsi="Times New Roman" w:cs="Times New Roman"/>
          <w:lang w:val="en-US"/>
        </w:rPr>
        <w:t xml:space="preserve">, </w:t>
      </w:r>
      <w:r w:rsidR="00B469AC">
        <w:rPr>
          <w:rFonts w:ascii="Times New Roman" w:hAnsi="Times New Roman" w:cs="Times New Roman"/>
          <w:lang w:val="en-US"/>
        </w:rPr>
        <w:t xml:space="preserve">instead </w:t>
      </w:r>
      <w:r w:rsidR="005731D8">
        <w:rPr>
          <w:rFonts w:ascii="Times New Roman" w:hAnsi="Times New Roman" w:cs="Times New Roman"/>
          <w:lang w:val="en-US"/>
        </w:rPr>
        <w:t>of</w:t>
      </w:r>
      <w:r w:rsidR="00EA3389">
        <w:rPr>
          <w:rFonts w:ascii="Times New Roman" w:hAnsi="Times New Roman" w:cs="Times New Roman"/>
          <w:lang w:val="en-US"/>
        </w:rPr>
        <w:t xml:space="preserve"> focusing just on </w:t>
      </w:r>
      <w:r w:rsidR="002374A8">
        <w:rPr>
          <w:rFonts w:ascii="Times New Roman" w:hAnsi="Times New Roman" w:cs="Times New Roman"/>
          <w:lang w:val="en-US"/>
        </w:rPr>
        <w:t>the maximization of average utilit</w:t>
      </w:r>
      <w:r w:rsidR="0037388A">
        <w:rPr>
          <w:rFonts w:ascii="Times New Roman" w:hAnsi="Times New Roman" w:cs="Times New Roman"/>
          <w:lang w:val="en-US"/>
        </w:rPr>
        <w:t>y</w:t>
      </w:r>
      <w:r w:rsidRPr="00E56668">
        <w:rPr>
          <w:rFonts w:ascii="Times New Roman" w:hAnsi="Times New Roman" w:cs="Times New Roman"/>
          <w:lang w:val="en-US"/>
        </w:rPr>
        <w:t xml:space="preserve">; c) it encompasses </w:t>
      </w:r>
      <w:r w:rsidRPr="00E97D15">
        <w:rPr>
          <w:rFonts w:ascii="Times New Roman" w:hAnsi="Times New Roman" w:cs="Times New Roman"/>
          <w:lang w:val="en-US"/>
        </w:rPr>
        <w:t xml:space="preserve">not </w:t>
      </w:r>
      <w:r w:rsidR="00EA3389" w:rsidRPr="00E97D15">
        <w:rPr>
          <w:rFonts w:ascii="Times New Roman" w:hAnsi="Times New Roman" w:cs="Times New Roman"/>
          <w:lang w:val="en-US"/>
        </w:rPr>
        <w:t xml:space="preserve">only </w:t>
      </w:r>
      <w:r w:rsidRPr="00E97D15">
        <w:rPr>
          <w:rFonts w:ascii="Times New Roman" w:hAnsi="Times New Roman" w:cs="Times New Roman"/>
          <w:lang w:val="en-US"/>
        </w:rPr>
        <w:t>direct, short-term, tangible benefits</w:t>
      </w:r>
      <w:r w:rsidR="00284549" w:rsidRPr="00E97D15">
        <w:rPr>
          <w:rFonts w:ascii="Times New Roman" w:hAnsi="Times New Roman" w:cs="Times New Roman"/>
          <w:lang w:val="en-US"/>
        </w:rPr>
        <w:t xml:space="preserve"> </w:t>
      </w:r>
      <w:r w:rsidRPr="00E97D15">
        <w:rPr>
          <w:rFonts w:ascii="Times New Roman" w:hAnsi="Times New Roman" w:cs="Times New Roman"/>
          <w:lang w:val="en-US"/>
        </w:rPr>
        <w:t>but also more long-term, indirect, intangible ones</w:t>
      </w:r>
      <w:r w:rsidRPr="00E56668">
        <w:rPr>
          <w:rFonts w:ascii="Times New Roman" w:hAnsi="Times New Roman" w:cs="Times New Roman"/>
          <w:lang w:val="en-US"/>
        </w:rPr>
        <w:t xml:space="preserve">; d) it </w:t>
      </w:r>
      <w:r w:rsidR="006D5F43">
        <w:rPr>
          <w:rFonts w:ascii="Times New Roman" w:hAnsi="Times New Roman" w:cs="Times New Roman"/>
          <w:lang w:val="en-US"/>
        </w:rPr>
        <w:t>consider</w:t>
      </w:r>
      <w:r w:rsidRPr="00E56668">
        <w:rPr>
          <w:rFonts w:ascii="Times New Roman" w:hAnsi="Times New Roman" w:cs="Times New Roman"/>
          <w:lang w:val="en-US"/>
        </w:rPr>
        <w:t xml:space="preserve"> the </w:t>
      </w:r>
      <w:r w:rsidRPr="00E97D15">
        <w:rPr>
          <w:rFonts w:ascii="Times New Roman" w:hAnsi="Times New Roman" w:cs="Times New Roman"/>
          <w:lang w:val="en-US"/>
        </w:rPr>
        <w:t>process through which outcomes are achieved rather tha</w:t>
      </w:r>
      <w:r w:rsidR="00DF5349" w:rsidRPr="00E97D15">
        <w:rPr>
          <w:rFonts w:ascii="Times New Roman" w:hAnsi="Times New Roman" w:cs="Times New Roman"/>
          <w:lang w:val="en-US"/>
        </w:rPr>
        <w:t>n</w:t>
      </w:r>
      <w:r w:rsidRPr="00E97D15">
        <w:rPr>
          <w:rFonts w:ascii="Times New Roman" w:hAnsi="Times New Roman" w:cs="Times New Roman"/>
          <w:lang w:val="en-US"/>
        </w:rPr>
        <w:t xml:space="preserve"> only outcomes themselves</w:t>
      </w:r>
      <w:r w:rsidRPr="00E56668">
        <w:rPr>
          <w:rFonts w:ascii="Times New Roman" w:hAnsi="Times New Roman" w:cs="Times New Roman"/>
          <w:lang w:val="en-US"/>
        </w:rPr>
        <w:t>.</w:t>
      </w:r>
    </w:p>
    <w:p w14:paraId="5D6D0ADA" w14:textId="45F5CF81" w:rsidR="00E56668" w:rsidRPr="00E56668" w:rsidRDefault="005B1399" w:rsidP="00E5666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Considering</w:t>
      </w:r>
      <w:r w:rsidR="00892C1E" w:rsidRPr="00E97D15">
        <w:rPr>
          <w:rFonts w:ascii="Times New Roman" w:hAnsi="Times New Roman" w:cs="Times New Roman"/>
          <w:lang w:val="en-US"/>
        </w:rPr>
        <w:t xml:space="preserve"> these </w:t>
      </w:r>
      <w:r w:rsidR="00897387" w:rsidRPr="00E97D15">
        <w:rPr>
          <w:rFonts w:ascii="Times New Roman" w:hAnsi="Times New Roman" w:cs="Times New Roman"/>
          <w:lang w:val="en-US"/>
        </w:rPr>
        <w:t>advantages</w:t>
      </w:r>
      <w:r w:rsidR="00E56668" w:rsidRPr="00E97D15">
        <w:rPr>
          <w:rFonts w:ascii="Times New Roman" w:hAnsi="Times New Roman" w:cs="Times New Roman"/>
          <w:lang w:val="en-US"/>
        </w:rPr>
        <w:t xml:space="preserve">, our paper takes inspiration from the </w:t>
      </w:r>
      <w:r>
        <w:rPr>
          <w:rFonts w:ascii="Times New Roman" w:hAnsi="Times New Roman" w:cs="Times New Roman"/>
          <w:lang w:val="en-US"/>
        </w:rPr>
        <w:t>CA</w:t>
      </w:r>
      <w:r w:rsidR="00E56668" w:rsidRPr="00E97D15">
        <w:rPr>
          <w:rFonts w:ascii="Times New Roman" w:hAnsi="Times New Roman" w:cs="Times New Roman"/>
          <w:lang w:val="en-US"/>
        </w:rPr>
        <w:t xml:space="preserve"> </w:t>
      </w:r>
      <w:r w:rsidR="00E97D15">
        <w:rPr>
          <w:rFonts w:ascii="Times New Roman" w:hAnsi="Times New Roman" w:cs="Times New Roman"/>
          <w:lang w:val="en-US"/>
        </w:rPr>
        <w:t>and proposes a</w:t>
      </w:r>
      <w:r w:rsidR="00E56668" w:rsidRPr="00E97D15">
        <w:rPr>
          <w:rFonts w:ascii="Times New Roman" w:hAnsi="Times New Roman" w:cs="Times New Roman"/>
          <w:lang w:val="en-US"/>
        </w:rPr>
        <w:t xml:space="preserve"> </w:t>
      </w:r>
      <w:r w:rsidR="006A0D85" w:rsidRPr="00E97D15">
        <w:rPr>
          <w:rFonts w:ascii="Times New Roman" w:hAnsi="Times New Roman" w:cs="Times New Roman"/>
          <w:lang w:val="en-US"/>
        </w:rPr>
        <w:t>multidimensional</w:t>
      </w:r>
      <w:r w:rsidR="00E56668" w:rsidRPr="00E97D15">
        <w:rPr>
          <w:rFonts w:ascii="Times New Roman" w:hAnsi="Times New Roman" w:cs="Times New Roman"/>
          <w:lang w:val="en-US"/>
        </w:rPr>
        <w:t xml:space="preserve"> </w:t>
      </w:r>
      <w:r w:rsidR="00FC5A26" w:rsidRPr="00E97D15">
        <w:rPr>
          <w:rFonts w:ascii="Times New Roman" w:hAnsi="Times New Roman" w:cs="Times New Roman"/>
          <w:lang w:val="en-US"/>
        </w:rPr>
        <w:t>framework</w:t>
      </w:r>
      <w:r w:rsidR="00E56668" w:rsidRPr="00E97D15">
        <w:rPr>
          <w:rFonts w:ascii="Times New Roman" w:hAnsi="Times New Roman" w:cs="Times New Roman"/>
          <w:lang w:val="en-US"/>
        </w:rPr>
        <w:t xml:space="preserve"> aimed at</w:t>
      </w:r>
      <w:r w:rsidR="00350273" w:rsidRPr="00E97D15">
        <w:rPr>
          <w:rFonts w:ascii="Times New Roman" w:hAnsi="Times New Roman" w:cs="Times New Roman"/>
          <w:lang w:val="en-US"/>
        </w:rPr>
        <w:t xml:space="preserve"> rethinking </w:t>
      </w:r>
      <w:r w:rsidR="00AF0CE0" w:rsidRPr="00E97D15">
        <w:rPr>
          <w:rFonts w:ascii="Times New Roman" w:hAnsi="Times New Roman" w:cs="Times New Roman"/>
          <w:lang w:val="en-US"/>
        </w:rPr>
        <w:t>how</w:t>
      </w:r>
      <w:r w:rsidR="00350273" w:rsidRPr="00E97D15">
        <w:rPr>
          <w:rFonts w:ascii="Times New Roman" w:hAnsi="Times New Roman" w:cs="Times New Roman"/>
          <w:lang w:val="en-US"/>
        </w:rPr>
        <w:t xml:space="preserve"> development interventions are assessed and </w:t>
      </w:r>
      <w:r w:rsidR="00952CDF">
        <w:rPr>
          <w:rFonts w:ascii="Times New Roman" w:hAnsi="Times New Roman" w:cs="Times New Roman"/>
          <w:lang w:val="en-US"/>
        </w:rPr>
        <w:lastRenderedPageBreak/>
        <w:t xml:space="preserve">the central elements around which </w:t>
      </w:r>
      <w:r w:rsidR="007D50F7">
        <w:rPr>
          <w:rFonts w:ascii="Times New Roman" w:hAnsi="Times New Roman" w:cs="Times New Roman"/>
          <w:lang w:val="en-US"/>
        </w:rPr>
        <w:t>development policies are developed</w:t>
      </w:r>
      <w:r w:rsidR="00E97D15">
        <w:rPr>
          <w:rFonts w:ascii="Times New Roman" w:hAnsi="Times New Roman" w:cs="Times New Roman"/>
          <w:lang w:val="en-US"/>
        </w:rPr>
        <w:t>.</w:t>
      </w:r>
      <w:r w:rsidR="00FC5A26" w:rsidRPr="00E97D15">
        <w:rPr>
          <w:rFonts w:ascii="Times New Roman" w:hAnsi="Times New Roman" w:cs="Times New Roman"/>
          <w:lang w:val="en-US"/>
        </w:rPr>
        <w:t xml:space="preserve"> The framework in question </w:t>
      </w:r>
      <w:r w:rsidR="00C92656" w:rsidRPr="00E97D15">
        <w:rPr>
          <w:rFonts w:ascii="Times New Roman" w:hAnsi="Times New Roman" w:cs="Times New Roman"/>
          <w:lang w:val="en-US"/>
        </w:rPr>
        <w:t>consists of</w:t>
      </w:r>
      <w:r w:rsidR="00E97D15">
        <w:rPr>
          <w:rFonts w:ascii="Times New Roman" w:hAnsi="Times New Roman" w:cs="Times New Roman"/>
          <w:lang w:val="en-US"/>
        </w:rPr>
        <w:t xml:space="preserve"> </w:t>
      </w:r>
      <w:r w:rsidR="00C92656" w:rsidRPr="00E97D15">
        <w:rPr>
          <w:rFonts w:ascii="Times New Roman" w:hAnsi="Times New Roman" w:cs="Times New Roman"/>
          <w:lang w:val="en-US"/>
        </w:rPr>
        <w:t>six dimensions</w:t>
      </w:r>
      <w:r w:rsidR="00E56668" w:rsidRPr="00E97D15">
        <w:rPr>
          <w:rFonts w:ascii="Times New Roman" w:hAnsi="Times New Roman" w:cs="Times New Roman"/>
          <w:lang w:val="en-US"/>
        </w:rPr>
        <w:t>:</w:t>
      </w:r>
    </w:p>
    <w:p w14:paraId="11CF4258" w14:textId="77777777" w:rsidR="00E56668" w:rsidRPr="00E56668" w:rsidRDefault="00E56668" w:rsidP="00E56668">
      <w:pPr>
        <w:spacing w:line="360" w:lineRule="auto"/>
        <w:rPr>
          <w:rFonts w:ascii="Times New Roman" w:hAnsi="Times New Roman" w:cs="Times New Roman"/>
          <w:lang w:val="en-US"/>
        </w:rPr>
      </w:pPr>
      <w:r w:rsidRPr="00E56668">
        <w:rPr>
          <w:rFonts w:ascii="Times New Roman" w:hAnsi="Times New Roman" w:cs="Times New Roman"/>
          <w:lang w:val="en-US"/>
        </w:rPr>
        <w:t xml:space="preserve">1) the </w:t>
      </w:r>
      <w:r w:rsidRPr="00E97D15">
        <w:rPr>
          <w:rFonts w:ascii="Times New Roman" w:hAnsi="Times New Roman" w:cs="Times New Roman"/>
          <w:lang w:val="en-US"/>
        </w:rPr>
        <w:t>ownership</w:t>
      </w:r>
      <w:r w:rsidRPr="00E56668">
        <w:rPr>
          <w:rFonts w:ascii="Times New Roman" w:hAnsi="Times New Roman" w:cs="Times New Roman"/>
          <w:lang w:val="en-US"/>
        </w:rPr>
        <w:t xml:space="preserve"> of development projects and the partnerships that can guarantee their </w:t>
      </w:r>
      <w:proofErr w:type="gramStart"/>
      <w:r w:rsidRPr="00E56668">
        <w:rPr>
          <w:rFonts w:ascii="Times New Roman" w:hAnsi="Times New Roman" w:cs="Times New Roman"/>
          <w:lang w:val="en-US"/>
        </w:rPr>
        <w:t>success;</w:t>
      </w:r>
      <w:proofErr w:type="gramEnd"/>
    </w:p>
    <w:p w14:paraId="096707AF" w14:textId="77777777" w:rsidR="00E56668" w:rsidRPr="00E56668" w:rsidRDefault="00E56668" w:rsidP="00E56668">
      <w:pPr>
        <w:spacing w:line="360" w:lineRule="auto"/>
        <w:rPr>
          <w:rFonts w:ascii="Times New Roman" w:hAnsi="Times New Roman" w:cs="Times New Roman"/>
          <w:lang w:val="en-US"/>
        </w:rPr>
      </w:pPr>
      <w:r w:rsidRPr="00E56668">
        <w:rPr>
          <w:rFonts w:ascii="Times New Roman" w:hAnsi="Times New Roman" w:cs="Times New Roman"/>
          <w:lang w:val="en-US"/>
        </w:rPr>
        <w:t xml:space="preserve">2) the </w:t>
      </w:r>
      <w:r w:rsidRPr="00E97D15">
        <w:rPr>
          <w:rFonts w:ascii="Times New Roman" w:hAnsi="Times New Roman" w:cs="Times New Roman"/>
          <w:lang w:val="en-US"/>
        </w:rPr>
        <w:t>participation</w:t>
      </w:r>
      <w:r w:rsidRPr="00E56668">
        <w:rPr>
          <w:rFonts w:ascii="Times New Roman" w:hAnsi="Times New Roman" w:cs="Times New Roman"/>
          <w:lang w:val="en-US"/>
        </w:rPr>
        <w:t xml:space="preserve"> and level of engagement of local actors, either formal or informal, as well as the governance mechanisms </w:t>
      </w:r>
      <w:proofErr w:type="gramStart"/>
      <w:r w:rsidRPr="00E56668">
        <w:rPr>
          <w:rFonts w:ascii="Times New Roman" w:hAnsi="Times New Roman" w:cs="Times New Roman"/>
          <w:lang w:val="en-US"/>
        </w:rPr>
        <w:t>implemented;</w:t>
      </w:r>
      <w:proofErr w:type="gramEnd"/>
    </w:p>
    <w:p w14:paraId="6A78FC01" w14:textId="77777777" w:rsidR="00E56668" w:rsidRPr="00E56668" w:rsidRDefault="00E56668" w:rsidP="00E56668">
      <w:pPr>
        <w:spacing w:line="360" w:lineRule="auto"/>
        <w:rPr>
          <w:rFonts w:ascii="Times New Roman" w:hAnsi="Times New Roman" w:cs="Times New Roman"/>
          <w:lang w:val="en-US"/>
        </w:rPr>
      </w:pPr>
      <w:r w:rsidRPr="00E56668">
        <w:rPr>
          <w:rFonts w:ascii="Times New Roman" w:hAnsi="Times New Roman" w:cs="Times New Roman"/>
          <w:lang w:val="en-US"/>
        </w:rPr>
        <w:t xml:space="preserve">3) to what extent </w:t>
      </w:r>
      <w:r w:rsidRPr="00E97D15">
        <w:rPr>
          <w:rFonts w:ascii="Times New Roman" w:hAnsi="Times New Roman" w:cs="Times New Roman"/>
          <w:lang w:val="en-US"/>
        </w:rPr>
        <w:t>individual and community agency</w:t>
      </w:r>
      <w:r w:rsidRPr="00E56668">
        <w:rPr>
          <w:rFonts w:ascii="Times New Roman" w:hAnsi="Times New Roman" w:cs="Times New Roman"/>
          <w:lang w:val="en-US"/>
        </w:rPr>
        <w:t xml:space="preserve"> and empowerment have been activated by the </w:t>
      </w:r>
      <w:proofErr w:type="gramStart"/>
      <w:r w:rsidRPr="00E56668">
        <w:rPr>
          <w:rFonts w:ascii="Times New Roman" w:hAnsi="Times New Roman" w:cs="Times New Roman"/>
          <w:lang w:val="en-US"/>
        </w:rPr>
        <w:t>projects;</w:t>
      </w:r>
      <w:proofErr w:type="gramEnd"/>
    </w:p>
    <w:p w14:paraId="4FABAC76" w14:textId="77777777" w:rsidR="00E56668" w:rsidRPr="00E56668" w:rsidRDefault="00E56668" w:rsidP="00E56668">
      <w:pPr>
        <w:spacing w:line="360" w:lineRule="auto"/>
        <w:rPr>
          <w:rFonts w:ascii="Times New Roman" w:hAnsi="Times New Roman" w:cs="Times New Roman"/>
          <w:lang w:val="en-US"/>
        </w:rPr>
      </w:pPr>
      <w:r w:rsidRPr="00E56668">
        <w:rPr>
          <w:rFonts w:ascii="Times New Roman" w:hAnsi="Times New Roman" w:cs="Times New Roman"/>
          <w:lang w:val="en-US"/>
        </w:rPr>
        <w:t xml:space="preserve">4) what have been the </w:t>
      </w:r>
      <w:r w:rsidRPr="00E97D15">
        <w:rPr>
          <w:rFonts w:ascii="Times New Roman" w:hAnsi="Times New Roman" w:cs="Times New Roman"/>
          <w:lang w:val="en-US"/>
        </w:rPr>
        <w:t>tangible and intangible impacts</w:t>
      </w:r>
      <w:r w:rsidRPr="00E56668">
        <w:rPr>
          <w:rFonts w:ascii="Times New Roman" w:hAnsi="Times New Roman" w:cs="Times New Roman"/>
          <w:lang w:val="en-US"/>
        </w:rPr>
        <w:t xml:space="preserve"> generated in the short, medium, and long </w:t>
      </w:r>
      <w:proofErr w:type="gramStart"/>
      <w:r w:rsidRPr="00E56668">
        <w:rPr>
          <w:rFonts w:ascii="Times New Roman" w:hAnsi="Times New Roman" w:cs="Times New Roman"/>
          <w:lang w:val="en-US"/>
        </w:rPr>
        <w:t>run;</w:t>
      </w:r>
      <w:proofErr w:type="gramEnd"/>
    </w:p>
    <w:p w14:paraId="1F436DC3" w14:textId="77777777" w:rsidR="00E56668" w:rsidRPr="00E56668" w:rsidRDefault="00E56668" w:rsidP="00E56668">
      <w:pPr>
        <w:spacing w:line="360" w:lineRule="auto"/>
        <w:rPr>
          <w:rFonts w:ascii="Times New Roman" w:hAnsi="Times New Roman" w:cs="Times New Roman"/>
          <w:lang w:val="en-US"/>
        </w:rPr>
      </w:pPr>
      <w:r w:rsidRPr="00E56668">
        <w:rPr>
          <w:rFonts w:ascii="Times New Roman" w:hAnsi="Times New Roman" w:cs="Times New Roman"/>
          <w:lang w:val="en-US"/>
        </w:rPr>
        <w:t xml:space="preserve">5) what have been, if any, the </w:t>
      </w:r>
      <w:r w:rsidRPr="00E97D15">
        <w:rPr>
          <w:rFonts w:ascii="Times New Roman" w:hAnsi="Times New Roman" w:cs="Times New Roman"/>
          <w:lang w:val="en-US"/>
        </w:rPr>
        <w:t>cross-sectorial and cross-thematic spillover</w:t>
      </w:r>
      <w:r w:rsidRPr="00E56668">
        <w:rPr>
          <w:rFonts w:ascii="Times New Roman" w:hAnsi="Times New Roman" w:cs="Times New Roman"/>
          <w:lang w:val="en-US"/>
        </w:rPr>
        <w:t xml:space="preserve"> effects </w:t>
      </w:r>
      <w:proofErr w:type="gramStart"/>
      <w:r w:rsidRPr="00E56668">
        <w:rPr>
          <w:rFonts w:ascii="Times New Roman" w:hAnsi="Times New Roman" w:cs="Times New Roman"/>
          <w:lang w:val="en-US"/>
        </w:rPr>
        <w:t>produced;</w:t>
      </w:r>
      <w:proofErr w:type="gramEnd"/>
    </w:p>
    <w:p w14:paraId="5AAB103E" w14:textId="77777777" w:rsidR="00E56668" w:rsidRPr="00E56668" w:rsidRDefault="00E56668" w:rsidP="00E56668">
      <w:pPr>
        <w:spacing w:line="360" w:lineRule="auto"/>
        <w:rPr>
          <w:rFonts w:ascii="Times New Roman" w:hAnsi="Times New Roman" w:cs="Times New Roman"/>
          <w:lang w:val="en-US"/>
        </w:rPr>
      </w:pPr>
      <w:r w:rsidRPr="00E56668">
        <w:rPr>
          <w:rFonts w:ascii="Times New Roman" w:hAnsi="Times New Roman" w:cs="Times New Roman"/>
          <w:lang w:val="en-US"/>
        </w:rPr>
        <w:t xml:space="preserve">6) the </w:t>
      </w:r>
      <w:r w:rsidRPr="00E97D15">
        <w:rPr>
          <w:rFonts w:ascii="Times New Roman" w:hAnsi="Times New Roman" w:cs="Times New Roman"/>
          <w:lang w:val="en-US"/>
        </w:rPr>
        <w:t>environmental, social, and economic sustainability</w:t>
      </w:r>
      <w:r w:rsidRPr="00E56668">
        <w:rPr>
          <w:rFonts w:ascii="Times New Roman" w:hAnsi="Times New Roman" w:cs="Times New Roman"/>
          <w:lang w:val="en-US"/>
        </w:rPr>
        <w:t xml:space="preserve"> of the projects.</w:t>
      </w:r>
    </w:p>
    <w:p w14:paraId="3E0BFD76" w14:textId="5EFDB134" w:rsidR="00E56668" w:rsidRPr="00E56668" w:rsidRDefault="00E56668" w:rsidP="00E56668">
      <w:pPr>
        <w:spacing w:line="360" w:lineRule="auto"/>
        <w:rPr>
          <w:rFonts w:ascii="Times New Roman" w:hAnsi="Times New Roman" w:cs="Times New Roman"/>
          <w:lang w:val="en-US"/>
        </w:rPr>
      </w:pPr>
      <w:r w:rsidRPr="00E56668">
        <w:rPr>
          <w:rFonts w:ascii="Times New Roman" w:hAnsi="Times New Roman" w:cs="Times New Roman"/>
          <w:lang w:val="en-US"/>
        </w:rPr>
        <w:t xml:space="preserve">Moreover, </w:t>
      </w:r>
      <w:r w:rsidRPr="00E97D15">
        <w:rPr>
          <w:rFonts w:ascii="Times New Roman" w:hAnsi="Times New Roman" w:cs="Times New Roman"/>
          <w:lang w:val="en-US"/>
        </w:rPr>
        <w:t xml:space="preserve">the paper </w:t>
      </w:r>
      <w:r w:rsidR="00BC67D1" w:rsidRPr="00E97D15">
        <w:rPr>
          <w:rFonts w:ascii="Times New Roman" w:hAnsi="Times New Roman" w:cs="Times New Roman"/>
          <w:lang w:val="en-US"/>
        </w:rPr>
        <w:t>tests</w:t>
      </w:r>
      <w:r w:rsidRPr="00E97D15">
        <w:rPr>
          <w:rFonts w:ascii="Times New Roman" w:hAnsi="Times New Roman" w:cs="Times New Roman"/>
          <w:lang w:val="en-US"/>
        </w:rPr>
        <w:t xml:space="preserve"> this framework </w:t>
      </w:r>
      <w:r w:rsidR="00BC67D1" w:rsidRPr="00E97D15">
        <w:rPr>
          <w:rFonts w:ascii="Times New Roman" w:hAnsi="Times New Roman" w:cs="Times New Roman"/>
          <w:lang w:val="en-US"/>
        </w:rPr>
        <w:t xml:space="preserve">by applying it to </w:t>
      </w:r>
      <w:r w:rsidRPr="00E97D15">
        <w:rPr>
          <w:rFonts w:ascii="Times New Roman" w:hAnsi="Times New Roman" w:cs="Times New Roman"/>
          <w:lang w:val="en-US"/>
        </w:rPr>
        <w:t>a specific case study</w:t>
      </w:r>
      <w:r w:rsidR="002F2F87">
        <w:rPr>
          <w:rFonts w:ascii="Times New Roman" w:hAnsi="Times New Roman" w:cs="Times New Roman"/>
          <w:lang w:val="en-US"/>
        </w:rPr>
        <w:t>:</w:t>
      </w:r>
      <w:r w:rsidRPr="00E56668">
        <w:rPr>
          <w:rFonts w:ascii="Times New Roman" w:hAnsi="Times New Roman" w:cs="Times New Roman"/>
          <w:lang w:val="en-US"/>
        </w:rPr>
        <w:t xml:space="preserve"> the assessment of </w:t>
      </w:r>
      <w:r w:rsidR="00593617" w:rsidRPr="00E56668">
        <w:rPr>
          <w:rFonts w:ascii="Times New Roman" w:hAnsi="Times New Roman" w:cs="Times New Roman"/>
          <w:lang w:val="en-US"/>
        </w:rPr>
        <w:t>three interventions</w:t>
      </w:r>
      <w:r w:rsidRPr="00E56668">
        <w:rPr>
          <w:rFonts w:ascii="Times New Roman" w:hAnsi="Times New Roman" w:cs="Times New Roman"/>
          <w:lang w:val="en-US"/>
        </w:rPr>
        <w:t xml:space="preserve"> that have been run in Kenya by AICS (the Italian Agency for Development Cooperation) concerning the important issues of </w:t>
      </w:r>
      <w:r w:rsidRPr="00E97D15">
        <w:rPr>
          <w:rFonts w:ascii="Times New Roman" w:hAnsi="Times New Roman" w:cs="Times New Roman"/>
          <w:lang w:val="en-US"/>
        </w:rPr>
        <w:t>maternal and child health and tuberculosis infection</w:t>
      </w:r>
      <w:r w:rsidRPr="00E56668">
        <w:rPr>
          <w:rFonts w:ascii="Times New Roman" w:hAnsi="Times New Roman" w:cs="Times New Roman"/>
          <w:lang w:val="en-US"/>
        </w:rPr>
        <w:t>.</w:t>
      </w:r>
      <w:r w:rsidR="00593617">
        <w:rPr>
          <w:rFonts w:ascii="Times New Roman" w:hAnsi="Times New Roman" w:cs="Times New Roman"/>
          <w:lang w:val="en-US"/>
        </w:rPr>
        <w:t xml:space="preserve"> The projects assessed are the </w:t>
      </w:r>
      <w:proofErr w:type="spellStart"/>
      <w:r w:rsidR="00593617">
        <w:rPr>
          <w:rFonts w:ascii="Times New Roman" w:hAnsi="Times New Roman" w:cs="Times New Roman"/>
          <w:lang w:val="en-US"/>
        </w:rPr>
        <w:t>SonoMobile</w:t>
      </w:r>
      <w:proofErr w:type="spellEnd"/>
      <w:r w:rsidR="00593617">
        <w:rPr>
          <w:rFonts w:ascii="Times New Roman" w:hAnsi="Times New Roman" w:cs="Times New Roman"/>
          <w:lang w:val="en-US"/>
        </w:rPr>
        <w:t>, the HIPS-TB, and the ATI-TB projects.</w:t>
      </w:r>
      <w:r w:rsidRPr="00E56668">
        <w:rPr>
          <w:rFonts w:ascii="Times New Roman" w:hAnsi="Times New Roman" w:cs="Times New Roman"/>
          <w:lang w:val="en-US"/>
        </w:rPr>
        <w:t xml:space="preserve"> Each project is </w:t>
      </w:r>
      <w:r w:rsidR="005B1399">
        <w:rPr>
          <w:rFonts w:ascii="Times New Roman" w:hAnsi="Times New Roman" w:cs="Times New Roman"/>
          <w:lang w:val="en-US"/>
        </w:rPr>
        <w:t>a</w:t>
      </w:r>
      <w:r w:rsidRPr="00E56668">
        <w:rPr>
          <w:rFonts w:ascii="Times New Roman" w:hAnsi="Times New Roman" w:cs="Times New Roman"/>
          <w:lang w:val="en-US"/>
        </w:rPr>
        <w:t xml:space="preserve">nalyzed through a </w:t>
      </w:r>
      <w:r w:rsidRPr="00E97D15">
        <w:rPr>
          <w:rFonts w:ascii="Times New Roman" w:hAnsi="Times New Roman" w:cs="Times New Roman"/>
          <w:lang w:val="en-US"/>
        </w:rPr>
        <w:t xml:space="preserve">mixed methodology informed by the research framework, combining retrospective quantitative surveys and qualitative in-depth interviews conducted with a purposive-selected sample of the main </w:t>
      </w:r>
      <w:r w:rsidR="008278C8" w:rsidRPr="00E97D15">
        <w:rPr>
          <w:rFonts w:ascii="Times New Roman" w:hAnsi="Times New Roman" w:cs="Times New Roman"/>
          <w:lang w:val="en-US"/>
        </w:rPr>
        <w:t xml:space="preserve">projects’ </w:t>
      </w:r>
      <w:r w:rsidRPr="00E97D15">
        <w:rPr>
          <w:rFonts w:ascii="Times New Roman" w:hAnsi="Times New Roman" w:cs="Times New Roman"/>
          <w:lang w:val="en-US"/>
        </w:rPr>
        <w:t>beneficiaries.</w:t>
      </w:r>
      <w:r w:rsidR="00593617">
        <w:rPr>
          <w:rFonts w:ascii="Times New Roman" w:hAnsi="Times New Roman" w:cs="Times New Roman"/>
          <w:lang w:val="en-US"/>
        </w:rPr>
        <w:t xml:space="preserve"> In this sense, the analysis of our case study confirms how </w:t>
      </w:r>
      <w:r w:rsidRPr="00593617">
        <w:rPr>
          <w:rFonts w:ascii="Times New Roman" w:hAnsi="Times New Roman" w:cs="Times New Roman"/>
          <w:lang w:val="en-US"/>
        </w:rPr>
        <w:t xml:space="preserve">applying the capability approach offers the opportunity to develop not a deterministic method but a holistic way of thinking that can be adapted to </w:t>
      </w:r>
      <w:r w:rsidR="00793E43" w:rsidRPr="00593617">
        <w:rPr>
          <w:rFonts w:ascii="Times New Roman" w:hAnsi="Times New Roman" w:cs="Times New Roman"/>
          <w:lang w:val="en-US"/>
        </w:rPr>
        <w:t>different</w:t>
      </w:r>
      <w:r w:rsidRPr="00593617">
        <w:rPr>
          <w:rFonts w:ascii="Times New Roman" w:hAnsi="Times New Roman" w:cs="Times New Roman"/>
          <w:lang w:val="en-US"/>
        </w:rPr>
        <w:t xml:space="preserve"> contexts and </w:t>
      </w:r>
      <w:r w:rsidR="00593617" w:rsidRPr="00593617">
        <w:rPr>
          <w:rFonts w:ascii="Times New Roman" w:hAnsi="Times New Roman" w:cs="Times New Roman"/>
          <w:lang w:val="en-US"/>
        </w:rPr>
        <w:t>operationalized</w:t>
      </w:r>
      <w:r w:rsidRPr="00593617">
        <w:rPr>
          <w:rFonts w:ascii="Times New Roman" w:hAnsi="Times New Roman" w:cs="Times New Roman"/>
          <w:lang w:val="en-US"/>
        </w:rPr>
        <w:t xml:space="preserve"> through </w:t>
      </w:r>
      <w:r w:rsidR="00793E43" w:rsidRPr="00593617">
        <w:rPr>
          <w:rFonts w:ascii="Times New Roman" w:hAnsi="Times New Roman" w:cs="Times New Roman"/>
          <w:lang w:val="en-US"/>
        </w:rPr>
        <w:t>various</w:t>
      </w:r>
      <w:r w:rsidRPr="00593617">
        <w:rPr>
          <w:rFonts w:ascii="Times New Roman" w:hAnsi="Times New Roman" w:cs="Times New Roman"/>
          <w:lang w:val="en-US"/>
        </w:rPr>
        <w:t xml:space="preserve"> methodologies in compliance with the initial objectives of </w:t>
      </w:r>
      <w:r w:rsidR="00331532" w:rsidRPr="00593617">
        <w:rPr>
          <w:rFonts w:ascii="Times New Roman" w:hAnsi="Times New Roman" w:cs="Times New Roman"/>
          <w:lang w:val="en-US"/>
        </w:rPr>
        <w:t>different</w:t>
      </w:r>
      <w:r w:rsidRPr="00593617">
        <w:rPr>
          <w:rFonts w:ascii="Times New Roman" w:hAnsi="Times New Roman" w:cs="Times New Roman"/>
          <w:lang w:val="en-US"/>
        </w:rPr>
        <w:t xml:space="preserve"> development </w:t>
      </w:r>
      <w:r w:rsidR="00F3105C" w:rsidRPr="00593617">
        <w:rPr>
          <w:rFonts w:ascii="Times New Roman" w:hAnsi="Times New Roman" w:cs="Times New Roman"/>
          <w:lang w:val="en-US"/>
        </w:rPr>
        <w:t>intervention</w:t>
      </w:r>
      <w:r w:rsidR="00331532" w:rsidRPr="00593617">
        <w:rPr>
          <w:rFonts w:ascii="Times New Roman" w:hAnsi="Times New Roman" w:cs="Times New Roman"/>
          <w:lang w:val="en-US"/>
        </w:rPr>
        <w:t>s.</w:t>
      </w:r>
      <w:r w:rsidR="00593617">
        <w:rPr>
          <w:rFonts w:ascii="Times New Roman" w:hAnsi="Times New Roman" w:cs="Times New Roman"/>
          <w:lang w:val="en-US"/>
        </w:rPr>
        <w:t xml:space="preserve"> In this sense, it can </w:t>
      </w:r>
      <w:r w:rsidR="00952CDF">
        <w:rPr>
          <w:rFonts w:ascii="Times New Roman" w:hAnsi="Times New Roman" w:cs="Times New Roman"/>
          <w:lang w:val="en-US"/>
        </w:rPr>
        <w:t>help</w:t>
      </w:r>
      <w:r w:rsidR="00593617">
        <w:rPr>
          <w:rFonts w:ascii="Times New Roman" w:hAnsi="Times New Roman" w:cs="Times New Roman"/>
          <w:lang w:val="en-US"/>
        </w:rPr>
        <w:t xml:space="preserve"> to better understand </w:t>
      </w:r>
      <w:r w:rsidR="005B1399">
        <w:rPr>
          <w:rFonts w:ascii="Times New Roman" w:hAnsi="Times New Roman" w:cs="Times New Roman"/>
          <w:lang w:val="en-US"/>
        </w:rPr>
        <w:t xml:space="preserve">the </w:t>
      </w:r>
      <w:r w:rsidR="00593617">
        <w:rPr>
          <w:rFonts w:ascii="Times New Roman" w:hAnsi="Times New Roman" w:cs="Times New Roman"/>
          <w:lang w:val="en-US"/>
        </w:rPr>
        <w:t>strengths and weaknesses of the projects</w:t>
      </w:r>
      <w:r w:rsidR="00735D4F">
        <w:rPr>
          <w:rFonts w:ascii="Times New Roman" w:hAnsi="Times New Roman" w:cs="Times New Roman"/>
          <w:lang w:val="en-US"/>
        </w:rPr>
        <w:t xml:space="preserve"> under analysis</w:t>
      </w:r>
      <w:r w:rsidR="00593617">
        <w:rPr>
          <w:rFonts w:ascii="Times New Roman" w:hAnsi="Times New Roman" w:cs="Times New Roman"/>
          <w:lang w:val="en-US"/>
        </w:rPr>
        <w:t xml:space="preserve"> and contribute to orient</w:t>
      </w:r>
      <w:r w:rsidR="005B1399">
        <w:rPr>
          <w:rFonts w:ascii="Times New Roman" w:hAnsi="Times New Roman" w:cs="Times New Roman"/>
          <w:lang w:val="en-US"/>
        </w:rPr>
        <w:t>ing</w:t>
      </w:r>
      <w:r w:rsidR="00593617">
        <w:rPr>
          <w:rFonts w:ascii="Times New Roman" w:hAnsi="Times New Roman" w:cs="Times New Roman"/>
          <w:lang w:val="en-US"/>
        </w:rPr>
        <w:t xml:space="preserve"> future funding allocations and project design. </w:t>
      </w:r>
    </w:p>
    <w:p w14:paraId="52401750" w14:textId="77777777" w:rsidR="00E56668" w:rsidRPr="005622D5" w:rsidRDefault="00E56668" w:rsidP="00E56668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5622D5">
        <w:rPr>
          <w:rFonts w:ascii="Times New Roman" w:hAnsi="Times New Roman" w:cs="Times New Roman"/>
          <w:u w:val="single"/>
          <w:lang w:val="en-US"/>
        </w:rPr>
        <w:t>Bibliography</w:t>
      </w:r>
    </w:p>
    <w:p w14:paraId="31BEF729" w14:textId="77777777" w:rsidR="00E56668" w:rsidRDefault="00E56668" w:rsidP="00E56668">
      <w:pPr>
        <w:spacing w:line="360" w:lineRule="auto"/>
        <w:rPr>
          <w:rFonts w:ascii="Times New Roman" w:hAnsi="Times New Roman" w:cs="Times New Roman"/>
          <w:lang w:val="en-US"/>
        </w:rPr>
      </w:pPr>
      <w:r w:rsidRPr="00E56668">
        <w:rPr>
          <w:rFonts w:ascii="Times New Roman" w:hAnsi="Times New Roman" w:cs="Times New Roman"/>
          <w:lang w:val="en-US"/>
        </w:rPr>
        <w:t xml:space="preserve">Achen, C. H. 2020. RCTs versus observational research. In J. Widner, M. Woolcock &amp; D. Ortega Nieto (eds.), </w:t>
      </w:r>
      <w:r w:rsidRPr="005622D5">
        <w:rPr>
          <w:rFonts w:ascii="Times New Roman" w:hAnsi="Times New Roman" w:cs="Times New Roman"/>
          <w:i/>
          <w:iCs/>
          <w:lang w:val="en-US"/>
        </w:rPr>
        <w:t>The Case for Case Studies: Methods and Applications in International Development</w:t>
      </w:r>
      <w:r w:rsidRPr="00E56668">
        <w:rPr>
          <w:rFonts w:ascii="Times New Roman" w:hAnsi="Times New Roman" w:cs="Times New Roman"/>
          <w:lang w:val="en-US"/>
        </w:rPr>
        <w:t>: 52–60. Cambridge, UK: Cambridge University Press.</w:t>
      </w:r>
    </w:p>
    <w:p w14:paraId="1D425703" w14:textId="77777777" w:rsidR="008E3EE0" w:rsidRPr="00825C06" w:rsidRDefault="008E3EE0" w:rsidP="008E3EE0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8E3EE0">
        <w:rPr>
          <w:rFonts w:ascii="Times New Roman" w:hAnsi="Times New Roman" w:cs="Times New Roman"/>
        </w:rPr>
        <w:t xml:space="preserve">Clark, D. A., Biggeri, M., &amp; Frediani, A. A. 2019. </w:t>
      </w:r>
      <w:r w:rsidRPr="00825C06">
        <w:rPr>
          <w:rFonts w:ascii="Times New Roman" w:hAnsi="Times New Roman" w:cs="Times New Roman"/>
          <w:lang w:val="en-US"/>
        </w:rPr>
        <w:t>Participation, empowerment, and capabilities: K</w:t>
      </w:r>
      <w:r>
        <w:rPr>
          <w:rFonts w:ascii="Times New Roman" w:hAnsi="Times New Roman" w:cs="Times New Roman"/>
          <w:lang w:val="en-US"/>
        </w:rPr>
        <w:t xml:space="preserve">ey lessons and future challenges. </w:t>
      </w:r>
      <w:r w:rsidRPr="00E56668">
        <w:rPr>
          <w:rFonts w:ascii="Times New Roman" w:hAnsi="Times New Roman" w:cs="Times New Roman"/>
          <w:lang w:val="en-US"/>
        </w:rPr>
        <w:t xml:space="preserve">In </w:t>
      </w:r>
      <w:r w:rsidRPr="00C8197A">
        <w:rPr>
          <w:rFonts w:ascii="Times New Roman" w:hAnsi="Times New Roman" w:cs="Times New Roman"/>
          <w:lang w:val="en-US"/>
        </w:rPr>
        <w:t xml:space="preserve">Clark, D. A., </w:t>
      </w:r>
      <w:proofErr w:type="spellStart"/>
      <w:r w:rsidRPr="00C8197A">
        <w:rPr>
          <w:rFonts w:ascii="Times New Roman" w:hAnsi="Times New Roman" w:cs="Times New Roman"/>
          <w:lang w:val="en-US"/>
        </w:rPr>
        <w:t>Biggeri</w:t>
      </w:r>
      <w:proofErr w:type="spellEnd"/>
      <w:r w:rsidRPr="00C8197A">
        <w:rPr>
          <w:rFonts w:ascii="Times New Roman" w:hAnsi="Times New Roman" w:cs="Times New Roman"/>
          <w:lang w:val="en-US"/>
        </w:rPr>
        <w:t xml:space="preserve">, M., &amp; Frediani, A. A. </w:t>
      </w:r>
      <w:r w:rsidRPr="00E56668">
        <w:rPr>
          <w:rFonts w:ascii="Times New Roman" w:hAnsi="Times New Roman" w:cs="Times New Roman"/>
          <w:lang w:val="en-US"/>
        </w:rPr>
        <w:t>(eds.),</w:t>
      </w:r>
      <w:r>
        <w:rPr>
          <w:rFonts w:ascii="Times New Roman" w:hAnsi="Times New Roman" w:cs="Times New Roman"/>
          <w:lang w:val="en-US"/>
        </w:rPr>
        <w:t xml:space="preserve"> </w:t>
      </w:r>
      <w:r w:rsidRPr="005622D5">
        <w:rPr>
          <w:rFonts w:ascii="Times New Roman" w:hAnsi="Times New Roman" w:cs="Times New Roman"/>
          <w:i/>
          <w:iCs/>
          <w:lang w:val="en-US"/>
        </w:rPr>
        <w:t>The</w:t>
      </w:r>
      <w:r>
        <w:rPr>
          <w:rFonts w:ascii="Times New Roman" w:hAnsi="Times New Roman" w:cs="Times New Roman"/>
          <w:i/>
          <w:iCs/>
          <w:lang w:val="en-US"/>
        </w:rPr>
        <w:t xml:space="preserve"> capability approach, empowerment and participation. Rethinking international development series</w:t>
      </w:r>
      <w:r w:rsidRPr="00E56668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385–402</w:t>
      </w:r>
      <w:r w:rsidRPr="00E56668">
        <w:rPr>
          <w:rFonts w:ascii="Times New Roman" w:hAnsi="Times New Roman" w:cs="Times New Roman"/>
          <w:lang w:val="en-US"/>
        </w:rPr>
        <w:t>. Cambridge, UK: Cambridge University Press.</w:t>
      </w:r>
    </w:p>
    <w:p w14:paraId="140BD5A2" w14:textId="77777777" w:rsidR="00E56668" w:rsidRPr="00E56668" w:rsidRDefault="00E56668" w:rsidP="00E56668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E56668">
        <w:rPr>
          <w:rFonts w:ascii="Times New Roman" w:hAnsi="Times New Roman" w:cs="Times New Roman"/>
          <w:lang w:val="en-US"/>
        </w:rPr>
        <w:lastRenderedPageBreak/>
        <w:t>Garcés-Velástegui</w:t>
      </w:r>
      <w:proofErr w:type="spellEnd"/>
      <w:r w:rsidRPr="00E56668">
        <w:rPr>
          <w:rFonts w:ascii="Times New Roman" w:hAnsi="Times New Roman" w:cs="Times New Roman"/>
          <w:lang w:val="en-US"/>
        </w:rPr>
        <w:t xml:space="preserve">, P. 2022. Using the capability approach and fuzzy set qualitative comparative analysis in development policy evaluation. </w:t>
      </w:r>
      <w:r w:rsidRPr="00EB7570">
        <w:rPr>
          <w:rFonts w:ascii="Times New Roman" w:hAnsi="Times New Roman" w:cs="Times New Roman"/>
          <w:i/>
          <w:iCs/>
          <w:lang w:val="en-US"/>
        </w:rPr>
        <w:t>Journal of Comparative Policy Analysis: Research and Practice</w:t>
      </w:r>
      <w:r w:rsidRPr="00E56668">
        <w:rPr>
          <w:rFonts w:ascii="Times New Roman" w:hAnsi="Times New Roman" w:cs="Times New Roman"/>
          <w:lang w:val="en-US"/>
        </w:rPr>
        <w:t>, 24(2): 179–197.</w:t>
      </w:r>
    </w:p>
    <w:p w14:paraId="57E7C5EE" w14:textId="77777777" w:rsidR="00E56668" w:rsidRDefault="00E56668" w:rsidP="00E56668">
      <w:pPr>
        <w:spacing w:line="360" w:lineRule="auto"/>
        <w:rPr>
          <w:rFonts w:ascii="Times New Roman" w:hAnsi="Times New Roman" w:cs="Times New Roman"/>
          <w:lang w:val="en-US"/>
        </w:rPr>
      </w:pPr>
      <w:r w:rsidRPr="00E56668">
        <w:rPr>
          <w:rFonts w:ascii="Times New Roman" w:hAnsi="Times New Roman" w:cs="Times New Roman"/>
          <w:lang w:val="en-US"/>
        </w:rPr>
        <w:t xml:space="preserve">Henderson, H. 2022. The moral foundations of impact evaluation. </w:t>
      </w:r>
      <w:r w:rsidRPr="004977F7">
        <w:rPr>
          <w:rFonts w:ascii="Times New Roman" w:hAnsi="Times New Roman" w:cs="Times New Roman"/>
          <w:i/>
          <w:iCs/>
          <w:lang w:val="en-US"/>
        </w:rPr>
        <w:t>Journal of Human Development and Capabilities</w:t>
      </w:r>
      <w:r w:rsidRPr="00E56668">
        <w:rPr>
          <w:rFonts w:ascii="Times New Roman" w:hAnsi="Times New Roman" w:cs="Times New Roman"/>
          <w:lang w:val="en-US"/>
        </w:rPr>
        <w:t>, 23(3): 425–454.</w:t>
      </w:r>
    </w:p>
    <w:p w14:paraId="49B410A0" w14:textId="00C03AB1" w:rsidR="00E35B60" w:rsidRPr="00E56668" w:rsidRDefault="00E35B60" w:rsidP="00E5666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Pham, </w:t>
      </w:r>
      <w:r w:rsidR="009F151C">
        <w:rPr>
          <w:rFonts w:ascii="Times New Roman" w:hAnsi="Times New Roman" w:cs="Times New Roman"/>
          <w:lang w:val="en-US"/>
        </w:rPr>
        <w:t xml:space="preserve">T. </w:t>
      </w:r>
      <w:r w:rsidR="00912189">
        <w:rPr>
          <w:rFonts w:ascii="Times New Roman" w:hAnsi="Times New Roman" w:cs="Times New Roman"/>
          <w:lang w:val="en-US"/>
        </w:rPr>
        <w:t xml:space="preserve">2018. The capability approach and evaluation of community-driven development programs. </w:t>
      </w:r>
      <w:r w:rsidR="00912189" w:rsidRPr="00912189">
        <w:rPr>
          <w:rFonts w:ascii="Times New Roman" w:hAnsi="Times New Roman" w:cs="Times New Roman"/>
          <w:i/>
          <w:iCs/>
          <w:lang w:val="en-US"/>
        </w:rPr>
        <w:t>Journal of Human Development and Capabilities</w:t>
      </w:r>
      <w:r w:rsidR="00912189">
        <w:rPr>
          <w:rFonts w:ascii="Times New Roman" w:hAnsi="Times New Roman" w:cs="Times New Roman"/>
          <w:lang w:val="en-US"/>
        </w:rPr>
        <w:t>, 19(2): 166–180.</w:t>
      </w:r>
    </w:p>
    <w:p w14:paraId="0F72B3F6" w14:textId="4D13ED20" w:rsidR="00E56668" w:rsidRPr="00BB01CA" w:rsidRDefault="00E56668" w:rsidP="00E56668">
      <w:pPr>
        <w:spacing w:line="360" w:lineRule="auto"/>
        <w:rPr>
          <w:rFonts w:ascii="Times New Roman" w:hAnsi="Times New Roman" w:cs="Times New Roman"/>
          <w:lang w:val="en-US"/>
        </w:rPr>
      </w:pPr>
      <w:r w:rsidRPr="00E56668">
        <w:rPr>
          <w:rFonts w:ascii="Times New Roman" w:hAnsi="Times New Roman" w:cs="Times New Roman"/>
          <w:lang w:val="en-US"/>
        </w:rPr>
        <w:t xml:space="preserve">Pritchett, L. 2020. Why “feigned ignorance” is not good economics (or science generally). </w:t>
      </w:r>
      <w:r w:rsidRPr="004977F7">
        <w:rPr>
          <w:rFonts w:ascii="Times New Roman" w:hAnsi="Times New Roman" w:cs="Times New Roman"/>
          <w:i/>
          <w:iCs/>
          <w:lang w:val="en-US"/>
        </w:rPr>
        <w:t>Lant Pritchett Personal Website</w:t>
      </w:r>
      <w:r w:rsidRPr="00E56668">
        <w:rPr>
          <w:rFonts w:ascii="Times New Roman" w:hAnsi="Times New Roman" w:cs="Times New Roman"/>
          <w:lang w:val="en-US"/>
        </w:rPr>
        <w:t>, November 6. https://lantpritchett.org/why-feigned-ignorance-is-not-good-economics-or-science-generally/</w:t>
      </w:r>
    </w:p>
    <w:sectPr w:rsidR="00E56668" w:rsidRPr="00BB0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70"/>
    <w:rsid w:val="00046DB6"/>
    <w:rsid w:val="000805BB"/>
    <w:rsid w:val="000A7128"/>
    <w:rsid w:val="000F0A63"/>
    <w:rsid w:val="00146103"/>
    <w:rsid w:val="001537FB"/>
    <w:rsid w:val="0015626E"/>
    <w:rsid w:val="00184615"/>
    <w:rsid w:val="001B520E"/>
    <w:rsid w:val="002309E1"/>
    <w:rsid w:val="002374A8"/>
    <w:rsid w:val="0026405E"/>
    <w:rsid w:val="00284549"/>
    <w:rsid w:val="0028720B"/>
    <w:rsid w:val="002B01B2"/>
    <w:rsid w:val="002D131F"/>
    <w:rsid w:val="002F2F87"/>
    <w:rsid w:val="0031320C"/>
    <w:rsid w:val="003138B9"/>
    <w:rsid w:val="00331532"/>
    <w:rsid w:val="00350273"/>
    <w:rsid w:val="0037388A"/>
    <w:rsid w:val="0039363E"/>
    <w:rsid w:val="003A1166"/>
    <w:rsid w:val="003C43E8"/>
    <w:rsid w:val="003F16C6"/>
    <w:rsid w:val="00422AF1"/>
    <w:rsid w:val="00455DD0"/>
    <w:rsid w:val="00464251"/>
    <w:rsid w:val="00480377"/>
    <w:rsid w:val="004977F7"/>
    <w:rsid w:val="004B71F0"/>
    <w:rsid w:val="00546C8B"/>
    <w:rsid w:val="005622D5"/>
    <w:rsid w:val="005731D8"/>
    <w:rsid w:val="00593617"/>
    <w:rsid w:val="005A73C0"/>
    <w:rsid w:val="005B1399"/>
    <w:rsid w:val="005C4554"/>
    <w:rsid w:val="005E67B5"/>
    <w:rsid w:val="00684724"/>
    <w:rsid w:val="006958A6"/>
    <w:rsid w:val="006A0D85"/>
    <w:rsid w:val="006A7C18"/>
    <w:rsid w:val="006D5F43"/>
    <w:rsid w:val="00727D42"/>
    <w:rsid w:val="00735D4F"/>
    <w:rsid w:val="00793E43"/>
    <w:rsid w:val="00795AA1"/>
    <w:rsid w:val="007D50F7"/>
    <w:rsid w:val="008014BE"/>
    <w:rsid w:val="008278C8"/>
    <w:rsid w:val="00880E08"/>
    <w:rsid w:val="00883B15"/>
    <w:rsid w:val="00892C1E"/>
    <w:rsid w:val="00897387"/>
    <w:rsid w:val="008E3EE0"/>
    <w:rsid w:val="008F7FF6"/>
    <w:rsid w:val="00912189"/>
    <w:rsid w:val="00926B15"/>
    <w:rsid w:val="00952CDF"/>
    <w:rsid w:val="00976D66"/>
    <w:rsid w:val="009835BE"/>
    <w:rsid w:val="009A1786"/>
    <w:rsid w:val="009A78EC"/>
    <w:rsid w:val="009F151C"/>
    <w:rsid w:val="00A236DF"/>
    <w:rsid w:val="00A24DE9"/>
    <w:rsid w:val="00A57B33"/>
    <w:rsid w:val="00A86275"/>
    <w:rsid w:val="00AC2E39"/>
    <w:rsid w:val="00AD60ED"/>
    <w:rsid w:val="00AD70DF"/>
    <w:rsid w:val="00AE281F"/>
    <w:rsid w:val="00AF0CE0"/>
    <w:rsid w:val="00AF573F"/>
    <w:rsid w:val="00B4354E"/>
    <w:rsid w:val="00B469AC"/>
    <w:rsid w:val="00BB01CA"/>
    <w:rsid w:val="00BC67D1"/>
    <w:rsid w:val="00C330BC"/>
    <w:rsid w:val="00C43161"/>
    <w:rsid w:val="00C5570F"/>
    <w:rsid w:val="00C92656"/>
    <w:rsid w:val="00D83495"/>
    <w:rsid w:val="00DA4056"/>
    <w:rsid w:val="00DB2D47"/>
    <w:rsid w:val="00DF5349"/>
    <w:rsid w:val="00E02582"/>
    <w:rsid w:val="00E07FCE"/>
    <w:rsid w:val="00E32A8E"/>
    <w:rsid w:val="00E35B60"/>
    <w:rsid w:val="00E53387"/>
    <w:rsid w:val="00E56668"/>
    <w:rsid w:val="00E82BE9"/>
    <w:rsid w:val="00E97D15"/>
    <w:rsid w:val="00EA3389"/>
    <w:rsid w:val="00EB7570"/>
    <w:rsid w:val="00F3105C"/>
    <w:rsid w:val="00F56D32"/>
    <w:rsid w:val="00F62C08"/>
    <w:rsid w:val="00F96770"/>
    <w:rsid w:val="00FA1A9B"/>
    <w:rsid w:val="00FB2046"/>
    <w:rsid w:val="00FC5A26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C86A2"/>
  <w15:chartTrackingRefBased/>
  <w15:docId w15:val="{9B7CD3BB-0B32-4EE1-8F16-EB83237F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6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6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6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6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6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6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6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6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6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6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6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67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67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67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67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67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67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6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6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6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67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67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67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6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67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6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Ghirlanda</dc:creator>
  <cp:keywords/>
  <dc:description/>
  <cp:lastModifiedBy>Pietro Ghirlanda</cp:lastModifiedBy>
  <cp:revision>3</cp:revision>
  <dcterms:created xsi:type="dcterms:W3CDTF">2024-08-30T19:35:00Z</dcterms:created>
  <dcterms:modified xsi:type="dcterms:W3CDTF">2024-08-30T21:32:00Z</dcterms:modified>
</cp:coreProperties>
</file>