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D915" w14:textId="5337E662" w:rsidR="00184154" w:rsidRPr="00246F93" w:rsidRDefault="00184154" w:rsidP="00184154">
      <w:pPr>
        <w:jc w:val="center"/>
        <w:rPr>
          <w:rFonts w:ascii="Times New Roman" w:hAnsi="Times New Roman" w:cs="Times New Roman"/>
          <w:color w:val="000000"/>
          <w:sz w:val="36"/>
          <w:szCs w:val="36"/>
          <w:lang w:val="en-GB" w:eastAsia="ko-KR"/>
        </w:rPr>
      </w:pPr>
      <w:r w:rsidRPr="00246F93">
        <w:rPr>
          <w:rFonts w:ascii="Times New Roman" w:hAnsi="Times New Roman" w:cs="Times New Roman"/>
          <w:b/>
          <w:color w:val="000000"/>
          <w:sz w:val="36"/>
          <w:szCs w:val="36"/>
          <w:lang w:val="en-GB"/>
        </w:rPr>
        <w:t>Interlocking complementarities between job design and labour contracts</w:t>
      </w:r>
      <w:r w:rsidRPr="00246F93">
        <w:rPr>
          <w:rStyle w:val="FootnoteReference"/>
          <w:rFonts w:ascii="Times New Roman" w:hAnsi="Times New Roman" w:cs="Times New Roman"/>
          <w:color w:val="000000"/>
          <w:sz w:val="36"/>
          <w:szCs w:val="36"/>
          <w:lang w:val="en-GB"/>
        </w:rPr>
        <w:footnoteReference w:id="1"/>
      </w:r>
    </w:p>
    <w:p w14:paraId="704DD3CA" w14:textId="77777777" w:rsidR="00184154" w:rsidRPr="00246F93" w:rsidRDefault="00184154" w:rsidP="00184154">
      <w:pPr>
        <w:jc w:val="center"/>
        <w:rPr>
          <w:rFonts w:ascii="Times New Roman" w:hAnsi="Times New Roman" w:cs="Times New Roman"/>
          <w:color w:val="FF0000"/>
          <w:szCs w:val="24"/>
          <w:lang w:val="en-GB" w:eastAsia="ko-KR"/>
        </w:rPr>
      </w:pPr>
    </w:p>
    <w:p w14:paraId="75DB3E26" w14:textId="77777777" w:rsidR="00184154" w:rsidRPr="00246F93" w:rsidRDefault="00184154" w:rsidP="00184154">
      <w:pPr>
        <w:jc w:val="center"/>
        <w:rPr>
          <w:rFonts w:ascii="Times New Roman" w:hAnsi="Times New Roman" w:cs="Times New Roman"/>
          <w:color w:val="000000"/>
          <w:szCs w:val="24"/>
          <w:lang w:val="en-GB" w:eastAsia="ko-KR"/>
        </w:rPr>
      </w:pPr>
    </w:p>
    <w:p w14:paraId="76EC3010" w14:textId="5938DF52" w:rsidR="00184154" w:rsidRPr="008253B3" w:rsidRDefault="00184154" w:rsidP="00184154">
      <w:pPr>
        <w:jc w:val="center"/>
        <w:rPr>
          <w:rFonts w:ascii="Times New Roman" w:hAnsi="Times New Roman" w:cs="Times New Roman"/>
          <w:color w:val="000000"/>
          <w:szCs w:val="24"/>
          <w:vertAlign w:val="superscript"/>
          <w:lang w:eastAsia="ko-KR"/>
        </w:rPr>
      </w:pPr>
      <w:r w:rsidRPr="008253B3">
        <w:rPr>
          <w:rFonts w:ascii="Times New Roman" w:hAnsi="Times New Roman" w:cs="Times New Roman"/>
          <w:color w:val="000000"/>
          <w:szCs w:val="24"/>
          <w:lang w:eastAsia="ko-KR"/>
        </w:rPr>
        <w:t>Luca Cattani</w:t>
      </w:r>
      <w:r w:rsidRPr="008253B3">
        <w:rPr>
          <w:rFonts w:ascii="Times New Roman" w:hAnsi="Times New Roman" w:cs="Times New Roman"/>
          <w:color w:val="000000"/>
          <w:szCs w:val="24"/>
          <w:vertAlign w:val="superscript"/>
          <w:lang w:eastAsia="ko-KR"/>
        </w:rPr>
        <w:t>a</w:t>
      </w:r>
      <w:r w:rsidRPr="008253B3">
        <w:rPr>
          <w:rFonts w:ascii="Times New Roman" w:hAnsi="Times New Roman" w:cs="Times New Roman"/>
          <w:color w:val="000000"/>
          <w:szCs w:val="24"/>
          <w:lang w:eastAsia="ko-KR"/>
        </w:rPr>
        <w:t xml:space="preserve">, Stefano </w:t>
      </w:r>
      <w:r w:rsidR="00C53FF5" w:rsidRPr="008253B3">
        <w:rPr>
          <w:rFonts w:ascii="Times New Roman" w:hAnsi="Times New Roman" w:cs="Times New Roman"/>
          <w:color w:val="000000"/>
          <w:szCs w:val="24"/>
          <w:lang w:eastAsia="ko-KR"/>
        </w:rPr>
        <w:t>Dughera</w:t>
      </w:r>
      <w:r w:rsidR="00C53FF5" w:rsidRPr="008253B3">
        <w:rPr>
          <w:rFonts w:ascii="Times New Roman" w:hAnsi="Times New Roman" w:cs="Times New Roman"/>
          <w:color w:val="000000"/>
          <w:szCs w:val="24"/>
          <w:vertAlign w:val="superscript"/>
          <w:lang w:eastAsia="ko-KR"/>
        </w:rPr>
        <w:t>b, c</w:t>
      </w:r>
      <w:r w:rsidRPr="008253B3">
        <w:rPr>
          <w:rFonts w:ascii="Times New Roman" w:hAnsi="Times New Roman" w:cs="Times New Roman"/>
          <w:color w:val="000000"/>
          <w:szCs w:val="24"/>
          <w:lang w:eastAsia="ko-KR"/>
        </w:rPr>
        <w:t xml:space="preserve">, Fabio </w:t>
      </w:r>
      <w:proofErr w:type="gramStart"/>
      <w:r w:rsidRPr="008253B3">
        <w:rPr>
          <w:rFonts w:ascii="Times New Roman" w:hAnsi="Times New Roman" w:cs="Times New Roman"/>
          <w:color w:val="000000"/>
          <w:szCs w:val="24"/>
          <w:lang w:eastAsia="ko-KR"/>
        </w:rPr>
        <w:t>Landini</w:t>
      </w:r>
      <w:r w:rsidRPr="008253B3">
        <w:rPr>
          <w:rFonts w:ascii="Times New Roman" w:hAnsi="Times New Roman" w:cs="Times New Roman"/>
          <w:color w:val="000000"/>
          <w:szCs w:val="24"/>
          <w:vertAlign w:val="superscript"/>
          <w:lang w:eastAsia="ko-KR"/>
        </w:rPr>
        <w:t>d,e</w:t>
      </w:r>
      <w:proofErr w:type="gramEnd"/>
    </w:p>
    <w:p w14:paraId="44FF07FB" w14:textId="77777777" w:rsidR="00184154" w:rsidRPr="008253B3" w:rsidRDefault="00184154" w:rsidP="00D25942">
      <w:pPr>
        <w:rPr>
          <w:rFonts w:ascii="Times New Roman" w:hAnsi="Times New Roman" w:cs="Times New Roman"/>
          <w:color w:val="000000"/>
          <w:szCs w:val="24"/>
          <w:lang w:eastAsia="ko-KR"/>
        </w:rPr>
      </w:pPr>
    </w:p>
    <w:p w14:paraId="06E1F7E9" w14:textId="77777777" w:rsidR="00184154" w:rsidRPr="00246F93" w:rsidRDefault="00184154" w:rsidP="00184154">
      <w:pPr>
        <w:spacing w:after="120"/>
        <w:jc w:val="center"/>
        <w:rPr>
          <w:rFonts w:ascii="Times New Roman" w:hAnsi="Times New Roman" w:cs="Times New Roman"/>
          <w:color w:val="000000"/>
          <w:szCs w:val="24"/>
          <w:lang w:val="en-GB" w:eastAsia="ko-KR"/>
        </w:rPr>
      </w:pPr>
      <w:r w:rsidRPr="00246F93">
        <w:rPr>
          <w:rFonts w:ascii="Times New Roman" w:hAnsi="Times New Roman" w:cs="Times New Roman"/>
          <w:color w:val="000000"/>
          <w:szCs w:val="24"/>
          <w:vertAlign w:val="superscript"/>
          <w:lang w:val="en-GB" w:eastAsia="ko-KR"/>
        </w:rPr>
        <w:t xml:space="preserve">a </w:t>
      </w:r>
      <w:r w:rsidRPr="00246F93">
        <w:rPr>
          <w:rFonts w:ascii="Times New Roman" w:hAnsi="Times New Roman" w:cs="Times New Roman"/>
          <w:color w:val="000000"/>
          <w:szCs w:val="24"/>
          <w:lang w:val="en-GB" w:eastAsia="ko-KR"/>
        </w:rPr>
        <w:t>University of Bologna</w:t>
      </w:r>
    </w:p>
    <w:p w14:paraId="25F06350" w14:textId="29A8E031" w:rsidR="00184154" w:rsidRPr="00246F93" w:rsidRDefault="00184154" w:rsidP="00184154">
      <w:pPr>
        <w:spacing w:after="120"/>
        <w:jc w:val="center"/>
        <w:rPr>
          <w:rFonts w:ascii="Times New Roman" w:hAnsi="Times New Roman" w:cs="Times New Roman"/>
          <w:color w:val="000000"/>
          <w:szCs w:val="24"/>
          <w:lang w:val="en-GB" w:eastAsia="ko-KR"/>
        </w:rPr>
      </w:pPr>
      <w:r w:rsidRPr="00246F93">
        <w:rPr>
          <w:rFonts w:ascii="Times New Roman" w:hAnsi="Times New Roman" w:cs="Times New Roman"/>
          <w:color w:val="000000"/>
          <w:szCs w:val="24"/>
          <w:vertAlign w:val="superscript"/>
          <w:lang w:val="en-GB" w:eastAsia="ko-KR"/>
        </w:rPr>
        <w:t xml:space="preserve">b </w:t>
      </w:r>
      <w:r w:rsidRPr="00246F93">
        <w:rPr>
          <w:rFonts w:ascii="Times New Roman" w:hAnsi="Times New Roman" w:cs="Times New Roman"/>
          <w:color w:val="000000"/>
          <w:szCs w:val="24"/>
          <w:lang w:val="en-GB" w:eastAsia="ko-KR"/>
        </w:rPr>
        <w:t>University of Turin</w:t>
      </w:r>
    </w:p>
    <w:p w14:paraId="4EAD7398" w14:textId="4BB40EFA" w:rsidR="00184154" w:rsidRPr="00246F93" w:rsidRDefault="00184154" w:rsidP="00184154">
      <w:pPr>
        <w:spacing w:after="120"/>
        <w:jc w:val="center"/>
        <w:rPr>
          <w:rFonts w:ascii="Times New Roman" w:hAnsi="Times New Roman" w:cs="Times New Roman"/>
          <w:color w:val="000000"/>
          <w:szCs w:val="24"/>
          <w:lang w:eastAsia="ko-KR"/>
        </w:rPr>
      </w:pPr>
      <w:r w:rsidRPr="00246F93">
        <w:rPr>
          <w:rFonts w:ascii="Times New Roman" w:hAnsi="Times New Roman" w:cs="Times New Roman"/>
          <w:color w:val="000000"/>
          <w:szCs w:val="24"/>
          <w:vertAlign w:val="superscript"/>
          <w:lang w:eastAsia="ko-KR"/>
        </w:rPr>
        <w:t>c</w:t>
      </w:r>
      <w:r w:rsidRPr="00246F93">
        <w:rPr>
          <w:rFonts w:ascii="Times New Roman" w:hAnsi="Times New Roman" w:cs="Times New Roman"/>
          <w:color w:val="000000"/>
          <w:szCs w:val="24"/>
          <w:lang w:eastAsia="ko-KR"/>
        </w:rPr>
        <w:t xml:space="preserve"> </w:t>
      </w:r>
      <w:r w:rsidR="00D451A1" w:rsidRPr="00246F93">
        <w:rPr>
          <w:rFonts w:ascii="Times New Roman" w:hAnsi="Times New Roman" w:cs="Times New Roman"/>
          <w:color w:val="000000"/>
          <w:szCs w:val="24"/>
          <w:lang w:eastAsia="ko-KR"/>
        </w:rPr>
        <w:t>LABOR</w:t>
      </w:r>
      <w:r w:rsidRPr="00246F93">
        <w:rPr>
          <w:rFonts w:ascii="Times New Roman" w:hAnsi="Times New Roman" w:cs="Times New Roman"/>
          <w:color w:val="000000"/>
          <w:szCs w:val="24"/>
          <w:lang w:eastAsia="ko-KR"/>
        </w:rPr>
        <w:t>atorio R. Revelli</w:t>
      </w:r>
    </w:p>
    <w:p w14:paraId="121EBA59" w14:textId="4843CD90" w:rsidR="00184154" w:rsidRPr="00246F93" w:rsidRDefault="00184154" w:rsidP="00184154">
      <w:pPr>
        <w:spacing w:after="120"/>
        <w:jc w:val="center"/>
        <w:rPr>
          <w:rFonts w:ascii="Times New Roman" w:hAnsi="Times New Roman" w:cs="Times New Roman"/>
          <w:color w:val="000000"/>
          <w:szCs w:val="24"/>
          <w:lang w:eastAsia="ko-KR"/>
        </w:rPr>
      </w:pPr>
      <w:r w:rsidRPr="00246F93">
        <w:rPr>
          <w:rFonts w:ascii="Times New Roman" w:hAnsi="Times New Roman" w:cs="Times New Roman"/>
          <w:color w:val="000000"/>
          <w:szCs w:val="24"/>
          <w:vertAlign w:val="superscript"/>
          <w:lang w:eastAsia="ko-KR"/>
        </w:rPr>
        <w:t>d</w:t>
      </w:r>
      <w:r w:rsidR="00C53FF5">
        <w:rPr>
          <w:rFonts w:ascii="Times New Roman" w:hAnsi="Times New Roman" w:cs="Times New Roman"/>
          <w:color w:val="000000"/>
          <w:szCs w:val="24"/>
          <w:vertAlign w:val="superscript"/>
          <w:lang w:eastAsia="ko-KR"/>
        </w:rPr>
        <w:t xml:space="preserve"> </w:t>
      </w:r>
      <w:r w:rsidRPr="00246F93">
        <w:rPr>
          <w:rFonts w:ascii="Times New Roman" w:hAnsi="Times New Roman" w:cs="Times New Roman"/>
          <w:color w:val="000000"/>
          <w:szCs w:val="24"/>
          <w:lang w:eastAsia="ko-KR"/>
        </w:rPr>
        <w:t>University of Parma</w:t>
      </w:r>
    </w:p>
    <w:p w14:paraId="3FDFAA58" w14:textId="5410F58C" w:rsidR="00184154" w:rsidRPr="00246F93" w:rsidRDefault="00184154" w:rsidP="00184154">
      <w:pPr>
        <w:spacing w:after="120"/>
        <w:jc w:val="center"/>
        <w:rPr>
          <w:rFonts w:ascii="Times New Roman" w:hAnsi="Times New Roman" w:cs="Times New Roman"/>
          <w:color w:val="000000"/>
          <w:szCs w:val="24"/>
          <w:lang w:eastAsia="ko-KR"/>
        </w:rPr>
      </w:pPr>
      <w:r w:rsidRPr="00246F93">
        <w:rPr>
          <w:rFonts w:ascii="Times New Roman" w:hAnsi="Times New Roman" w:cs="Times New Roman"/>
          <w:color w:val="000000"/>
          <w:szCs w:val="24"/>
          <w:vertAlign w:val="superscript"/>
          <w:lang w:eastAsia="ko-KR"/>
        </w:rPr>
        <w:t xml:space="preserve">e </w:t>
      </w:r>
      <w:r w:rsidRPr="00246F93">
        <w:rPr>
          <w:rFonts w:ascii="Times New Roman" w:hAnsi="Times New Roman" w:cs="Times New Roman"/>
          <w:color w:val="000000"/>
          <w:szCs w:val="24"/>
          <w:lang w:eastAsia="ko-KR"/>
        </w:rPr>
        <w:t>Bocconi University, ICRIOS</w:t>
      </w:r>
    </w:p>
    <w:p w14:paraId="66B6C5FB" w14:textId="77777777" w:rsidR="00184154" w:rsidRPr="00246F93" w:rsidRDefault="00184154" w:rsidP="00184154">
      <w:pPr>
        <w:jc w:val="center"/>
        <w:rPr>
          <w:rFonts w:ascii="Times New Roman" w:hAnsi="Times New Roman" w:cs="Times New Roman"/>
          <w:color w:val="000000"/>
          <w:szCs w:val="24"/>
          <w:lang w:val="en-US" w:eastAsia="ko-KR"/>
        </w:rPr>
      </w:pPr>
    </w:p>
    <w:p w14:paraId="0CD6185C" w14:textId="77777777" w:rsidR="00184154" w:rsidRPr="00246F93" w:rsidRDefault="00184154" w:rsidP="00184154">
      <w:pPr>
        <w:jc w:val="center"/>
        <w:rPr>
          <w:rFonts w:ascii="Times New Roman" w:hAnsi="Times New Roman" w:cs="Times New Roman"/>
          <w:color w:val="000000"/>
          <w:szCs w:val="24"/>
          <w:lang w:val="en-US" w:eastAsia="ko-KR"/>
        </w:rPr>
      </w:pPr>
    </w:p>
    <w:p w14:paraId="60F08756" w14:textId="77777777" w:rsidR="00A505A7" w:rsidRPr="00246F93" w:rsidRDefault="00A505A7" w:rsidP="00184154">
      <w:pPr>
        <w:jc w:val="center"/>
        <w:rPr>
          <w:rFonts w:ascii="Times New Roman" w:hAnsi="Times New Roman" w:cs="Times New Roman"/>
          <w:b/>
          <w:color w:val="000000"/>
          <w:szCs w:val="24"/>
          <w:lang w:val="en-GB"/>
        </w:rPr>
      </w:pPr>
    </w:p>
    <w:p w14:paraId="3201DC83" w14:textId="77777777" w:rsidR="00A505A7" w:rsidRPr="00246F93" w:rsidRDefault="00A505A7" w:rsidP="00184154">
      <w:pPr>
        <w:jc w:val="center"/>
        <w:rPr>
          <w:rFonts w:ascii="Times New Roman" w:hAnsi="Times New Roman" w:cs="Times New Roman"/>
          <w:b/>
          <w:color w:val="000000"/>
          <w:szCs w:val="24"/>
          <w:lang w:val="en-GB"/>
        </w:rPr>
      </w:pPr>
    </w:p>
    <w:p w14:paraId="0F94D28F" w14:textId="77777777" w:rsidR="00A505A7" w:rsidRPr="00246F93" w:rsidRDefault="00A505A7" w:rsidP="00184154">
      <w:pPr>
        <w:jc w:val="center"/>
        <w:rPr>
          <w:rFonts w:ascii="Times New Roman" w:hAnsi="Times New Roman" w:cs="Times New Roman"/>
          <w:b/>
          <w:color w:val="000000"/>
          <w:szCs w:val="24"/>
          <w:lang w:val="en-GB"/>
        </w:rPr>
      </w:pPr>
    </w:p>
    <w:p w14:paraId="4FF2EA47" w14:textId="77777777" w:rsidR="00A505A7" w:rsidRPr="00246F93" w:rsidRDefault="00A505A7" w:rsidP="00184154">
      <w:pPr>
        <w:jc w:val="center"/>
        <w:rPr>
          <w:rFonts w:ascii="Times New Roman" w:hAnsi="Times New Roman" w:cs="Times New Roman"/>
          <w:b/>
          <w:color w:val="000000"/>
          <w:szCs w:val="24"/>
          <w:lang w:val="en-GB"/>
        </w:rPr>
      </w:pPr>
    </w:p>
    <w:p w14:paraId="238BC672" w14:textId="77777777" w:rsidR="00A505A7" w:rsidRPr="00246F93" w:rsidRDefault="00A505A7" w:rsidP="00184154">
      <w:pPr>
        <w:jc w:val="center"/>
        <w:rPr>
          <w:rFonts w:ascii="Times New Roman" w:hAnsi="Times New Roman" w:cs="Times New Roman"/>
          <w:b/>
          <w:color w:val="000000"/>
          <w:szCs w:val="24"/>
          <w:lang w:val="en-GB"/>
        </w:rPr>
      </w:pPr>
    </w:p>
    <w:p w14:paraId="1E37ECD2" w14:textId="77777777" w:rsidR="00C53FF5" w:rsidRDefault="00C53FF5">
      <w:pPr>
        <w:rPr>
          <w:rFonts w:ascii="Times New Roman" w:hAnsi="Times New Roman" w:cs="Times New Roman"/>
          <w:b/>
          <w:color w:val="000000"/>
          <w:szCs w:val="24"/>
          <w:lang w:val="en-GB"/>
        </w:rPr>
      </w:pPr>
      <w:r>
        <w:rPr>
          <w:rFonts w:ascii="Times New Roman" w:hAnsi="Times New Roman" w:cs="Times New Roman"/>
          <w:b/>
          <w:color w:val="000000"/>
          <w:szCs w:val="24"/>
          <w:lang w:val="en-GB"/>
        </w:rPr>
        <w:br w:type="page"/>
      </w:r>
    </w:p>
    <w:p w14:paraId="0C7143A9" w14:textId="75DC445F" w:rsidR="00184154" w:rsidRPr="00246F93" w:rsidRDefault="00184154" w:rsidP="00184154">
      <w:pPr>
        <w:jc w:val="center"/>
        <w:rPr>
          <w:rFonts w:ascii="Times New Roman" w:hAnsi="Times New Roman" w:cs="Times New Roman"/>
          <w:b/>
          <w:color w:val="000000"/>
          <w:szCs w:val="24"/>
          <w:lang w:val="en-GB"/>
        </w:rPr>
      </w:pPr>
      <w:r w:rsidRPr="00246F93">
        <w:rPr>
          <w:rFonts w:ascii="Times New Roman" w:hAnsi="Times New Roman" w:cs="Times New Roman"/>
          <w:b/>
          <w:color w:val="000000"/>
          <w:szCs w:val="24"/>
          <w:lang w:val="en-GB"/>
        </w:rPr>
        <w:lastRenderedPageBreak/>
        <w:t>Abstract</w:t>
      </w:r>
    </w:p>
    <w:p w14:paraId="7102AC2F" w14:textId="10963A4E" w:rsidR="00184154" w:rsidRPr="00044B48" w:rsidRDefault="002D1808" w:rsidP="00A505A7">
      <w:pPr>
        <w:spacing w:line="240" w:lineRule="auto"/>
        <w:ind w:left="567" w:right="567"/>
        <w:jc w:val="both"/>
        <w:rPr>
          <w:rFonts w:ascii="Times New Roman" w:hAnsi="Times New Roman" w:cs="Times New Roman"/>
          <w:color w:val="000000"/>
          <w:szCs w:val="24"/>
          <w:lang w:val="en-GB"/>
        </w:rPr>
      </w:pPr>
      <w:r w:rsidRPr="00044B48">
        <w:rPr>
          <w:rFonts w:ascii="Times New Roman" w:hAnsi="Times New Roman" w:cs="Times New Roman"/>
          <w:color w:val="000000"/>
          <w:shd w:val="clear" w:color="auto" w:fill="FFFFFF"/>
          <w:lang w:val="en-GB"/>
        </w:rPr>
        <w:t xml:space="preserve">The </w:t>
      </w:r>
      <w:r w:rsidR="00B627C3">
        <w:rPr>
          <w:rFonts w:ascii="Times New Roman" w:hAnsi="Times New Roman" w:cs="Times New Roman"/>
          <w:color w:val="000000"/>
          <w:shd w:val="clear" w:color="auto" w:fill="FFFFFF"/>
          <w:lang w:val="en-GB"/>
        </w:rPr>
        <w:t xml:space="preserve">drivers of </w:t>
      </w:r>
      <w:r w:rsidRPr="00044B48">
        <w:rPr>
          <w:rFonts w:ascii="Times New Roman" w:hAnsi="Times New Roman" w:cs="Times New Roman"/>
          <w:color w:val="000000"/>
          <w:shd w:val="clear" w:color="auto" w:fill="FFFFFF"/>
          <w:lang w:val="en-GB"/>
        </w:rPr>
        <w:t xml:space="preserve">large within-industry heterogeneity in the use of non-standard </w:t>
      </w:r>
      <w:r w:rsidR="00F24D5D">
        <w:rPr>
          <w:rFonts w:ascii="Times New Roman" w:hAnsi="Times New Roman" w:cs="Times New Roman"/>
          <w:color w:val="000000"/>
          <w:shd w:val="clear" w:color="auto" w:fill="FFFFFF"/>
          <w:lang w:val="en-GB"/>
        </w:rPr>
        <w:t xml:space="preserve">employment </w:t>
      </w:r>
      <w:r w:rsidRPr="00044B48">
        <w:rPr>
          <w:rFonts w:ascii="Times New Roman" w:hAnsi="Times New Roman" w:cs="Times New Roman"/>
          <w:color w:val="000000"/>
          <w:shd w:val="clear" w:color="auto" w:fill="FFFFFF"/>
          <w:lang w:val="en-GB"/>
        </w:rPr>
        <w:t xml:space="preserve">are still poorly understood. </w:t>
      </w:r>
      <w:r>
        <w:rPr>
          <w:rFonts w:ascii="Times New Roman" w:hAnsi="Times New Roman" w:cs="Times New Roman"/>
          <w:color w:val="000000"/>
          <w:shd w:val="clear" w:color="auto" w:fill="FFFFFF"/>
          <w:lang w:val="en-GB"/>
        </w:rPr>
        <w:t xml:space="preserve">Specifically, there is little evidence on how firm-specific factors related to the organization of work affect </w:t>
      </w:r>
      <w:r w:rsidR="00B627C3">
        <w:rPr>
          <w:rFonts w:ascii="Times New Roman" w:hAnsi="Times New Roman" w:cs="Times New Roman"/>
          <w:color w:val="000000"/>
          <w:shd w:val="clear" w:color="auto" w:fill="FFFFFF"/>
          <w:lang w:val="en-GB"/>
        </w:rPr>
        <w:t xml:space="preserve">the diversity of </w:t>
      </w:r>
      <w:r>
        <w:rPr>
          <w:rFonts w:ascii="Times New Roman" w:hAnsi="Times New Roman" w:cs="Times New Roman"/>
          <w:color w:val="000000"/>
          <w:shd w:val="clear" w:color="auto" w:fill="FFFFFF"/>
          <w:lang w:val="en-GB"/>
        </w:rPr>
        <w:t xml:space="preserve">hiring decisions. This paper contributes to this line of research by studying </w:t>
      </w:r>
      <w:r w:rsidR="00A505A7" w:rsidRPr="00044B48">
        <w:rPr>
          <w:rFonts w:ascii="Times New Roman" w:hAnsi="Times New Roman" w:cs="Times New Roman"/>
          <w:color w:val="000000"/>
          <w:shd w:val="clear" w:color="auto" w:fill="FFFFFF"/>
          <w:lang w:val="en-GB"/>
        </w:rPr>
        <w:t xml:space="preserve">the existence of </w:t>
      </w:r>
      <w:r w:rsidR="00C87253" w:rsidRPr="00044B48">
        <w:rPr>
          <w:rFonts w:ascii="Times New Roman" w:hAnsi="Times New Roman" w:cs="Times New Roman"/>
          <w:color w:val="000000"/>
          <w:shd w:val="clear" w:color="auto" w:fill="FFFFFF"/>
          <w:lang w:val="en-GB"/>
        </w:rPr>
        <w:t>interlocking</w:t>
      </w:r>
      <w:r w:rsidR="00A505A7" w:rsidRPr="00044B48">
        <w:rPr>
          <w:rFonts w:ascii="Times New Roman" w:hAnsi="Times New Roman" w:cs="Times New Roman"/>
          <w:color w:val="000000"/>
          <w:shd w:val="clear" w:color="auto" w:fill="FFFFFF"/>
          <w:lang w:val="en-GB"/>
        </w:rPr>
        <w:t xml:space="preserve"> complementarities between </w:t>
      </w:r>
      <w:r>
        <w:rPr>
          <w:rFonts w:ascii="Times New Roman" w:hAnsi="Times New Roman" w:cs="Times New Roman"/>
          <w:color w:val="000000"/>
          <w:shd w:val="clear" w:color="auto" w:fill="FFFFFF"/>
          <w:lang w:val="en-GB"/>
        </w:rPr>
        <w:t xml:space="preserve">job design </w:t>
      </w:r>
      <w:r w:rsidR="00A505A7" w:rsidRPr="00044B48">
        <w:rPr>
          <w:rFonts w:ascii="Times New Roman" w:hAnsi="Times New Roman" w:cs="Times New Roman"/>
          <w:color w:val="000000"/>
          <w:shd w:val="clear" w:color="auto" w:fill="FFFFFF"/>
          <w:lang w:val="en-GB"/>
        </w:rPr>
        <w:t xml:space="preserve">and labour contract at the firm level. </w:t>
      </w:r>
      <w:r>
        <w:rPr>
          <w:rFonts w:ascii="Times New Roman" w:hAnsi="Times New Roman" w:cs="Times New Roman"/>
          <w:color w:val="000000"/>
          <w:shd w:val="clear" w:color="auto" w:fill="FFFFFF"/>
          <w:lang w:val="en-GB"/>
        </w:rPr>
        <w:t xml:space="preserve">Using a formal model, we show that </w:t>
      </w:r>
      <w:r w:rsidR="00B627C3">
        <w:rPr>
          <w:rFonts w:ascii="Times New Roman" w:hAnsi="Times New Roman" w:cs="Times New Roman"/>
          <w:color w:val="000000"/>
          <w:shd w:val="clear" w:color="auto" w:fill="FFFFFF"/>
          <w:lang w:val="en-GB"/>
        </w:rPr>
        <w:t xml:space="preserve">firms face </w:t>
      </w:r>
      <w:r w:rsidR="00A505A7" w:rsidRPr="00044B48">
        <w:rPr>
          <w:rFonts w:ascii="Times New Roman" w:hAnsi="Times New Roman" w:cs="Times New Roman"/>
          <w:color w:val="000000"/>
          <w:shd w:val="clear" w:color="auto" w:fill="FFFFFF"/>
          <w:lang w:val="en-GB"/>
        </w:rPr>
        <w:t xml:space="preserve">two organizational equilibria: one in which </w:t>
      </w:r>
      <w:r>
        <w:rPr>
          <w:rFonts w:ascii="Times New Roman" w:hAnsi="Times New Roman" w:cs="Times New Roman"/>
          <w:color w:val="000000"/>
          <w:shd w:val="clear" w:color="auto" w:fill="FFFFFF"/>
          <w:lang w:val="en-GB"/>
        </w:rPr>
        <w:t xml:space="preserve">job designs with </w:t>
      </w:r>
      <w:r w:rsidR="00A505A7" w:rsidRPr="00044B48">
        <w:rPr>
          <w:rFonts w:ascii="Times New Roman" w:hAnsi="Times New Roman" w:cs="Times New Roman"/>
          <w:color w:val="000000"/>
          <w:shd w:val="clear" w:color="auto" w:fill="FFFFFF"/>
          <w:lang w:val="en-GB"/>
        </w:rPr>
        <w:t xml:space="preserve">high routine task intensity </w:t>
      </w:r>
      <w:r>
        <w:rPr>
          <w:rFonts w:ascii="Times New Roman" w:hAnsi="Times New Roman" w:cs="Times New Roman"/>
          <w:color w:val="000000"/>
          <w:shd w:val="clear" w:color="auto" w:fill="FFFFFF"/>
          <w:lang w:val="en-GB"/>
        </w:rPr>
        <w:t>are</w:t>
      </w:r>
      <w:r w:rsidRPr="00044B48">
        <w:rPr>
          <w:rFonts w:ascii="Times New Roman" w:hAnsi="Times New Roman" w:cs="Times New Roman"/>
          <w:color w:val="000000"/>
          <w:shd w:val="clear" w:color="auto" w:fill="FFFFFF"/>
          <w:lang w:val="en-GB"/>
        </w:rPr>
        <w:t xml:space="preserve"> </w:t>
      </w:r>
      <w:r w:rsidR="00A505A7" w:rsidRPr="00044B48">
        <w:rPr>
          <w:rFonts w:ascii="Times New Roman" w:hAnsi="Times New Roman" w:cs="Times New Roman"/>
          <w:color w:val="000000"/>
          <w:shd w:val="clear" w:color="auto" w:fill="FFFFFF"/>
          <w:lang w:val="en-GB"/>
        </w:rPr>
        <w:t xml:space="preserve">matched with a large use of non-standard contracts; and the other </w:t>
      </w:r>
      <w:r w:rsidR="00B627C3">
        <w:rPr>
          <w:rFonts w:ascii="Times New Roman" w:hAnsi="Times New Roman" w:cs="Times New Roman"/>
          <w:color w:val="000000"/>
          <w:shd w:val="clear" w:color="auto" w:fill="FFFFFF"/>
          <w:lang w:val="en-GB"/>
        </w:rPr>
        <w:t xml:space="preserve">in </w:t>
      </w:r>
      <w:r w:rsidR="00A505A7" w:rsidRPr="00044B48">
        <w:rPr>
          <w:rFonts w:ascii="Times New Roman" w:hAnsi="Times New Roman" w:cs="Times New Roman"/>
          <w:color w:val="000000"/>
          <w:shd w:val="clear" w:color="auto" w:fill="FFFFFF"/>
          <w:lang w:val="en-GB"/>
        </w:rPr>
        <w:t xml:space="preserve">which low routine task intensity </w:t>
      </w:r>
      <w:r>
        <w:rPr>
          <w:rFonts w:ascii="Times New Roman" w:hAnsi="Times New Roman" w:cs="Times New Roman"/>
          <w:color w:val="000000"/>
          <w:shd w:val="clear" w:color="auto" w:fill="FFFFFF"/>
          <w:lang w:val="en-GB"/>
        </w:rPr>
        <w:t xml:space="preserve">combines </w:t>
      </w:r>
      <w:r w:rsidR="00A505A7" w:rsidRPr="00044B48">
        <w:rPr>
          <w:rFonts w:ascii="Times New Roman" w:hAnsi="Times New Roman" w:cs="Times New Roman"/>
          <w:color w:val="000000"/>
          <w:shd w:val="clear" w:color="auto" w:fill="FFFFFF"/>
          <w:lang w:val="en-GB"/>
        </w:rPr>
        <w:t>with a small use of non-</w:t>
      </w:r>
      <w:r w:rsidR="00B064A8" w:rsidRPr="00044B48">
        <w:rPr>
          <w:rFonts w:ascii="Times New Roman" w:hAnsi="Times New Roman" w:cs="Times New Roman"/>
          <w:color w:val="000000"/>
          <w:shd w:val="clear" w:color="auto" w:fill="FFFFFF"/>
          <w:lang w:val="en-GB"/>
        </w:rPr>
        <w:t>standard</w:t>
      </w:r>
      <w:r w:rsidR="00A505A7" w:rsidRPr="00044B48">
        <w:rPr>
          <w:rFonts w:ascii="Times New Roman" w:hAnsi="Times New Roman" w:cs="Times New Roman"/>
          <w:color w:val="000000"/>
          <w:shd w:val="clear" w:color="auto" w:fill="FFFFFF"/>
          <w:lang w:val="en-GB"/>
        </w:rPr>
        <w:t xml:space="preserve"> contracts. These complementarities exist because while non-standard contracts allow firm to adjust to external shocks, they also provide little incentive to invest in firm-specific knowledge. </w:t>
      </w:r>
      <w:r>
        <w:rPr>
          <w:rFonts w:ascii="Times New Roman" w:hAnsi="Times New Roman" w:cs="Times New Roman"/>
          <w:color w:val="000000"/>
          <w:shd w:val="clear" w:color="auto" w:fill="FFFFFF"/>
          <w:lang w:val="en-GB"/>
        </w:rPr>
        <w:t>Since t</w:t>
      </w:r>
      <w:r w:rsidRPr="00044B48">
        <w:rPr>
          <w:rFonts w:ascii="Times New Roman" w:hAnsi="Times New Roman" w:cs="Times New Roman"/>
          <w:color w:val="000000"/>
          <w:shd w:val="clear" w:color="auto" w:fill="FFFFFF"/>
          <w:lang w:val="en-GB"/>
        </w:rPr>
        <w:t xml:space="preserve">he </w:t>
      </w:r>
      <w:r w:rsidR="00A505A7" w:rsidRPr="00044B48">
        <w:rPr>
          <w:rFonts w:ascii="Times New Roman" w:hAnsi="Times New Roman" w:cs="Times New Roman"/>
          <w:color w:val="000000"/>
          <w:shd w:val="clear" w:color="auto" w:fill="FFFFFF"/>
          <w:lang w:val="en-GB"/>
        </w:rPr>
        <w:t xml:space="preserve">cost associated with the lack of such knowledge is lower </w:t>
      </w:r>
      <w:r w:rsidR="00E4209C">
        <w:rPr>
          <w:rFonts w:ascii="Times New Roman" w:hAnsi="Times New Roman" w:cs="Times New Roman"/>
          <w:color w:val="000000"/>
          <w:shd w:val="clear" w:color="auto" w:fill="FFFFFF"/>
          <w:lang w:val="en-GB"/>
        </w:rPr>
        <w:t xml:space="preserve">(higher) </w:t>
      </w:r>
      <w:r w:rsidR="00A505A7" w:rsidRPr="00044B48">
        <w:rPr>
          <w:rFonts w:ascii="Times New Roman" w:hAnsi="Times New Roman" w:cs="Times New Roman"/>
          <w:color w:val="000000"/>
          <w:shd w:val="clear" w:color="auto" w:fill="FFFFFF"/>
          <w:lang w:val="en-GB"/>
        </w:rPr>
        <w:t xml:space="preserve">in firms with high </w:t>
      </w:r>
      <w:r w:rsidR="00E4209C">
        <w:rPr>
          <w:rFonts w:ascii="Times New Roman" w:hAnsi="Times New Roman" w:cs="Times New Roman"/>
          <w:color w:val="000000"/>
          <w:shd w:val="clear" w:color="auto" w:fill="FFFFFF"/>
          <w:lang w:val="en-GB"/>
        </w:rPr>
        <w:t xml:space="preserve">(low) </w:t>
      </w:r>
      <w:r w:rsidR="00A505A7" w:rsidRPr="00044B48">
        <w:rPr>
          <w:rFonts w:ascii="Times New Roman" w:hAnsi="Times New Roman" w:cs="Times New Roman"/>
          <w:color w:val="000000"/>
          <w:shd w:val="clear" w:color="auto" w:fill="FFFFFF"/>
          <w:lang w:val="en-GB"/>
        </w:rPr>
        <w:t xml:space="preserve">routine task intensity, </w:t>
      </w:r>
      <w:r w:rsidR="00E4209C">
        <w:rPr>
          <w:rFonts w:ascii="Times New Roman" w:hAnsi="Times New Roman" w:cs="Times New Roman"/>
          <w:color w:val="000000"/>
          <w:shd w:val="clear" w:color="auto" w:fill="FFFFFF"/>
          <w:lang w:val="en-GB"/>
        </w:rPr>
        <w:t xml:space="preserve">they are also more (less) </w:t>
      </w:r>
      <w:r w:rsidR="00A505A7" w:rsidRPr="00044B48">
        <w:rPr>
          <w:rFonts w:ascii="Times New Roman" w:hAnsi="Times New Roman" w:cs="Times New Roman"/>
          <w:color w:val="000000"/>
          <w:shd w:val="clear" w:color="auto" w:fill="FFFFFF"/>
          <w:lang w:val="en-GB"/>
        </w:rPr>
        <w:t xml:space="preserve">likely to use this type of contracts. We test </w:t>
      </w:r>
      <w:r w:rsidR="00E4209C">
        <w:rPr>
          <w:rFonts w:ascii="Times New Roman" w:hAnsi="Times New Roman" w:cs="Times New Roman"/>
          <w:color w:val="000000"/>
          <w:shd w:val="clear" w:color="auto" w:fill="FFFFFF"/>
          <w:lang w:val="en-GB"/>
        </w:rPr>
        <w:t xml:space="preserve">the predictions of our model </w:t>
      </w:r>
      <w:r w:rsidR="00A505A7" w:rsidRPr="00044B48">
        <w:rPr>
          <w:rFonts w:ascii="Times New Roman" w:hAnsi="Times New Roman" w:cs="Times New Roman"/>
          <w:color w:val="000000"/>
          <w:shd w:val="clear" w:color="auto" w:fill="FFFFFF"/>
          <w:lang w:val="en-GB"/>
        </w:rPr>
        <w:t xml:space="preserve">using </w:t>
      </w:r>
      <w:r w:rsidR="00B627C3">
        <w:rPr>
          <w:rFonts w:ascii="Times New Roman" w:hAnsi="Times New Roman" w:cs="Times New Roman"/>
          <w:color w:val="000000"/>
          <w:shd w:val="clear" w:color="auto" w:fill="FFFFFF"/>
          <w:lang w:val="en-GB"/>
        </w:rPr>
        <w:t>linked-employer-employee</w:t>
      </w:r>
      <w:r w:rsidR="00B627C3" w:rsidRPr="00044B48">
        <w:rPr>
          <w:rFonts w:ascii="Times New Roman" w:hAnsi="Times New Roman" w:cs="Times New Roman"/>
          <w:color w:val="000000"/>
          <w:shd w:val="clear" w:color="auto" w:fill="FFFFFF"/>
          <w:lang w:val="en-GB"/>
        </w:rPr>
        <w:t xml:space="preserve"> </w:t>
      </w:r>
      <w:r w:rsidR="00A505A7" w:rsidRPr="00044B48">
        <w:rPr>
          <w:rFonts w:ascii="Times New Roman" w:hAnsi="Times New Roman" w:cs="Times New Roman"/>
          <w:color w:val="000000"/>
          <w:shd w:val="clear" w:color="auto" w:fill="FFFFFF"/>
          <w:lang w:val="en-GB"/>
        </w:rPr>
        <w:t xml:space="preserve">data from the Emilia-Romagna region. We build an index of firm's routine task intensity by matching information from INAPP data at the occupation level. </w:t>
      </w:r>
      <w:r w:rsidR="00F10690">
        <w:rPr>
          <w:rFonts w:ascii="Times New Roman" w:hAnsi="Times New Roman" w:cs="Times New Roman"/>
          <w:color w:val="000000"/>
          <w:shd w:val="clear" w:color="auto" w:fill="FFFFFF"/>
          <w:lang w:val="en-GB"/>
        </w:rPr>
        <w:t xml:space="preserve">The empirical evidence is </w:t>
      </w:r>
      <w:r w:rsidR="00B627C3">
        <w:rPr>
          <w:rFonts w:ascii="Times New Roman" w:hAnsi="Times New Roman" w:cs="Times New Roman"/>
          <w:color w:val="000000"/>
          <w:shd w:val="clear" w:color="auto" w:fill="FFFFFF"/>
          <w:lang w:val="en-GB"/>
        </w:rPr>
        <w:t>consistent with our theory:</w:t>
      </w:r>
      <w:r w:rsidR="00A505A7" w:rsidRPr="00044B48">
        <w:rPr>
          <w:rFonts w:ascii="Times New Roman" w:hAnsi="Times New Roman" w:cs="Times New Roman"/>
          <w:color w:val="000000"/>
          <w:shd w:val="clear" w:color="auto" w:fill="FFFFFF"/>
          <w:lang w:val="en-GB"/>
        </w:rPr>
        <w:t xml:space="preserve"> the use of non-standard contracts </w:t>
      </w:r>
      <w:r w:rsidR="00B627C3">
        <w:rPr>
          <w:rFonts w:ascii="Times New Roman" w:hAnsi="Times New Roman" w:cs="Times New Roman"/>
          <w:color w:val="000000"/>
          <w:shd w:val="clear" w:color="auto" w:fill="FFFFFF"/>
          <w:lang w:val="en-GB"/>
        </w:rPr>
        <w:t xml:space="preserve">is </w:t>
      </w:r>
      <w:r w:rsidR="00A505A7" w:rsidRPr="00044B48">
        <w:rPr>
          <w:rFonts w:ascii="Times New Roman" w:hAnsi="Times New Roman" w:cs="Times New Roman"/>
          <w:color w:val="000000"/>
          <w:shd w:val="clear" w:color="auto" w:fill="FFFFFF"/>
          <w:lang w:val="en-GB"/>
        </w:rPr>
        <w:t>positively associated</w:t>
      </w:r>
      <w:r w:rsidR="00B627C3">
        <w:rPr>
          <w:rFonts w:ascii="Times New Roman" w:hAnsi="Times New Roman" w:cs="Times New Roman"/>
          <w:color w:val="000000"/>
          <w:shd w:val="clear" w:color="auto" w:fill="FFFFFF"/>
          <w:lang w:val="en-GB"/>
        </w:rPr>
        <w:t xml:space="preserve"> </w:t>
      </w:r>
      <w:r w:rsidR="00F10690">
        <w:rPr>
          <w:rFonts w:ascii="Times New Roman" w:hAnsi="Times New Roman" w:cs="Times New Roman"/>
          <w:color w:val="000000"/>
          <w:shd w:val="clear" w:color="auto" w:fill="FFFFFF"/>
          <w:lang w:val="en-GB"/>
        </w:rPr>
        <w:t>with r</w:t>
      </w:r>
      <w:r w:rsidR="00F10690" w:rsidRPr="003A12FD">
        <w:rPr>
          <w:rFonts w:ascii="Times New Roman" w:hAnsi="Times New Roman" w:cs="Times New Roman"/>
          <w:color w:val="000000"/>
          <w:shd w:val="clear" w:color="auto" w:fill="FFFFFF"/>
          <w:lang w:val="en-GB"/>
        </w:rPr>
        <w:t>outine task intensity</w:t>
      </w:r>
      <w:r w:rsidR="00F10690">
        <w:rPr>
          <w:rFonts w:ascii="Times New Roman" w:hAnsi="Times New Roman" w:cs="Times New Roman"/>
          <w:color w:val="000000"/>
          <w:shd w:val="clear" w:color="auto" w:fill="FFFFFF"/>
          <w:lang w:val="en-GB"/>
        </w:rPr>
        <w:t xml:space="preserve"> at the firm level. This result </w:t>
      </w:r>
      <w:r w:rsidR="00E70DB2">
        <w:rPr>
          <w:rFonts w:ascii="Times New Roman" w:hAnsi="Times New Roman" w:cs="Times New Roman"/>
          <w:color w:val="000000"/>
          <w:shd w:val="clear" w:color="auto" w:fill="FFFFFF"/>
          <w:lang w:val="en-GB"/>
        </w:rPr>
        <w:t xml:space="preserve">holds controlling for a wide range of firm-specific and contextual covariates and it </w:t>
      </w:r>
      <w:r w:rsidR="00F10690">
        <w:rPr>
          <w:rFonts w:ascii="Times New Roman" w:hAnsi="Times New Roman" w:cs="Times New Roman"/>
          <w:color w:val="000000"/>
          <w:shd w:val="clear" w:color="auto" w:fill="FFFFFF"/>
          <w:lang w:val="en-GB"/>
        </w:rPr>
        <w:t xml:space="preserve">is robust to alternative </w:t>
      </w:r>
      <w:r w:rsidR="00E70DB2">
        <w:rPr>
          <w:rFonts w:ascii="Times New Roman" w:hAnsi="Times New Roman" w:cs="Times New Roman"/>
          <w:color w:val="000000"/>
          <w:shd w:val="clear" w:color="auto" w:fill="FFFFFF"/>
          <w:lang w:val="en-GB"/>
        </w:rPr>
        <w:t xml:space="preserve">estimation methods </w:t>
      </w:r>
      <w:r w:rsidR="00936019">
        <w:rPr>
          <w:rFonts w:ascii="Times New Roman" w:hAnsi="Times New Roman" w:cs="Times New Roman"/>
          <w:color w:val="000000"/>
          <w:shd w:val="clear" w:color="auto" w:fill="FFFFFF"/>
          <w:lang w:val="en-GB"/>
        </w:rPr>
        <w:t>(OLS, panel</w:t>
      </w:r>
      <w:r w:rsidR="00E70DB2">
        <w:rPr>
          <w:rFonts w:ascii="Times New Roman" w:hAnsi="Times New Roman" w:cs="Times New Roman"/>
          <w:color w:val="000000"/>
          <w:shd w:val="clear" w:color="auto" w:fill="FFFFFF"/>
          <w:lang w:val="en-GB"/>
        </w:rPr>
        <w:t xml:space="preserve"> and</w:t>
      </w:r>
      <w:r w:rsidR="00936019">
        <w:rPr>
          <w:rFonts w:ascii="Times New Roman" w:hAnsi="Times New Roman" w:cs="Times New Roman"/>
          <w:color w:val="000000"/>
          <w:shd w:val="clear" w:color="auto" w:fill="FFFFFF"/>
          <w:lang w:val="en-GB"/>
        </w:rPr>
        <w:t xml:space="preserve"> IV)</w:t>
      </w:r>
      <w:r w:rsidR="00A505A7" w:rsidRPr="00044B48">
        <w:rPr>
          <w:rFonts w:ascii="Times New Roman" w:hAnsi="Times New Roman" w:cs="Times New Roman"/>
          <w:color w:val="000000"/>
          <w:shd w:val="clear" w:color="auto" w:fill="FFFFFF"/>
          <w:lang w:val="en-GB"/>
        </w:rPr>
        <w:t>.</w:t>
      </w:r>
      <w:r w:rsidR="00F10690">
        <w:rPr>
          <w:rFonts w:ascii="Times New Roman" w:hAnsi="Times New Roman" w:cs="Times New Roman"/>
          <w:color w:val="000000"/>
          <w:shd w:val="clear" w:color="auto" w:fill="FFFFFF"/>
          <w:lang w:val="en-GB"/>
        </w:rPr>
        <w:t xml:space="preserve"> The related managerial and policy implications are discussed.</w:t>
      </w:r>
    </w:p>
    <w:p w14:paraId="57B91784" w14:textId="77777777" w:rsidR="00B064A8" w:rsidRPr="00E66C19" w:rsidRDefault="00B064A8" w:rsidP="00184154">
      <w:pPr>
        <w:spacing w:line="240" w:lineRule="auto"/>
        <w:rPr>
          <w:rFonts w:ascii="Times New Roman" w:hAnsi="Times New Roman" w:cs="Times New Roman"/>
          <w:b/>
          <w:color w:val="000000"/>
          <w:szCs w:val="24"/>
          <w:lang w:val="en-GB"/>
        </w:rPr>
      </w:pPr>
    </w:p>
    <w:p w14:paraId="0E9483E9" w14:textId="7267B3F1" w:rsidR="00184154" w:rsidRPr="007B6671" w:rsidRDefault="00184154" w:rsidP="00184154">
      <w:pPr>
        <w:spacing w:line="240" w:lineRule="auto"/>
        <w:rPr>
          <w:rFonts w:ascii="Times New Roman" w:hAnsi="Times New Roman" w:cs="Times New Roman"/>
          <w:szCs w:val="24"/>
          <w:lang w:val="en-GB"/>
        </w:rPr>
      </w:pPr>
      <w:r w:rsidRPr="005F2934">
        <w:rPr>
          <w:rFonts w:ascii="Times New Roman" w:hAnsi="Times New Roman" w:cs="Times New Roman"/>
          <w:b/>
          <w:color w:val="000000"/>
          <w:szCs w:val="24"/>
          <w:lang w:val="en-GB"/>
        </w:rPr>
        <w:t>Key words</w:t>
      </w:r>
      <w:r w:rsidRPr="007B6671">
        <w:rPr>
          <w:rFonts w:ascii="Times New Roman" w:hAnsi="Times New Roman" w:cs="Times New Roman"/>
          <w:szCs w:val="24"/>
          <w:lang w:val="en-GB"/>
        </w:rPr>
        <w:t xml:space="preserve">: </w:t>
      </w:r>
      <w:r w:rsidR="00F24D5D" w:rsidRPr="007B6671">
        <w:rPr>
          <w:rFonts w:ascii="Times New Roman" w:hAnsi="Times New Roman" w:cs="Times New Roman"/>
          <w:szCs w:val="24"/>
          <w:lang w:val="en-GB"/>
        </w:rPr>
        <w:t xml:space="preserve">Non-standard </w:t>
      </w:r>
      <w:r w:rsidR="00CE59B3" w:rsidRPr="007B6671">
        <w:rPr>
          <w:rFonts w:ascii="Times New Roman" w:hAnsi="Times New Roman" w:cs="Times New Roman"/>
          <w:szCs w:val="24"/>
          <w:lang w:val="en-GB"/>
        </w:rPr>
        <w:t>employment</w:t>
      </w:r>
      <w:r w:rsidRPr="007B6671">
        <w:rPr>
          <w:rFonts w:ascii="Times New Roman" w:hAnsi="Times New Roman" w:cs="Times New Roman"/>
          <w:szCs w:val="24"/>
          <w:lang w:val="en-GB"/>
        </w:rPr>
        <w:t xml:space="preserve">; </w:t>
      </w:r>
      <w:r w:rsidR="00CE59B3" w:rsidRPr="007B6671">
        <w:rPr>
          <w:rFonts w:ascii="Times New Roman" w:hAnsi="Times New Roman" w:cs="Times New Roman"/>
          <w:szCs w:val="24"/>
          <w:lang w:val="en-GB"/>
        </w:rPr>
        <w:t>labour contract</w:t>
      </w:r>
      <w:r w:rsidRPr="007B6671">
        <w:rPr>
          <w:rFonts w:ascii="Times New Roman" w:hAnsi="Times New Roman" w:cs="Times New Roman"/>
          <w:szCs w:val="24"/>
          <w:lang w:val="en-GB"/>
        </w:rPr>
        <w:t xml:space="preserve">; </w:t>
      </w:r>
      <w:r w:rsidR="00F24D5D" w:rsidRPr="007B6671">
        <w:rPr>
          <w:rFonts w:ascii="Times New Roman" w:hAnsi="Times New Roman" w:cs="Times New Roman"/>
          <w:szCs w:val="24"/>
          <w:lang w:val="en-GB"/>
        </w:rPr>
        <w:t>job design</w:t>
      </w:r>
      <w:r w:rsidRPr="007B6671">
        <w:rPr>
          <w:rFonts w:ascii="Times New Roman" w:hAnsi="Times New Roman" w:cs="Times New Roman"/>
          <w:szCs w:val="24"/>
          <w:lang w:val="en-GB"/>
        </w:rPr>
        <w:t xml:space="preserve">; </w:t>
      </w:r>
      <w:r w:rsidR="00F24D5D" w:rsidRPr="007B6671">
        <w:rPr>
          <w:rFonts w:ascii="Times New Roman" w:hAnsi="Times New Roman" w:cs="Times New Roman"/>
          <w:szCs w:val="24"/>
          <w:lang w:val="en-GB"/>
        </w:rPr>
        <w:t>organizational equilibria</w:t>
      </w:r>
      <w:r w:rsidRPr="007B6671">
        <w:rPr>
          <w:rFonts w:ascii="Times New Roman" w:hAnsi="Times New Roman" w:cs="Times New Roman"/>
          <w:szCs w:val="24"/>
          <w:lang w:val="en-GB"/>
        </w:rPr>
        <w:t xml:space="preserve">. </w:t>
      </w:r>
    </w:p>
    <w:p w14:paraId="729531D2" w14:textId="77777777" w:rsidR="00184154" w:rsidRPr="007B6671" w:rsidRDefault="00184154" w:rsidP="00184154">
      <w:pPr>
        <w:spacing w:line="240" w:lineRule="auto"/>
        <w:rPr>
          <w:rFonts w:ascii="Times New Roman" w:hAnsi="Times New Roman" w:cs="Times New Roman"/>
          <w:szCs w:val="24"/>
          <w:lang w:val="en-GB"/>
        </w:rPr>
      </w:pPr>
    </w:p>
    <w:p w14:paraId="60A53D9F" w14:textId="4AC59EBC" w:rsidR="00184154" w:rsidRPr="007B6671" w:rsidRDefault="00184154" w:rsidP="00184154">
      <w:pPr>
        <w:spacing w:line="240" w:lineRule="auto"/>
        <w:rPr>
          <w:rFonts w:ascii="Times New Roman" w:eastAsia="Times New Roman" w:hAnsi="Times New Roman" w:cs="Times New Roman"/>
          <w:szCs w:val="24"/>
          <w:lang w:val="fr-FR" w:eastAsia="en-GB"/>
        </w:rPr>
      </w:pPr>
      <w:r w:rsidRPr="007B6671">
        <w:rPr>
          <w:rFonts w:ascii="Times New Roman" w:hAnsi="Times New Roman" w:cs="Times New Roman"/>
          <w:b/>
          <w:szCs w:val="24"/>
          <w:lang w:val="fr-FR"/>
        </w:rPr>
        <w:t xml:space="preserve">JEL Code: </w:t>
      </w:r>
      <w:r w:rsidR="00CE59B3" w:rsidRPr="007B6671">
        <w:rPr>
          <w:rFonts w:ascii="Times New Roman" w:hAnsi="Times New Roman" w:cs="Times New Roman"/>
          <w:bCs/>
          <w:szCs w:val="24"/>
          <w:lang w:val="fr-FR"/>
        </w:rPr>
        <w:t>D22,</w:t>
      </w:r>
      <w:r w:rsidR="00CE59B3" w:rsidRPr="007B6671">
        <w:rPr>
          <w:rFonts w:ascii="Times New Roman" w:hAnsi="Times New Roman" w:cs="Times New Roman"/>
          <w:b/>
          <w:szCs w:val="24"/>
          <w:lang w:val="fr-FR"/>
        </w:rPr>
        <w:t xml:space="preserve"> </w:t>
      </w:r>
      <w:r w:rsidR="00CE59B3" w:rsidRPr="007B6671">
        <w:rPr>
          <w:rFonts w:ascii="Times New Roman" w:hAnsi="Times New Roman" w:cs="Times New Roman"/>
          <w:szCs w:val="24"/>
          <w:lang w:val="fr-FR"/>
        </w:rPr>
        <w:t>J41</w:t>
      </w:r>
      <w:r w:rsidRPr="007B6671">
        <w:rPr>
          <w:rFonts w:ascii="Times New Roman" w:hAnsi="Times New Roman" w:cs="Times New Roman"/>
          <w:szCs w:val="24"/>
          <w:lang w:val="fr-FR"/>
        </w:rPr>
        <w:t xml:space="preserve">, </w:t>
      </w:r>
      <w:r w:rsidR="00CE59B3" w:rsidRPr="007B6671">
        <w:rPr>
          <w:rFonts w:ascii="Times New Roman" w:hAnsi="Times New Roman" w:cs="Times New Roman"/>
          <w:szCs w:val="24"/>
          <w:lang w:val="fr-FR"/>
        </w:rPr>
        <w:t>L23, M54</w:t>
      </w:r>
      <w:r w:rsidR="00CD4E74" w:rsidRPr="007B6671">
        <w:rPr>
          <w:rFonts w:ascii="Times New Roman" w:hAnsi="Times New Roman" w:cs="Times New Roman"/>
          <w:szCs w:val="24"/>
          <w:lang w:val="fr-FR"/>
        </w:rPr>
        <w:t>.</w:t>
      </w:r>
    </w:p>
    <w:p w14:paraId="3E39F22D" w14:textId="77777777" w:rsidR="00184154" w:rsidRPr="001F6E56" w:rsidRDefault="00184154" w:rsidP="00184154">
      <w:pPr>
        <w:jc w:val="both"/>
        <w:rPr>
          <w:rFonts w:ascii="Times New Roman" w:hAnsi="Times New Roman" w:cs="Times New Roman"/>
          <w:color w:val="000000"/>
          <w:szCs w:val="24"/>
          <w:lang w:val="fr-FR" w:eastAsia="ko-KR"/>
        </w:rPr>
        <w:sectPr w:rsidR="00184154" w:rsidRPr="001F6E56" w:rsidSect="006B3994">
          <w:footerReference w:type="default" r:id="rId8"/>
          <w:footnotePr>
            <w:numFmt w:val="chicago"/>
          </w:footnotePr>
          <w:pgSz w:w="11906" w:h="16838"/>
          <w:pgMar w:top="1440" w:right="1440" w:bottom="1440" w:left="1440" w:header="708" w:footer="708" w:gutter="0"/>
          <w:cols w:space="708"/>
          <w:docGrid w:linePitch="360"/>
        </w:sectPr>
      </w:pPr>
    </w:p>
    <w:p w14:paraId="500C7406" w14:textId="77777777" w:rsidR="00184154" w:rsidRPr="00E66C19" w:rsidRDefault="00184154" w:rsidP="00184154">
      <w:pPr>
        <w:spacing w:after="120" w:line="360" w:lineRule="auto"/>
        <w:rPr>
          <w:rFonts w:ascii="Times New Roman" w:hAnsi="Times New Roman" w:cs="Times New Roman"/>
          <w:lang w:val="en-GB"/>
        </w:rPr>
      </w:pPr>
      <w:r w:rsidRPr="00246F93">
        <w:rPr>
          <w:rFonts w:ascii="Times New Roman" w:hAnsi="Times New Roman" w:cs="Times New Roman"/>
          <w:b/>
          <w:lang w:val="en-GB"/>
        </w:rPr>
        <w:lastRenderedPageBreak/>
        <w:t xml:space="preserve">1. Introduction </w:t>
      </w:r>
    </w:p>
    <w:p w14:paraId="08CBF58E" w14:textId="71B2030A" w:rsidR="00184154" w:rsidRPr="001F6E56" w:rsidRDefault="00184154" w:rsidP="00D25942">
      <w:pPr>
        <w:spacing w:after="160" w:line="360" w:lineRule="auto"/>
        <w:jc w:val="both"/>
        <w:rPr>
          <w:rFonts w:ascii="Times New Roman" w:hAnsi="Times New Roman" w:cs="Times New Roman"/>
          <w:szCs w:val="24"/>
          <w:lang w:val="en-GB"/>
        </w:rPr>
      </w:pPr>
      <w:r w:rsidRPr="005F2934">
        <w:rPr>
          <w:rFonts w:ascii="Times New Roman" w:hAnsi="Times New Roman" w:cs="Times New Roman"/>
          <w:szCs w:val="24"/>
          <w:lang w:val="en-GB"/>
        </w:rPr>
        <w:t xml:space="preserve">During the last decades the growing use of non-standard employment has received extensive attention in the literature (see, </w:t>
      </w:r>
      <w:proofErr w:type="gramStart"/>
      <w:r w:rsidRPr="005F2934">
        <w:rPr>
          <w:rFonts w:ascii="Times New Roman" w:hAnsi="Times New Roman" w:cs="Times New Roman"/>
          <w:szCs w:val="24"/>
          <w:lang w:val="en-GB"/>
        </w:rPr>
        <w:t>e.g.</w:t>
      </w:r>
      <w:proofErr w:type="gramEnd"/>
      <w:r w:rsidRPr="005F2934">
        <w:rPr>
          <w:rFonts w:ascii="Times New Roman" w:hAnsi="Times New Roman" w:cs="Times New Roman"/>
          <w:szCs w:val="24"/>
          <w:lang w:val="en-GB"/>
        </w:rPr>
        <w:t xml:space="preserve"> Deakin et al., 2008; Eurofound, 2020; European Commission, 2010). Millward et al. (2000), for instance, report that in Britain </w:t>
      </w:r>
      <w:r w:rsidRPr="00D47757">
        <w:rPr>
          <w:rFonts w:ascii="Times New Roman" w:hAnsi="Times New Roman" w:cs="Times New Roman"/>
          <w:szCs w:val="24"/>
          <w:lang w:val="en-GB"/>
        </w:rPr>
        <w:t xml:space="preserve">the share of workers hired on the basis of temporary as well as part-time and self-employment contracts has increased since the 1980s. Keune (2013), Cappelli and Keller (2013) and Allmendinger et al. (2013) confirm similar trends in other countries. While </w:t>
      </w:r>
      <w:r w:rsidRPr="001F6E56">
        <w:rPr>
          <w:rFonts w:ascii="Times New Roman" w:hAnsi="Times New Roman" w:cs="Times New Roman"/>
          <w:szCs w:val="24"/>
          <w:lang w:val="en-GB"/>
        </w:rPr>
        <w:t>the rising incidence of non-standard employment is often associated with the firm’s need to cope with an uncertain and volatile market environment (Kalleberg 2011; ILO 2015), recent works document that firm-specific factors can play an important role as well. Arrighetti et al. (2021), in particular, show that the asymmetric distribution of managerial resources accounts for large part of the within-industry heterogeneity in the use of temporary and fixed-term contracts and dominates conventional context-based explanat</w:t>
      </w:r>
      <w:r w:rsidR="00FD52C1" w:rsidRPr="001F6E56">
        <w:rPr>
          <w:rFonts w:ascii="Times New Roman" w:hAnsi="Times New Roman" w:cs="Times New Roman"/>
          <w:szCs w:val="24"/>
          <w:lang w:val="en-GB"/>
        </w:rPr>
        <w:t>ion</w:t>
      </w:r>
      <w:r w:rsidRPr="001F6E56">
        <w:rPr>
          <w:rFonts w:ascii="Times New Roman" w:hAnsi="Times New Roman" w:cs="Times New Roman"/>
          <w:szCs w:val="24"/>
          <w:lang w:val="en-GB"/>
        </w:rPr>
        <w:t>s.</w:t>
      </w:r>
    </w:p>
    <w:p w14:paraId="1398073B" w14:textId="1A676F5C" w:rsidR="00184154" w:rsidRPr="001F6E56" w:rsidRDefault="00184154" w:rsidP="00D25942">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t>In this paper we contribute to this line of research by studying how the heterogeneous use of non-standard employment is affected by the existence of interlocking complementarities between job design and labour contract</w:t>
      </w:r>
      <w:r w:rsidR="001F6DEB" w:rsidRPr="0030639D">
        <w:rPr>
          <w:rFonts w:ascii="Times New Roman" w:hAnsi="Times New Roman" w:cs="Times New Roman"/>
          <w:szCs w:val="24"/>
          <w:lang w:val="en-GB"/>
        </w:rPr>
        <w:t>s</w:t>
      </w:r>
      <w:r w:rsidRPr="001F6E56">
        <w:rPr>
          <w:rFonts w:ascii="Times New Roman" w:hAnsi="Times New Roman" w:cs="Times New Roman"/>
          <w:szCs w:val="24"/>
          <w:lang w:val="en-GB"/>
        </w:rPr>
        <w:t>. We suggest that in presence of incomplete contract</w:t>
      </w:r>
      <w:r w:rsidR="001F6DEB" w:rsidRPr="001F6E56">
        <w:rPr>
          <w:rFonts w:ascii="Times New Roman" w:hAnsi="Times New Roman" w:cs="Times New Roman"/>
          <w:szCs w:val="24"/>
          <w:lang w:val="en-GB"/>
        </w:rPr>
        <w:t>s</w:t>
      </w:r>
      <w:r w:rsidRPr="001F6E56">
        <w:rPr>
          <w:rFonts w:ascii="Times New Roman" w:hAnsi="Times New Roman" w:cs="Times New Roman"/>
          <w:szCs w:val="24"/>
          <w:lang w:val="en-GB"/>
        </w:rPr>
        <w:t xml:space="preserve"> and market uncertainty, firms face two alternative organizational equilibria: in one of them, job designs characterized by high routine task intensity are matched with an extensive use of non-standard </w:t>
      </w:r>
      <w:r w:rsidR="008C56AD" w:rsidRPr="001F6E56">
        <w:rPr>
          <w:rFonts w:ascii="Times New Roman" w:hAnsi="Times New Roman" w:cs="Times New Roman"/>
          <w:szCs w:val="24"/>
          <w:lang w:val="en-GB"/>
        </w:rPr>
        <w:t>employment</w:t>
      </w:r>
      <w:r w:rsidRPr="001F6E56">
        <w:rPr>
          <w:rFonts w:ascii="Times New Roman" w:hAnsi="Times New Roman" w:cs="Times New Roman"/>
          <w:szCs w:val="24"/>
          <w:lang w:val="en-GB"/>
        </w:rPr>
        <w:t>; in the other, low routine task intensity is combined with a relatively small use of non-standard contracts. These complementarities exist because while non-standard contracts allow firm</w:t>
      </w:r>
      <w:r w:rsidR="008C56AD" w:rsidRPr="001F6E56">
        <w:rPr>
          <w:rFonts w:ascii="Times New Roman" w:hAnsi="Times New Roman" w:cs="Times New Roman"/>
          <w:szCs w:val="24"/>
          <w:lang w:val="en-GB"/>
        </w:rPr>
        <w:t>s</w:t>
      </w:r>
      <w:r w:rsidRPr="001F6E56">
        <w:rPr>
          <w:rFonts w:ascii="Times New Roman" w:hAnsi="Times New Roman" w:cs="Times New Roman"/>
          <w:szCs w:val="24"/>
          <w:lang w:val="en-GB"/>
        </w:rPr>
        <w:t xml:space="preserve"> to adjust to external shocks, they also provide little incentive to invest in firm-specific knowledge. The cost associated with the lack of such knowledge is lower in firms with high routine task intensity, which are thus more likely to use this type of contracts. The opposite reasoning holds for the relationship between small use of non-standard contract and low routine task intensity. </w:t>
      </w:r>
    </w:p>
    <w:p w14:paraId="4A5A1037" w14:textId="266F26A5" w:rsidR="00184154" w:rsidRPr="001F6E56" w:rsidRDefault="00184154" w:rsidP="00D25942">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t xml:space="preserve">We build a formal model of such interlocking </w:t>
      </w:r>
      <w:r w:rsidR="00C87253" w:rsidRPr="001F6E56">
        <w:rPr>
          <w:rFonts w:ascii="Times New Roman" w:hAnsi="Times New Roman" w:cs="Times New Roman"/>
          <w:szCs w:val="24"/>
          <w:lang w:val="en-GB"/>
        </w:rPr>
        <w:t>complementarities</w:t>
      </w:r>
      <w:r w:rsidRPr="001F6E56">
        <w:rPr>
          <w:rFonts w:ascii="Times New Roman" w:hAnsi="Times New Roman" w:cs="Times New Roman"/>
          <w:szCs w:val="24"/>
          <w:lang w:val="en-GB"/>
        </w:rPr>
        <w:t xml:space="preserve"> and test the related predictions using linked employer-employee (LEED) data which combines two sources: a) worker- and firm-level information taken from the SILER-ARTER system, which collects all mandatory communications firms from the Emilia Romagna region (Italy) submitted to regional administrative offices in the cases of major employment events (e.g. hiring, firing, changes of contractual status) between January 2008 and December 2017; and b) accounting and financial information derived from the AIDA-BVD database, which contains disaggregated balance sheet and profit and loss statement information for all Italian firms between 2008 and 2017. This gives us an open panel with detailed firm- and worker-level yearly information, including contractual basis and occupation. Moreover, we match this data with the INAPP survey on Italian professions, which links occupational titles included in the Italian </w:t>
      </w:r>
      <w:r w:rsidRPr="001F6E56">
        <w:rPr>
          <w:rFonts w:ascii="Times New Roman" w:hAnsi="Times New Roman" w:cs="Times New Roman"/>
          <w:szCs w:val="24"/>
          <w:lang w:val="en-GB"/>
        </w:rPr>
        <w:lastRenderedPageBreak/>
        <w:t xml:space="preserve">occupational classification (in turn linked to the International Standard Classification for Occupation, ISCO08) to 255 variables measuring either importance and complexity of tasks, knowledge and skills related to each occupation based on the O*Net content model. In this way, we build a firm-level index of routine task intensity based on the within-firm distribution of occupations. </w:t>
      </w:r>
      <w:r w:rsidR="0003218E" w:rsidRPr="001F6E56">
        <w:rPr>
          <w:rFonts w:ascii="Times New Roman" w:hAnsi="Times New Roman" w:cs="Times New Roman"/>
          <w:szCs w:val="24"/>
          <w:lang w:val="en-GB"/>
        </w:rPr>
        <w:t>The empirical</w:t>
      </w:r>
      <w:r w:rsidRPr="001F6E56">
        <w:rPr>
          <w:rFonts w:ascii="Times New Roman" w:hAnsi="Times New Roman" w:cs="Times New Roman"/>
          <w:szCs w:val="24"/>
          <w:lang w:val="en-GB"/>
        </w:rPr>
        <w:t xml:space="preserve"> evidence (pooled OLS, Panel FE and IV) provides strong support for our theoretical predictions: routine task intensity and the use of non-standard contracts are indeed positively associated. This result holds under different model specifications and following a wide range of robustness checks</w:t>
      </w:r>
      <w:r w:rsidR="00BF6443">
        <w:rPr>
          <w:rFonts w:ascii="Times New Roman" w:hAnsi="Times New Roman" w:cs="Times New Roman"/>
          <w:szCs w:val="24"/>
          <w:lang w:val="en-GB"/>
        </w:rPr>
        <w:t>, including panel and IV estimations</w:t>
      </w:r>
      <w:r w:rsidRPr="001F6E56">
        <w:rPr>
          <w:rFonts w:ascii="Times New Roman" w:hAnsi="Times New Roman" w:cs="Times New Roman"/>
          <w:szCs w:val="24"/>
          <w:lang w:val="en-GB"/>
        </w:rPr>
        <w:t>.</w:t>
      </w:r>
    </w:p>
    <w:p w14:paraId="7C2CE724" w14:textId="3B9D642F" w:rsidR="00184154" w:rsidRPr="001F6E56" w:rsidRDefault="00184154" w:rsidP="00D25942">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t xml:space="preserve">We add to the literature in two distinct ways. First, we contribute to the stream of research that discusses the diffusion and impact of non-standard employment. In particular, </w:t>
      </w:r>
      <w:r w:rsidRPr="001F6E56">
        <w:rPr>
          <w:rFonts w:ascii="Times New Roman" w:eastAsia="MS PGothic" w:hAnsi="Times New Roman" w:cs="Times New Roman"/>
          <w:kern w:val="24"/>
          <w:szCs w:val="24"/>
          <w:lang w:val="en-US" w:eastAsia="it-IT"/>
        </w:rPr>
        <w:t xml:space="preserve">many contributions investigate how this type of employment affects different components of firm performance such as job creation (Houseman, 2001; Saint-Paul et al., 1996), returns on equity (Lepak, Takeuchi and Snell 2003), </w:t>
      </w:r>
      <w:r w:rsidRPr="001F6E56">
        <w:rPr>
          <w:rFonts w:ascii="Times New Roman" w:hAnsi="Times New Roman" w:cs="Times New Roman"/>
          <w:szCs w:val="24"/>
          <w:lang w:val="en-US"/>
        </w:rPr>
        <w:t xml:space="preserve">productivity growth (Boeri and Garibaldi 2007; Ichino and </w:t>
      </w:r>
      <w:proofErr w:type="spellStart"/>
      <w:r w:rsidRPr="001F6E56">
        <w:rPr>
          <w:rFonts w:ascii="Times New Roman" w:hAnsi="Times New Roman" w:cs="Times New Roman"/>
          <w:szCs w:val="24"/>
          <w:lang w:val="en-US"/>
        </w:rPr>
        <w:t>Riphahn</w:t>
      </w:r>
      <w:proofErr w:type="spellEnd"/>
      <w:r w:rsidRPr="001F6E56">
        <w:rPr>
          <w:rFonts w:ascii="Times New Roman" w:hAnsi="Times New Roman" w:cs="Times New Roman"/>
          <w:szCs w:val="24"/>
          <w:lang w:val="en-US"/>
        </w:rPr>
        <w:t xml:space="preserve"> 2005; </w:t>
      </w:r>
      <w:r w:rsidRPr="001F6E56">
        <w:rPr>
          <w:rFonts w:ascii="Times New Roman" w:hAnsi="Times New Roman" w:cs="Times New Roman"/>
          <w:szCs w:val="24"/>
          <w:shd w:val="clear" w:color="auto" w:fill="FFFFFF"/>
          <w:lang w:val="en-US"/>
        </w:rPr>
        <w:t xml:space="preserve">Valverde, Tregaskis and Brewster 2000; </w:t>
      </w:r>
      <w:proofErr w:type="spellStart"/>
      <w:r w:rsidRPr="001F6E56">
        <w:rPr>
          <w:rFonts w:ascii="Times New Roman" w:hAnsi="Times New Roman" w:cs="Times New Roman"/>
          <w:szCs w:val="24"/>
          <w:shd w:val="clear" w:color="auto" w:fill="FFFFFF"/>
          <w:lang w:val="en-US"/>
        </w:rPr>
        <w:t>Bardazzi</w:t>
      </w:r>
      <w:proofErr w:type="spellEnd"/>
      <w:r w:rsidRPr="001F6E56">
        <w:rPr>
          <w:rFonts w:ascii="Times New Roman" w:hAnsi="Times New Roman" w:cs="Times New Roman"/>
          <w:szCs w:val="24"/>
          <w:shd w:val="clear" w:color="auto" w:fill="FFFFFF"/>
          <w:lang w:val="en-US"/>
        </w:rPr>
        <w:t xml:space="preserve"> and </w:t>
      </w:r>
      <w:proofErr w:type="spellStart"/>
      <w:r w:rsidRPr="001F6E56">
        <w:rPr>
          <w:rFonts w:ascii="Times New Roman" w:hAnsi="Times New Roman" w:cs="Times New Roman"/>
          <w:szCs w:val="24"/>
          <w:shd w:val="clear" w:color="auto" w:fill="FFFFFF"/>
          <w:lang w:val="en-US"/>
        </w:rPr>
        <w:t>Duranti</w:t>
      </w:r>
      <w:proofErr w:type="spellEnd"/>
      <w:r w:rsidRPr="001F6E56">
        <w:rPr>
          <w:rFonts w:ascii="Times New Roman" w:hAnsi="Times New Roman" w:cs="Times New Roman"/>
          <w:szCs w:val="24"/>
          <w:shd w:val="clear" w:color="auto" w:fill="FFFFFF"/>
          <w:lang w:val="en-US"/>
        </w:rPr>
        <w:t xml:space="preserve"> 2016; Lucidi and Kleinknecht 2010;</w:t>
      </w:r>
      <w:r w:rsidRPr="00C87253">
        <w:rPr>
          <w:rFonts w:ascii="Times New Roman" w:hAnsi="Times New Roman" w:cs="Times New Roman"/>
          <w:lang w:val="en-US"/>
        </w:rPr>
        <w:t xml:space="preserve"> </w:t>
      </w:r>
      <w:r w:rsidRPr="00246F93">
        <w:rPr>
          <w:rFonts w:ascii="Times New Roman" w:hAnsi="Times New Roman" w:cs="Times New Roman"/>
          <w:lang w:val="en-US"/>
        </w:rPr>
        <w:t>Damiani, Pompei and Ricci 2016</w:t>
      </w:r>
      <w:r w:rsidRPr="00E66C19">
        <w:rPr>
          <w:rFonts w:ascii="Times New Roman" w:hAnsi="Times New Roman" w:cs="Times New Roman"/>
          <w:szCs w:val="24"/>
          <w:lang w:val="en-US"/>
        </w:rPr>
        <w:t>), innovation and R&amp;D (Kleinknecht, van Schaik and Zhou 2014</w:t>
      </w:r>
      <w:r w:rsidR="005F1AA9">
        <w:rPr>
          <w:rFonts w:ascii="Times New Roman" w:hAnsi="Times New Roman" w:cs="Times New Roman"/>
          <w:szCs w:val="24"/>
          <w:lang w:val="en-US"/>
        </w:rPr>
        <w:t xml:space="preserve">; </w:t>
      </w:r>
      <w:proofErr w:type="spellStart"/>
      <w:r w:rsidR="005F1AA9" w:rsidRPr="005F1AA9">
        <w:rPr>
          <w:rFonts w:ascii="Times New Roman" w:hAnsi="Times New Roman" w:cs="Times New Roman"/>
          <w:szCs w:val="24"/>
          <w:lang w:val="en-US"/>
        </w:rPr>
        <w:t>Reljic</w:t>
      </w:r>
      <w:proofErr w:type="spellEnd"/>
      <w:r w:rsidR="005F1AA9">
        <w:rPr>
          <w:rFonts w:ascii="Times New Roman" w:hAnsi="Times New Roman" w:cs="Times New Roman"/>
          <w:szCs w:val="24"/>
          <w:lang w:val="en-US"/>
        </w:rPr>
        <w:t xml:space="preserve"> et al., 2021</w:t>
      </w:r>
      <w:r w:rsidRPr="00E66C19">
        <w:rPr>
          <w:rFonts w:ascii="Times New Roman" w:hAnsi="Times New Roman" w:cs="Times New Roman"/>
          <w:szCs w:val="24"/>
          <w:lang w:val="en-US"/>
        </w:rPr>
        <w:t xml:space="preserve">) as well as workers’ motivations (Blanchard and </w:t>
      </w:r>
      <w:proofErr w:type="spellStart"/>
      <w:r w:rsidRPr="00E66C19">
        <w:rPr>
          <w:rFonts w:ascii="Times New Roman" w:hAnsi="Times New Roman" w:cs="Times New Roman"/>
          <w:szCs w:val="24"/>
          <w:lang w:val="en-US"/>
        </w:rPr>
        <w:t>Landier</w:t>
      </w:r>
      <w:proofErr w:type="spellEnd"/>
      <w:r w:rsidRPr="00E66C19">
        <w:rPr>
          <w:rFonts w:ascii="Times New Roman" w:hAnsi="Times New Roman" w:cs="Times New Roman"/>
          <w:szCs w:val="24"/>
          <w:lang w:val="en-US"/>
        </w:rPr>
        <w:t xml:space="preserve"> 2002; Battisti and </w:t>
      </w:r>
      <w:proofErr w:type="spellStart"/>
      <w:r w:rsidRPr="00E66C19">
        <w:rPr>
          <w:rFonts w:ascii="Times New Roman" w:hAnsi="Times New Roman" w:cs="Times New Roman"/>
          <w:szCs w:val="24"/>
          <w:lang w:val="en-US"/>
        </w:rPr>
        <w:t>Vallanti</w:t>
      </w:r>
      <w:proofErr w:type="spellEnd"/>
      <w:r w:rsidRPr="00E66C19">
        <w:rPr>
          <w:rFonts w:ascii="Times New Roman" w:hAnsi="Times New Roman" w:cs="Times New Roman"/>
          <w:szCs w:val="24"/>
          <w:lang w:val="en-US"/>
        </w:rPr>
        <w:t xml:space="preserve"> 2013) and the </w:t>
      </w:r>
      <w:r w:rsidRPr="005F2934">
        <w:rPr>
          <w:rFonts w:ascii="Times New Roman" w:eastAsia="MS PGothic" w:hAnsi="Times New Roman" w:cs="Times New Roman"/>
          <w:kern w:val="24"/>
          <w:szCs w:val="24"/>
          <w:lang w:val="en-US" w:eastAsia="it-IT"/>
        </w:rPr>
        <w:t xml:space="preserve">propensity to accumulate </w:t>
      </w:r>
      <w:r w:rsidRPr="00D47757">
        <w:rPr>
          <w:rFonts w:ascii="Times New Roman" w:hAnsi="Times New Roman" w:cs="Times New Roman"/>
          <w:szCs w:val="24"/>
          <w:lang w:val="en-US"/>
        </w:rPr>
        <w:t>firm-specific skills (Lepak and Snell 2002).</w:t>
      </w:r>
      <w:r w:rsidRPr="001F6E56">
        <w:rPr>
          <w:rFonts w:ascii="Times New Roman" w:hAnsi="Times New Roman" w:cs="Times New Roman"/>
          <w:szCs w:val="24"/>
          <w:lang w:val="en-GB"/>
        </w:rPr>
        <w:t xml:space="preserve"> Less attention, however, has been paid on the driver of non-standard employment in the first place. On this respect we expand on previous research by strengthening the idea that decision to rely on non-standard employment is not simply driven by the characteristics of the competitive context in which firms operate, but it is rather the consequence of broader evaluations concerning the organization of work, including the design of jobs and their complementarity with different contractual forms.</w:t>
      </w:r>
    </w:p>
    <w:p w14:paraId="61AC5620" w14:textId="43B1DB29" w:rsidR="00184154" w:rsidRPr="001F6E56" w:rsidRDefault="00184154" w:rsidP="00D25942">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t xml:space="preserve">Second, we extend the growing literature on the design of organizations in presence of techno-institutional complementarities (Aoki, 2001). Pagano and Rowthorn (1994) develop one of the first formalization of organisational equilibria in presence of complementarities between technology and property rights. A similar approach has later been used to study the source of organizational diversity in many contexts such as: knowledge intensive industries (Landini 2012, 2013; </w:t>
      </w:r>
      <w:proofErr w:type="spellStart"/>
      <w:r w:rsidRPr="001F6E56">
        <w:rPr>
          <w:rFonts w:ascii="Times New Roman" w:hAnsi="Times New Roman" w:cs="Times New Roman"/>
          <w:szCs w:val="24"/>
          <w:lang w:val="en-GB"/>
        </w:rPr>
        <w:t>Gurpinar</w:t>
      </w:r>
      <w:proofErr w:type="spellEnd"/>
      <w:r w:rsidRPr="001F6E56">
        <w:rPr>
          <w:rFonts w:ascii="Times New Roman" w:hAnsi="Times New Roman" w:cs="Times New Roman"/>
          <w:szCs w:val="24"/>
          <w:lang w:val="en-GB"/>
        </w:rPr>
        <w:t xml:space="preserve"> 2016a; 2016b), automation (Belloc et al., 2021); corporate governance models (Barca et al., 1999; Earle et al., 2006; Nicita and Pagano, 2016; Landini and Pagano, 2020). </w:t>
      </w:r>
      <w:r w:rsidRPr="001F6E56">
        <w:rPr>
          <w:rFonts w:ascii="Times New Roman" w:hAnsi="Times New Roman" w:cs="Times New Roman"/>
          <w:szCs w:val="24"/>
          <w:lang w:val="en-US"/>
        </w:rPr>
        <w:t xml:space="preserve">Recently, Dughera et al. </w:t>
      </w:r>
      <w:r w:rsidRPr="001F6E56">
        <w:rPr>
          <w:rFonts w:ascii="Times New Roman" w:hAnsi="Times New Roman" w:cs="Times New Roman"/>
          <w:szCs w:val="24"/>
          <w:lang w:val="en-GB"/>
        </w:rPr>
        <w:t xml:space="preserve">(2021) exploit a framework based on multiple organizational equilibria to study the relationship between the firm’s technological and hiring strategies. In this paper we rely on these previous works to investigate how complementarities in the organization of work contribute to explain the heterogeneous use of non-standard employment among firms. </w:t>
      </w:r>
    </w:p>
    <w:p w14:paraId="7E8A3540" w14:textId="72CBA3AC" w:rsidR="00D25942" w:rsidRPr="001F6E56" w:rsidRDefault="00184154" w:rsidP="00D25942">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lastRenderedPageBreak/>
        <w:t>The remainder of the paper is organized as follows. Section 2 presents the theoretical model and the related predictions. Sections 3 describes the data and some initial descriptive evidence. Section 4 discusses the results. Finally, Section 5 comments and concludes.</w:t>
      </w:r>
    </w:p>
    <w:p w14:paraId="0952FE97" w14:textId="77777777" w:rsidR="00D25942" w:rsidRPr="00246F93" w:rsidRDefault="00D25942" w:rsidP="00D25942">
      <w:pPr>
        <w:spacing w:after="160" w:line="360" w:lineRule="auto"/>
        <w:jc w:val="both"/>
        <w:rPr>
          <w:rFonts w:ascii="Times New Roman" w:hAnsi="Times New Roman" w:cs="Times New Roman"/>
          <w:b/>
          <w:bCs/>
          <w:sz w:val="28"/>
          <w:szCs w:val="24"/>
          <w:lang w:val="en-GB"/>
        </w:rPr>
      </w:pPr>
    </w:p>
    <w:p w14:paraId="7F7F6338" w14:textId="56501978" w:rsidR="00E22FA0" w:rsidRPr="00246F93" w:rsidRDefault="00D25942" w:rsidP="00D25942">
      <w:pPr>
        <w:spacing w:after="160" w:line="360" w:lineRule="auto"/>
        <w:jc w:val="both"/>
        <w:rPr>
          <w:rFonts w:ascii="Times New Roman" w:hAnsi="Times New Roman" w:cs="Times New Roman"/>
          <w:b/>
          <w:bCs/>
          <w:lang w:val="en-GB"/>
        </w:rPr>
      </w:pPr>
      <w:r w:rsidRPr="00246F93">
        <w:rPr>
          <w:rFonts w:ascii="Times New Roman" w:hAnsi="Times New Roman" w:cs="Times New Roman"/>
          <w:b/>
          <w:bCs/>
          <w:lang w:val="en-GB"/>
        </w:rPr>
        <w:t xml:space="preserve">2. </w:t>
      </w:r>
      <w:r w:rsidR="0087613E" w:rsidRPr="00246F93">
        <w:rPr>
          <w:rFonts w:ascii="Times New Roman" w:hAnsi="Times New Roman" w:cs="Times New Roman"/>
          <w:b/>
          <w:bCs/>
          <w:lang w:val="en-GB"/>
        </w:rPr>
        <w:t>The model</w:t>
      </w:r>
    </w:p>
    <w:p w14:paraId="6B41554E" w14:textId="1722B2AE" w:rsidR="00B6336B" w:rsidRPr="00246F93" w:rsidRDefault="00B6336B" w:rsidP="00447D62">
      <w:pPr>
        <w:spacing w:after="160" w:line="360" w:lineRule="auto"/>
        <w:rPr>
          <w:rFonts w:ascii="Times New Roman" w:hAnsi="Times New Roman" w:cs="Times New Roman"/>
          <w:i/>
          <w:iCs/>
          <w:lang w:val="en-GB"/>
        </w:rPr>
      </w:pPr>
      <w:r w:rsidRPr="00246F93">
        <w:rPr>
          <w:rFonts w:ascii="Times New Roman" w:hAnsi="Times New Roman" w:cs="Times New Roman"/>
          <w:i/>
          <w:iCs/>
          <w:lang w:val="en-GB"/>
        </w:rPr>
        <w:t>Setup and assumptions</w:t>
      </w:r>
    </w:p>
    <w:p w14:paraId="10B24D6D" w14:textId="1E2D8F75" w:rsidR="004B4FE7" w:rsidRPr="00246F93" w:rsidRDefault="00093157" w:rsidP="00184154">
      <w:pPr>
        <w:spacing w:after="160" w:line="360" w:lineRule="auto"/>
        <w:jc w:val="both"/>
        <w:rPr>
          <w:rFonts w:ascii="Times New Roman" w:hAnsi="Times New Roman" w:cs="Times New Roman"/>
          <w:lang w:val="en-US"/>
        </w:rPr>
      </w:pPr>
      <w:r w:rsidRPr="00246F93">
        <w:rPr>
          <w:rFonts w:ascii="Times New Roman" w:hAnsi="Times New Roman" w:cs="Times New Roman"/>
          <w:lang w:val="en-US"/>
        </w:rPr>
        <w:t xml:space="preserve">Consider a </w:t>
      </w:r>
      <w:r w:rsidR="008B7391" w:rsidRPr="00246F93">
        <w:rPr>
          <w:rFonts w:ascii="Times New Roman" w:hAnsi="Times New Roman" w:cs="Times New Roman"/>
          <w:lang w:val="en-GB"/>
        </w:rPr>
        <w:t>situation where two managers</w:t>
      </w:r>
      <w:r w:rsidR="004B4FE7" w:rsidRPr="00246F93">
        <w:rPr>
          <w:rFonts w:ascii="Times New Roman" w:hAnsi="Times New Roman" w:cs="Times New Roman"/>
          <w:lang w:val="en-GB"/>
        </w:rPr>
        <w:t xml:space="preserve"> </w:t>
      </w:r>
      <m:oMath>
        <m:r>
          <w:rPr>
            <w:rFonts w:ascii="Cambria Math" w:hAnsi="Cambria Math" w:cs="Times New Roman"/>
            <w:lang w:val="en-GB"/>
          </w:rPr>
          <m:t>M</m:t>
        </m:r>
      </m:oMath>
      <w:r w:rsidRPr="00246F93">
        <w:rPr>
          <w:rFonts w:ascii="Times New Roman" w:hAnsi="Times New Roman" w:cs="Times New Roman"/>
          <w:lang w:val="en-GB"/>
        </w:rPr>
        <w:t xml:space="preserve"> and </w:t>
      </w:r>
      <m:oMath>
        <m:r>
          <w:rPr>
            <w:rFonts w:ascii="Cambria Math" w:hAnsi="Cambria Math" w:cs="Times New Roman"/>
            <w:lang w:val="en-GB"/>
          </w:rPr>
          <m:t>N</m:t>
        </m:r>
      </m:oMath>
      <w:r w:rsidRPr="00246F93">
        <w:rPr>
          <w:rFonts w:ascii="Times New Roman" w:hAnsi="Times New Roman" w:cs="Times New Roman"/>
          <w:lang w:val="en-GB"/>
        </w:rPr>
        <w:t>,</w:t>
      </w:r>
      <w:r w:rsidR="008B7391" w:rsidRPr="00246F93">
        <w:rPr>
          <w:rFonts w:ascii="Times New Roman" w:hAnsi="Times New Roman" w:cs="Times New Roman"/>
          <w:lang w:val="en-GB"/>
        </w:rPr>
        <w:t xml:space="preserve"> have to hire an</w:t>
      </w:r>
      <w:r w:rsidRPr="00246F93">
        <w:rPr>
          <w:rFonts w:ascii="Times New Roman" w:hAnsi="Times New Roman" w:cs="Times New Roman"/>
          <w:lang w:val="en-GB"/>
        </w:rPr>
        <w:t xml:space="preserve"> (additional)</w:t>
      </w:r>
      <w:r w:rsidR="008B7391" w:rsidRPr="00246F93">
        <w:rPr>
          <w:rFonts w:ascii="Times New Roman" w:hAnsi="Times New Roman" w:cs="Times New Roman"/>
          <w:lang w:val="en-GB"/>
        </w:rPr>
        <w:t xml:space="preserve"> employee </w:t>
      </w:r>
      <m:oMath>
        <m:r>
          <w:rPr>
            <w:rFonts w:ascii="Cambria Math" w:hAnsi="Cambria Math" w:cs="Times New Roman"/>
            <w:lang w:val="en-GB"/>
          </w:rPr>
          <m:t>E</m:t>
        </m:r>
      </m:oMath>
      <w:r w:rsidR="008B7391" w:rsidRPr="00246F93">
        <w:rPr>
          <w:rFonts w:ascii="Times New Roman" w:hAnsi="Times New Roman" w:cs="Times New Roman"/>
          <w:lang w:val="en-GB"/>
        </w:rPr>
        <w:t xml:space="preserve"> to run their business</w:t>
      </w:r>
      <w:r w:rsidR="008B7391" w:rsidRPr="00246F93">
        <w:rPr>
          <w:rFonts w:ascii="Times New Roman" w:hAnsi="Times New Roman" w:cs="Times New Roman"/>
          <w:lang w:val="en-US"/>
        </w:rPr>
        <w:t>.</w:t>
      </w:r>
      <w:r w:rsidR="00FD0F0F" w:rsidRPr="00246F93">
        <w:rPr>
          <w:rFonts w:ascii="Times New Roman" w:hAnsi="Times New Roman" w:cs="Times New Roman"/>
          <w:lang w:val="en-US"/>
        </w:rPr>
        <w:t xml:space="preserve"> </w:t>
      </w:r>
      <w:r w:rsidR="003114FC" w:rsidRPr="00246F93">
        <w:rPr>
          <w:rFonts w:ascii="Times New Roman" w:hAnsi="Times New Roman" w:cs="Times New Roman"/>
          <w:lang w:val="en-US"/>
        </w:rPr>
        <w:t xml:space="preserve">The cost of </w:t>
      </w:r>
      <w:r w:rsidR="00D451A1" w:rsidRPr="00246F93">
        <w:rPr>
          <w:rFonts w:ascii="Times New Roman" w:hAnsi="Times New Roman" w:cs="Times New Roman"/>
          <w:lang w:val="en-US"/>
        </w:rPr>
        <w:t>labour</w:t>
      </w:r>
      <w:r w:rsidR="003114FC" w:rsidRPr="00246F93">
        <w:rPr>
          <w:rFonts w:ascii="Times New Roman" w:hAnsi="Times New Roman" w:cs="Times New Roman"/>
          <w:lang w:val="en-US"/>
        </w:rPr>
        <w:t xml:space="preserve">, </w:t>
      </w:r>
      <m:oMath>
        <m:r>
          <w:rPr>
            <w:rFonts w:ascii="Cambria Math" w:hAnsi="Cambria Math" w:cs="Times New Roman"/>
            <w:lang w:val="en-US"/>
          </w:rPr>
          <m:t>w&gt;0</m:t>
        </m:r>
      </m:oMath>
      <w:r w:rsidR="00756080" w:rsidRPr="00246F93">
        <w:rPr>
          <w:rFonts w:ascii="Times New Roman" w:hAnsi="Times New Roman" w:cs="Times New Roman"/>
          <w:lang w:val="en-US"/>
        </w:rPr>
        <w:t xml:space="preserve">, is exogenously determined by market conditions and it is assumed to satisfies </w:t>
      </w:r>
      <w:r w:rsidR="00756080" w:rsidRPr="00246F93">
        <w:rPr>
          <w:rFonts w:ascii="Times New Roman" w:hAnsi="Times New Roman" w:cs="Times New Roman"/>
          <w:i/>
          <w:iCs/>
          <w:lang w:val="en-US"/>
        </w:rPr>
        <w:t>E</w:t>
      </w:r>
      <w:r w:rsidR="00756080" w:rsidRPr="00246F93">
        <w:rPr>
          <w:rFonts w:ascii="Times New Roman" w:hAnsi="Times New Roman" w:cs="Times New Roman"/>
          <w:lang w:val="en-US"/>
        </w:rPr>
        <w:t>’s participation and incentive compatibility constrain</w:t>
      </w:r>
      <w:r w:rsidR="00FD0F0F" w:rsidRPr="00246F93">
        <w:rPr>
          <w:rFonts w:ascii="Times New Roman" w:hAnsi="Times New Roman" w:cs="Times New Roman"/>
          <w:lang w:val="en-US"/>
        </w:rPr>
        <w:t>t, so</w:t>
      </w:r>
      <w:r w:rsidR="00C05EC1" w:rsidRPr="00246F93">
        <w:rPr>
          <w:rFonts w:ascii="Times New Roman" w:hAnsi="Times New Roman" w:cs="Times New Roman"/>
          <w:lang w:val="en-US"/>
        </w:rPr>
        <w:t xml:space="preserve"> </w:t>
      </w:r>
      <w:r w:rsidR="00756080" w:rsidRPr="00246F93">
        <w:rPr>
          <w:rFonts w:ascii="Times New Roman" w:hAnsi="Times New Roman" w:cs="Times New Roman"/>
          <w:lang w:val="en-US"/>
        </w:rPr>
        <w:t xml:space="preserve">that </w:t>
      </w:r>
      <w:r w:rsidR="00756080" w:rsidRPr="00246F93">
        <w:rPr>
          <w:rFonts w:ascii="Times New Roman" w:hAnsi="Times New Roman" w:cs="Times New Roman"/>
          <w:i/>
          <w:iCs/>
          <w:lang w:val="en-US"/>
        </w:rPr>
        <w:t>E</w:t>
      </w:r>
      <w:r w:rsidR="00756080" w:rsidRPr="00246F93">
        <w:rPr>
          <w:rFonts w:ascii="Times New Roman" w:hAnsi="Times New Roman" w:cs="Times New Roman"/>
          <w:lang w:val="en-US"/>
        </w:rPr>
        <w:t xml:space="preserve"> finds it rational to participate in the firm and exert the required level of effort</w:t>
      </w:r>
      <w:r w:rsidR="00C05EC1" w:rsidRPr="00246F93">
        <w:rPr>
          <w:rFonts w:ascii="Times New Roman" w:hAnsi="Times New Roman" w:cs="Times New Roman"/>
          <w:lang w:val="en-US"/>
        </w:rPr>
        <w:t xml:space="preserve"> when receiving a job offer</w:t>
      </w:r>
      <w:r w:rsidR="00756080" w:rsidRPr="00246F93">
        <w:rPr>
          <w:rFonts w:ascii="Times New Roman" w:hAnsi="Times New Roman" w:cs="Times New Roman"/>
          <w:lang w:val="en-US"/>
        </w:rPr>
        <w:t xml:space="preserve">. </w:t>
      </w:r>
    </w:p>
    <w:p w14:paraId="36DBEF28" w14:textId="76A16C5A" w:rsidR="0078287C" w:rsidRPr="00246F93" w:rsidRDefault="004B4FE7" w:rsidP="00184154">
      <w:pPr>
        <w:spacing w:after="160" w:line="360" w:lineRule="auto"/>
        <w:jc w:val="both"/>
        <w:rPr>
          <w:rFonts w:ascii="Times New Roman" w:eastAsiaTheme="minorEastAsia" w:hAnsi="Times New Roman" w:cs="Times New Roman"/>
          <w:lang w:val="en-US"/>
        </w:rPr>
      </w:pPr>
      <w:r w:rsidRPr="00246F93">
        <w:rPr>
          <w:rFonts w:ascii="Times New Roman" w:hAnsi="Times New Roman" w:cs="Times New Roman"/>
          <w:lang w:val="en-US"/>
        </w:rPr>
        <w:t>To</w:t>
      </w:r>
      <w:r w:rsidR="005F406E" w:rsidRPr="00246F93">
        <w:rPr>
          <w:rFonts w:ascii="Times New Roman" w:hAnsi="Times New Roman" w:cs="Times New Roman"/>
          <w:lang w:val="en-US"/>
        </w:rPr>
        <w:t xml:space="preserve"> produce</w:t>
      </w:r>
      <w:r w:rsidRPr="00246F93">
        <w:rPr>
          <w:rFonts w:ascii="Times New Roman" w:hAnsi="Times New Roman" w:cs="Times New Roman"/>
          <w:lang w:val="en-US"/>
        </w:rPr>
        <w:t xml:space="preserve"> </w:t>
      </w:r>
      <w:r w:rsidR="005F406E" w:rsidRPr="00246F93">
        <w:rPr>
          <w:rFonts w:ascii="Times New Roman" w:hAnsi="Times New Roman" w:cs="Times New Roman"/>
          <w:lang w:val="en-US"/>
        </w:rPr>
        <w:t>its output</w:t>
      </w:r>
      <w:r w:rsidRPr="00246F93">
        <w:rPr>
          <w:rFonts w:ascii="Times New Roman" w:hAnsi="Times New Roman" w:cs="Times New Roman"/>
          <w:lang w:val="en-US"/>
        </w:rPr>
        <w:t xml:space="preserve">, the firm needs fulfilling a unit-measure of different tasks </w:t>
      </w:r>
      <w:r w:rsidR="00981BD1" w:rsidRPr="00246F93">
        <w:rPr>
          <w:rFonts w:ascii="Times New Roman" w:hAnsi="Times New Roman" w:cs="Times New Roman"/>
          <w:lang w:val="en-US"/>
        </w:rPr>
        <w:t xml:space="preserve">that </w:t>
      </w:r>
      <w:r w:rsidR="00FD0F0F" w:rsidRPr="00246F93">
        <w:rPr>
          <w:rFonts w:ascii="Times New Roman" w:hAnsi="Times New Roman" w:cs="Times New Roman"/>
          <w:lang w:val="en-US"/>
        </w:rPr>
        <w:t xml:space="preserve">may be more or less routinized, depending on the feature of the job-design. More specifically, we assume that the </w:t>
      </w:r>
      <w:r w:rsidR="00D451A1" w:rsidRPr="00246F93">
        <w:rPr>
          <w:rFonts w:ascii="Times New Roman" w:hAnsi="Times New Roman" w:cs="Times New Roman"/>
          <w:lang w:val="en-US"/>
        </w:rPr>
        <w:t>labour</w:t>
      </w:r>
      <w:r w:rsidR="00FD0F0F" w:rsidRPr="00246F93">
        <w:rPr>
          <w:rFonts w:ascii="Times New Roman" w:hAnsi="Times New Roman" w:cs="Times New Roman"/>
          <w:lang w:val="en-US"/>
        </w:rPr>
        <w:t xml:space="preserve"> process is organized as to include </w:t>
      </w:r>
      <w:r w:rsidRPr="00246F93">
        <w:rPr>
          <w:rFonts w:ascii="Times New Roman" w:hAnsi="Times New Roman" w:cs="Times New Roman"/>
          <w:lang w:val="en-US"/>
        </w:rPr>
        <w:t xml:space="preserve">a </w:t>
      </w:r>
      <w:r w:rsidR="00981BD1" w:rsidRPr="00246F93">
        <w:rPr>
          <w:rFonts w:ascii="Times New Roman" w:hAnsi="Times New Roman" w:cs="Times New Roman"/>
          <w:lang w:val="en-US"/>
        </w:rPr>
        <w:t xml:space="preserve">fraction </w:t>
      </w:r>
      <m:oMath>
        <m:r>
          <w:rPr>
            <w:rFonts w:ascii="Cambria Math" w:eastAsiaTheme="minorEastAsia" w:hAnsi="Cambria Math" w:cs="Times New Roman"/>
            <w:lang w:val="en-US"/>
          </w:rPr>
          <m:t>0</m:t>
        </m:r>
        <m:r>
          <w:rPr>
            <w:rFonts w:ascii="Cambria Math" w:hAnsi="Cambria Math" w:cs="Times New Roman"/>
            <w:lang w:val="en-US"/>
          </w:rPr>
          <m:t>≤</m:t>
        </m:r>
        <m:r>
          <w:rPr>
            <w:rFonts w:ascii="Cambria Math" w:eastAsiaTheme="minorEastAsia" w:hAnsi="Cambria Math" w:cs="Times New Roman"/>
            <w:lang w:val="en-US"/>
          </w:rPr>
          <m:t>ϕ</m:t>
        </m:r>
        <m:r>
          <w:rPr>
            <w:rFonts w:ascii="Cambria Math" w:hAnsi="Cambria Math" w:cs="Times New Roman"/>
            <w:lang w:val="en-US"/>
          </w:rPr>
          <m:t>≤1</m:t>
        </m:r>
      </m:oMath>
      <w:r w:rsidR="00981BD1" w:rsidRPr="00246F93">
        <w:rPr>
          <w:rFonts w:ascii="Times New Roman" w:hAnsi="Times New Roman" w:cs="Times New Roman"/>
          <w:lang w:val="en-US"/>
        </w:rPr>
        <w:t xml:space="preserve"> of complex </w:t>
      </w:r>
      <w:r w:rsidR="00FD0F0F" w:rsidRPr="00246F93">
        <w:rPr>
          <w:rFonts w:ascii="Times New Roman" w:hAnsi="Times New Roman" w:cs="Times New Roman"/>
          <w:lang w:val="en-US"/>
        </w:rPr>
        <w:t>tasks</w:t>
      </w:r>
      <w:r w:rsidR="00981BD1" w:rsidRPr="00246F93">
        <w:rPr>
          <w:rFonts w:ascii="Times New Roman" w:hAnsi="Times New Roman" w:cs="Times New Roman"/>
          <w:lang w:val="en-US"/>
        </w:rPr>
        <w:t xml:space="preserve"> and a fraction </w:t>
      </w:r>
      <m:oMath>
        <m:r>
          <w:rPr>
            <w:rFonts w:ascii="Cambria Math" w:hAnsi="Cambria Math" w:cs="Times New Roman"/>
            <w:lang w:val="en-US"/>
          </w:rPr>
          <m:t>1-</m:t>
        </m:r>
        <m:r>
          <w:rPr>
            <w:rFonts w:ascii="Cambria Math" w:eastAsiaTheme="minorEastAsia" w:hAnsi="Cambria Math" w:cs="Times New Roman"/>
            <w:lang w:val="en-US"/>
          </w:rPr>
          <m:t>ϕ</m:t>
        </m:r>
      </m:oMath>
      <w:r w:rsidRPr="00246F93">
        <w:rPr>
          <w:rFonts w:ascii="Times New Roman" w:eastAsiaTheme="minorEastAsia" w:hAnsi="Times New Roman" w:cs="Times New Roman"/>
          <w:lang w:val="en-US"/>
        </w:rPr>
        <w:t xml:space="preserve"> of </w:t>
      </w:r>
      <w:r w:rsidR="00981BD1" w:rsidRPr="00246F93">
        <w:rPr>
          <w:rFonts w:ascii="Times New Roman" w:eastAsiaTheme="minorEastAsia" w:hAnsi="Times New Roman" w:cs="Times New Roman"/>
          <w:lang w:val="en-US"/>
        </w:rPr>
        <w:t xml:space="preserve">routinary </w:t>
      </w:r>
      <w:r w:rsidR="00FD0F0F" w:rsidRPr="00246F93">
        <w:rPr>
          <w:rFonts w:ascii="Times New Roman" w:eastAsiaTheme="minorEastAsia" w:hAnsi="Times New Roman" w:cs="Times New Roman"/>
          <w:lang w:val="en-US"/>
        </w:rPr>
        <w:t>tasks</w:t>
      </w:r>
      <w:r w:rsidR="00981BD1" w:rsidRPr="00246F93">
        <w:rPr>
          <w:rFonts w:ascii="Times New Roman" w:eastAsiaTheme="minorEastAsia" w:hAnsi="Times New Roman" w:cs="Times New Roman"/>
          <w:lang w:val="en-US"/>
        </w:rPr>
        <w:t xml:space="preserve">. </w:t>
      </w:r>
      <w:r w:rsidR="00FD0F0F" w:rsidRPr="00246F93">
        <w:rPr>
          <w:rFonts w:ascii="Times New Roman" w:eastAsiaTheme="minorEastAsia" w:hAnsi="Times New Roman" w:cs="Times New Roman"/>
          <w:lang w:val="en-US"/>
        </w:rPr>
        <w:t xml:space="preserve">In this </w:t>
      </w:r>
      <w:r w:rsidR="00F84122" w:rsidRPr="00246F93">
        <w:rPr>
          <w:rFonts w:ascii="Times New Roman" w:eastAsiaTheme="minorEastAsia" w:hAnsi="Times New Roman" w:cs="Times New Roman"/>
          <w:lang w:val="en-US"/>
        </w:rPr>
        <w:t>specification</w:t>
      </w:r>
      <w:r w:rsidR="00FD0F0F" w:rsidRPr="00246F93">
        <w:rPr>
          <w:rFonts w:ascii="Times New Roman" w:eastAsiaTheme="minorEastAsia" w:hAnsi="Times New Roman" w:cs="Times New Roman"/>
          <w:lang w:val="en-US"/>
        </w:rPr>
        <w:t xml:space="preserve">, the higher (resp., lower) is </w:t>
      </w:r>
      <m:oMath>
        <m:r>
          <w:rPr>
            <w:rFonts w:ascii="Cambria Math" w:eastAsiaTheme="minorEastAsia" w:hAnsi="Cambria Math" w:cs="Times New Roman"/>
            <w:lang w:val="en-US"/>
          </w:rPr>
          <m:t>ϕ</m:t>
        </m:r>
      </m:oMath>
      <w:r w:rsidR="00FD0F0F" w:rsidRPr="00246F93">
        <w:rPr>
          <w:rFonts w:ascii="Times New Roman" w:eastAsiaTheme="minorEastAsia" w:hAnsi="Times New Roman" w:cs="Times New Roman"/>
          <w:lang w:val="en-US"/>
        </w:rPr>
        <w:t>, the greater the degree of task complexity (resp, routine-task intensity). The timing of a typical period is as follows.</w:t>
      </w:r>
    </w:p>
    <w:p w14:paraId="06E12006" w14:textId="74BE08B1" w:rsidR="00FD0F0F" w:rsidRPr="00246F93" w:rsidRDefault="000E12C6" w:rsidP="00184154">
      <w:pPr>
        <w:spacing w:after="160" w:line="360" w:lineRule="auto"/>
        <w:jc w:val="both"/>
        <w:rPr>
          <w:rFonts w:ascii="Times New Roman" w:eastAsiaTheme="minorEastAsia" w:hAnsi="Times New Roman" w:cs="Times New Roman"/>
          <w:lang w:val="en-US"/>
        </w:rPr>
      </w:pPr>
      <w:r w:rsidRPr="00246F93">
        <w:rPr>
          <w:rFonts w:ascii="Times New Roman" w:eastAsiaTheme="minorEastAsia" w:hAnsi="Times New Roman" w:cs="Times New Roman"/>
          <w:lang w:val="en-GB"/>
        </w:rPr>
        <w:t>At stage 1</w:t>
      </w:r>
      <w:r w:rsidR="005F406E" w:rsidRPr="00246F93">
        <w:rPr>
          <w:rFonts w:ascii="Times New Roman" w:eastAsiaTheme="minorEastAsia" w:hAnsi="Times New Roman" w:cs="Times New Roman"/>
          <w:lang w:val="en-GB"/>
        </w:rPr>
        <w:t xml:space="preserve">, </w:t>
      </w:r>
      <m:oMath>
        <m:r>
          <w:rPr>
            <w:rFonts w:ascii="Cambria Math" w:hAnsi="Cambria Math" w:cs="Times New Roman"/>
            <w:lang w:val="en-GB"/>
          </w:rPr>
          <m:t>M</m:t>
        </m:r>
      </m:oMath>
      <w:r w:rsidR="005F406E" w:rsidRPr="00246F93">
        <w:rPr>
          <w:rFonts w:ascii="Times New Roman" w:hAnsi="Times New Roman" w:cs="Times New Roman"/>
          <w:lang w:val="en-GB"/>
        </w:rPr>
        <w:t xml:space="preserve"> and </w:t>
      </w:r>
      <m:oMath>
        <m:r>
          <w:rPr>
            <w:rFonts w:ascii="Cambria Math" w:hAnsi="Cambria Math" w:cs="Times New Roman"/>
            <w:lang w:val="en-GB"/>
          </w:rPr>
          <m:t>N</m:t>
        </m:r>
      </m:oMath>
      <w:r w:rsidR="005F406E" w:rsidRPr="00246F93">
        <w:rPr>
          <w:rFonts w:ascii="Times New Roman" w:eastAsiaTheme="minorEastAsia" w:hAnsi="Times New Roman" w:cs="Times New Roman"/>
          <w:lang w:val="en-GB"/>
        </w:rPr>
        <w:t xml:space="preserve"> </w:t>
      </w:r>
      <w:r w:rsidR="00814736" w:rsidRPr="00246F93">
        <w:rPr>
          <w:rFonts w:ascii="Times New Roman" w:eastAsiaTheme="minorEastAsia" w:hAnsi="Times New Roman" w:cs="Times New Roman"/>
          <w:lang w:val="en-GB"/>
        </w:rPr>
        <w:t xml:space="preserve">choose in different domains of </w:t>
      </w:r>
      <w:r w:rsidR="00D451A1" w:rsidRPr="00246F93">
        <w:rPr>
          <w:rFonts w:ascii="Times New Roman" w:eastAsiaTheme="minorEastAsia" w:hAnsi="Times New Roman" w:cs="Times New Roman"/>
          <w:lang w:val="en-GB"/>
        </w:rPr>
        <w:t>labour</w:t>
      </w:r>
      <w:r w:rsidR="00814736" w:rsidRPr="00246F93">
        <w:rPr>
          <w:rFonts w:ascii="Times New Roman" w:eastAsiaTheme="minorEastAsia" w:hAnsi="Times New Roman" w:cs="Times New Roman"/>
          <w:lang w:val="en-GB"/>
        </w:rPr>
        <w:t xml:space="preserve"> organization taking each other’s decision as given. </w:t>
      </w:r>
      <w:r w:rsidR="005F406E" w:rsidRPr="00246F93">
        <w:rPr>
          <w:rFonts w:ascii="Times New Roman" w:eastAsiaTheme="minorEastAsia" w:hAnsi="Times New Roman" w:cs="Times New Roman"/>
          <w:lang w:val="en-GB"/>
        </w:rPr>
        <w:t xml:space="preserve">In this framework, complementarities may arise because of the managers’ inability to coordinate their actions. While </w:t>
      </w:r>
      <m:oMath>
        <m:r>
          <w:rPr>
            <w:rFonts w:ascii="Cambria Math" w:hAnsi="Cambria Math" w:cs="Times New Roman"/>
            <w:lang w:val="en-GB"/>
          </w:rPr>
          <m:t>M</m:t>
        </m:r>
      </m:oMath>
      <w:r w:rsidR="0087613E" w:rsidRPr="00246F93">
        <w:rPr>
          <w:rFonts w:ascii="Times New Roman" w:hAnsi="Times New Roman" w:cs="Times New Roman"/>
          <w:lang w:val="en-GB"/>
        </w:rPr>
        <w:t xml:space="preserve"> </w:t>
      </w:r>
      <w:r w:rsidR="005974E1" w:rsidRPr="00246F93">
        <w:rPr>
          <w:rFonts w:ascii="Times New Roman" w:hAnsi="Times New Roman" w:cs="Times New Roman"/>
          <w:lang w:val="en-GB"/>
        </w:rPr>
        <w:t>select</w:t>
      </w:r>
      <w:r w:rsidR="005545B1" w:rsidRPr="00246F93">
        <w:rPr>
          <w:rFonts w:ascii="Times New Roman" w:hAnsi="Times New Roman" w:cs="Times New Roman"/>
          <w:lang w:val="en-GB"/>
        </w:rPr>
        <w:t>s</w:t>
      </w:r>
      <w:r w:rsidR="005974E1" w:rsidRPr="00246F93">
        <w:rPr>
          <w:rFonts w:ascii="Times New Roman" w:hAnsi="Times New Roman" w:cs="Times New Roman"/>
          <w:lang w:val="en-GB"/>
        </w:rPr>
        <w:t xml:space="preserve"> </w:t>
      </w:r>
      <w:r w:rsidR="008B7391" w:rsidRPr="00246F93">
        <w:rPr>
          <w:rFonts w:ascii="Times New Roman" w:hAnsi="Times New Roman" w:cs="Times New Roman"/>
          <w:lang w:val="en-GB"/>
        </w:rPr>
        <w:t xml:space="preserve">an optimal </w:t>
      </w:r>
      <w:r w:rsidR="00A03F5C" w:rsidRPr="00246F93">
        <w:rPr>
          <w:rFonts w:ascii="Times New Roman" w:hAnsi="Times New Roman" w:cs="Times New Roman"/>
          <w:lang w:val="en-GB"/>
        </w:rPr>
        <w:t>job design</w:t>
      </w:r>
      <w:r w:rsidR="008B7391" w:rsidRPr="00246F93">
        <w:rPr>
          <w:rFonts w:ascii="Times New Roman" w:hAnsi="Times New Roman" w:cs="Times New Roman"/>
          <w:lang w:val="en-GB"/>
        </w:rPr>
        <w:t xml:space="preserve"> </w:t>
      </w:r>
      <m:oMath>
        <m:r>
          <w:rPr>
            <w:rFonts w:ascii="Cambria Math" w:eastAsiaTheme="minorEastAsia" w:hAnsi="Cambria Math" w:cs="Times New Roman"/>
            <w:lang w:val="en-GB"/>
          </w:rPr>
          <m:t>ϕ</m:t>
        </m:r>
      </m:oMath>
      <w:r w:rsidR="008B7391" w:rsidRPr="00246F93">
        <w:rPr>
          <w:rFonts w:ascii="Times New Roman" w:eastAsiaTheme="minorEastAsia" w:hAnsi="Times New Roman" w:cs="Times New Roman"/>
          <w:lang w:val="en-GB"/>
        </w:rPr>
        <w:t xml:space="preserve"> </w:t>
      </w:r>
      <w:r w:rsidRPr="00246F93">
        <w:rPr>
          <w:rFonts w:ascii="Times New Roman" w:eastAsiaTheme="minorEastAsia" w:hAnsi="Times New Roman" w:cs="Times New Roman"/>
          <w:lang w:val="en-GB"/>
        </w:rPr>
        <w:t>that</w:t>
      </w:r>
      <w:r w:rsidR="005F406E" w:rsidRPr="00246F93">
        <w:rPr>
          <w:rFonts w:ascii="Times New Roman" w:eastAsiaTheme="minorEastAsia" w:hAnsi="Times New Roman" w:cs="Times New Roman"/>
          <w:lang w:val="en-GB"/>
        </w:rPr>
        <w:t xml:space="preserve"> </w:t>
      </w:r>
      <w:r w:rsidR="008B7391" w:rsidRPr="00246F93">
        <w:rPr>
          <w:rFonts w:ascii="Times New Roman" w:eastAsiaTheme="minorEastAsia" w:hAnsi="Times New Roman" w:cs="Times New Roman"/>
          <w:lang w:val="en-GB"/>
        </w:rPr>
        <w:t xml:space="preserve">defines </w:t>
      </w:r>
      <w:r w:rsidR="005974E1" w:rsidRPr="00246F93">
        <w:rPr>
          <w:rFonts w:ascii="Times New Roman" w:hAnsi="Times New Roman" w:cs="Times New Roman"/>
          <w:lang w:val="en-GB"/>
        </w:rPr>
        <w:t xml:space="preserve">the </w:t>
      </w:r>
      <w:r w:rsidR="00FD0F0F" w:rsidRPr="00246F93">
        <w:rPr>
          <w:rFonts w:ascii="Times New Roman" w:hAnsi="Times New Roman" w:cs="Times New Roman"/>
          <w:lang w:val="en-GB"/>
        </w:rPr>
        <w:t>task-complexity</w:t>
      </w:r>
      <w:r w:rsidR="005974E1" w:rsidRPr="00246F93">
        <w:rPr>
          <w:rFonts w:ascii="Times New Roman" w:hAnsi="Times New Roman" w:cs="Times New Roman"/>
          <w:lang w:val="en-GB"/>
        </w:rPr>
        <w:t xml:space="preserve"> of </w:t>
      </w:r>
      <w:r w:rsidR="005974E1" w:rsidRPr="00246F93">
        <w:rPr>
          <w:rFonts w:ascii="Times New Roman" w:hAnsi="Times New Roman" w:cs="Times New Roman"/>
          <w:i/>
          <w:iCs/>
          <w:lang w:val="en-GB"/>
        </w:rPr>
        <w:t>E</w:t>
      </w:r>
      <w:r w:rsidR="005974E1" w:rsidRPr="00246F93">
        <w:rPr>
          <w:rFonts w:ascii="Times New Roman" w:hAnsi="Times New Roman" w:cs="Times New Roman"/>
          <w:lang w:val="en-GB"/>
        </w:rPr>
        <w:t>’s occupation</w:t>
      </w:r>
      <w:r w:rsidR="00814736" w:rsidRPr="00246F93">
        <w:rPr>
          <w:rFonts w:ascii="Times New Roman" w:hAnsi="Times New Roman" w:cs="Times New Roman"/>
          <w:lang w:val="en-GB"/>
        </w:rPr>
        <w:t xml:space="preserve">, </w:t>
      </w:r>
      <w:r w:rsidR="005145A0" w:rsidRPr="00246F93">
        <w:rPr>
          <w:rFonts w:ascii="Times New Roman" w:hAnsi="Times New Roman" w:cs="Times New Roman"/>
          <w:i/>
          <w:iCs/>
          <w:lang w:val="en-GB"/>
        </w:rPr>
        <w:t>N</w:t>
      </w:r>
      <w:r w:rsidR="005F406E" w:rsidRPr="00246F93">
        <w:rPr>
          <w:rFonts w:ascii="Times New Roman" w:hAnsi="Times New Roman" w:cs="Times New Roman"/>
          <w:i/>
          <w:iCs/>
          <w:lang w:val="en-GB"/>
        </w:rPr>
        <w:t xml:space="preserve"> </w:t>
      </w:r>
      <w:r w:rsidR="00F84122" w:rsidRPr="00246F93">
        <w:rPr>
          <w:rFonts w:ascii="Times New Roman" w:hAnsi="Times New Roman" w:cs="Times New Roman"/>
          <w:lang w:val="en-GB"/>
        </w:rPr>
        <w:t xml:space="preserve">selects the type of </w:t>
      </w:r>
      <w:r w:rsidR="00D451A1" w:rsidRPr="00246F93">
        <w:rPr>
          <w:rFonts w:ascii="Times New Roman" w:hAnsi="Times New Roman" w:cs="Times New Roman"/>
          <w:lang w:val="en-GB"/>
        </w:rPr>
        <w:t>labour</w:t>
      </w:r>
      <w:r w:rsidR="00F84122" w:rsidRPr="00246F93">
        <w:rPr>
          <w:rFonts w:ascii="Times New Roman" w:hAnsi="Times New Roman" w:cs="Times New Roman"/>
          <w:lang w:val="en-GB"/>
        </w:rPr>
        <w:t xml:space="preserve"> contract </w:t>
      </w:r>
      <m:oMath>
        <m:r>
          <w:rPr>
            <w:rFonts w:ascii="Cambria Math" w:hAnsi="Cambria Math" w:cs="Times New Roman"/>
            <w:lang w:val="en-GB"/>
          </w:rPr>
          <m:t>C</m:t>
        </m:r>
      </m:oMath>
      <w:r w:rsidR="00F84122" w:rsidRPr="00246F93">
        <w:rPr>
          <w:rFonts w:ascii="Times New Roman" w:hAnsi="Times New Roman" w:cs="Times New Roman"/>
          <w:lang w:val="en-GB"/>
        </w:rPr>
        <w:t>, choosing</w:t>
      </w:r>
      <w:r w:rsidR="005F406E" w:rsidRPr="00246F93">
        <w:rPr>
          <w:rFonts w:ascii="Times New Roman" w:hAnsi="Times New Roman" w:cs="Times New Roman"/>
          <w:lang w:val="en-GB"/>
        </w:rPr>
        <w:t xml:space="preserve"> whether to </w:t>
      </w:r>
      <w:r w:rsidR="006A7F68" w:rsidRPr="00246F93">
        <w:rPr>
          <w:rFonts w:ascii="Times New Roman" w:hAnsi="Times New Roman" w:cs="Times New Roman"/>
          <w:lang w:val="en-GB"/>
        </w:rPr>
        <w:t>hire</w:t>
      </w:r>
      <w:r w:rsidR="005F406E" w:rsidRPr="00246F93">
        <w:rPr>
          <w:rFonts w:ascii="Times New Roman" w:hAnsi="Times New Roman" w:cs="Times New Roman"/>
          <w:lang w:val="en-GB"/>
        </w:rPr>
        <w:t xml:space="preserve"> </w:t>
      </w:r>
      <m:oMath>
        <m:r>
          <w:rPr>
            <w:rFonts w:ascii="Cambria Math" w:hAnsi="Cambria Math" w:cs="Times New Roman"/>
            <w:lang w:val="en-GB"/>
          </w:rPr>
          <m:t>E</m:t>
        </m:r>
      </m:oMath>
      <w:r w:rsidR="005F406E" w:rsidRPr="00246F93">
        <w:rPr>
          <w:rFonts w:ascii="Times New Roman" w:eastAsiaTheme="minorEastAsia" w:hAnsi="Times New Roman" w:cs="Times New Roman"/>
          <w:lang w:val="en-GB"/>
        </w:rPr>
        <w:t xml:space="preserve"> </w:t>
      </w:r>
      <w:r w:rsidR="006A7F68" w:rsidRPr="00246F93">
        <w:rPr>
          <w:rFonts w:ascii="Times New Roman" w:eastAsiaTheme="minorEastAsia" w:hAnsi="Times New Roman" w:cs="Times New Roman"/>
          <w:lang w:val="en-GB"/>
        </w:rPr>
        <w:t>on a</w:t>
      </w:r>
      <w:r w:rsidR="005F406E" w:rsidRPr="00246F93">
        <w:rPr>
          <w:rFonts w:ascii="Times New Roman" w:eastAsiaTheme="minorEastAsia" w:hAnsi="Times New Roman" w:cs="Times New Roman"/>
          <w:lang w:val="en-GB"/>
        </w:rPr>
        <w:t xml:space="preserve"> permanent (</w:t>
      </w:r>
      <m:oMath>
        <m:r>
          <w:rPr>
            <w:rFonts w:ascii="Cambria Math" w:eastAsiaTheme="minorEastAsia" w:hAnsi="Cambria Math" w:cs="Times New Roman"/>
            <w:lang w:val="en-GB"/>
          </w:rPr>
          <m:t>C=P</m:t>
        </m:r>
      </m:oMath>
      <w:r w:rsidR="005F406E" w:rsidRPr="00246F93">
        <w:rPr>
          <w:rFonts w:ascii="Times New Roman" w:eastAsiaTheme="minorEastAsia" w:hAnsi="Times New Roman" w:cs="Times New Roman"/>
          <w:lang w:val="en-GB"/>
        </w:rPr>
        <w:t>)</w:t>
      </w:r>
      <w:r w:rsidR="00F84122" w:rsidRPr="00246F93">
        <w:rPr>
          <w:rFonts w:ascii="Times New Roman" w:eastAsiaTheme="minorEastAsia" w:hAnsi="Times New Roman" w:cs="Times New Roman"/>
          <w:lang w:val="en-GB"/>
        </w:rPr>
        <w:t xml:space="preserve"> or temporary basis (</w:t>
      </w:r>
      <m:oMath>
        <m:r>
          <w:rPr>
            <w:rFonts w:ascii="Cambria Math" w:eastAsiaTheme="minorEastAsia" w:hAnsi="Cambria Math" w:cs="Times New Roman"/>
            <w:lang w:val="en-GB"/>
          </w:rPr>
          <m:t>C=T</m:t>
        </m:r>
      </m:oMath>
      <w:r w:rsidR="00F84122" w:rsidRPr="00246F93">
        <w:rPr>
          <w:rFonts w:ascii="Times New Roman" w:eastAsiaTheme="minorEastAsia" w:hAnsi="Times New Roman" w:cs="Times New Roman"/>
          <w:lang w:val="en-GB"/>
        </w:rPr>
        <w:t xml:space="preserve">), so that </w:t>
      </w:r>
      <m:oMath>
        <m:r>
          <w:rPr>
            <w:rFonts w:ascii="Cambria Math" w:eastAsiaTheme="minorEastAsia" w:hAnsi="Cambria Math" w:cs="Times New Roman"/>
            <w:lang w:val="en-GB"/>
          </w:rPr>
          <m:t>C∈</m:t>
        </m:r>
        <m:d>
          <m:dPr>
            <m:begChr m:val="{"/>
            <m:endChr m:val="}"/>
            <m:ctrlPr>
              <w:rPr>
                <w:rFonts w:ascii="Cambria Math" w:eastAsiaTheme="minorEastAsia" w:hAnsi="Cambria Math" w:cs="Times New Roman"/>
                <w:i/>
                <w:lang w:val="en-GB"/>
              </w:rPr>
            </m:ctrlPr>
          </m:dPr>
          <m:e>
            <m:r>
              <w:rPr>
                <w:rFonts w:ascii="Cambria Math" w:eastAsiaTheme="minorEastAsia" w:hAnsi="Cambria Math" w:cs="Times New Roman"/>
                <w:lang w:val="en-GB"/>
              </w:rPr>
              <m:t>P,T</m:t>
            </m:r>
          </m:e>
        </m:d>
      </m:oMath>
      <w:r w:rsidR="005F406E" w:rsidRPr="00246F93">
        <w:rPr>
          <w:rFonts w:ascii="Times New Roman" w:eastAsiaTheme="minorEastAsia" w:hAnsi="Times New Roman" w:cs="Times New Roman"/>
          <w:lang w:val="en-GB"/>
        </w:rPr>
        <w:t xml:space="preserve">. In the second stage of the game, </w:t>
      </w:r>
      <w:r w:rsidR="0040766F" w:rsidRPr="00246F93">
        <w:rPr>
          <w:rFonts w:ascii="Times New Roman" w:eastAsiaTheme="minorEastAsia" w:hAnsi="Times New Roman" w:cs="Times New Roman"/>
          <w:i/>
          <w:iCs/>
          <w:lang w:val="en-GB"/>
        </w:rPr>
        <w:t>E</w:t>
      </w:r>
      <w:r w:rsidR="0040766F" w:rsidRPr="00FB0826">
        <w:rPr>
          <w:rFonts w:ascii="Times New Roman" w:eastAsiaTheme="minorEastAsia" w:hAnsi="Times New Roman" w:cs="Times New Roman"/>
          <w:lang w:val="en-GB"/>
        </w:rPr>
        <w:t xml:space="preserve"> </w:t>
      </w:r>
      <w:r w:rsidR="0040766F" w:rsidRPr="00FB0826">
        <w:rPr>
          <w:rFonts w:ascii="Times New Roman" w:eastAsiaTheme="minorEastAsia" w:hAnsi="Times New Roman" w:cs="Times New Roman"/>
          <w:lang w:val="en-US"/>
        </w:rPr>
        <w:t>decide</w:t>
      </w:r>
      <w:r w:rsidR="002B3AFD" w:rsidRPr="00510F13">
        <w:rPr>
          <w:rFonts w:ascii="Times New Roman" w:eastAsiaTheme="minorEastAsia" w:hAnsi="Times New Roman" w:cs="Times New Roman"/>
          <w:lang w:val="en-US"/>
        </w:rPr>
        <w:t>s</w:t>
      </w:r>
      <w:r w:rsidR="0040766F" w:rsidRPr="00510F13">
        <w:rPr>
          <w:rFonts w:ascii="Times New Roman" w:eastAsiaTheme="minorEastAsia" w:hAnsi="Times New Roman" w:cs="Times New Roman"/>
          <w:lang w:val="en-US"/>
        </w:rPr>
        <w:t xml:space="preserve"> </w:t>
      </w:r>
      <w:r w:rsidR="00203200" w:rsidRPr="00246F93">
        <w:rPr>
          <w:rFonts w:ascii="Times New Roman" w:eastAsiaTheme="minorEastAsia" w:hAnsi="Times New Roman" w:cs="Times New Roman"/>
          <w:lang w:val="en-US"/>
        </w:rPr>
        <w:t>how intensively to learn the firm-specific skills required by her job.</w:t>
      </w:r>
      <w:r w:rsidR="0040766F" w:rsidRPr="00246F93">
        <w:rPr>
          <w:rFonts w:ascii="Times New Roman" w:eastAsiaTheme="minorEastAsia" w:hAnsi="Times New Roman" w:cs="Times New Roman"/>
          <w:lang w:val="en-US"/>
        </w:rPr>
        <w:t xml:space="preserve"> </w:t>
      </w:r>
      <w:r w:rsidR="00A03F5C" w:rsidRPr="00246F93">
        <w:rPr>
          <w:rFonts w:ascii="Times New Roman" w:eastAsiaTheme="minorEastAsia" w:hAnsi="Times New Roman" w:cs="Times New Roman"/>
          <w:lang w:val="en-US"/>
        </w:rPr>
        <w:t>After that, she exerts the required level of effort, revenues are collected, and the game ends. Our working assumption is that</w:t>
      </w:r>
      <w:r w:rsidR="00203200" w:rsidRPr="00246F93">
        <w:rPr>
          <w:rFonts w:ascii="Times New Roman" w:eastAsiaTheme="minorEastAsia" w:hAnsi="Times New Roman" w:cs="Times New Roman"/>
          <w:lang w:val="en-US"/>
        </w:rPr>
        <w:t xml:space="preserve"> the productivity of routine activities does not depend on </w:t>
      </w:r>
      <w:r w:rsidR="00A03F5C" w:rsidRPr="00246F93">
        <w:rPr>
          <w:rFonts w:ascii="Times New Roman" w:eastAsiaTheme="minorEastAsia" w:hAnsi="Times New Roman" w:cs="Times New Roman"/>
          <w:i/>
          <w:iCs/>
          <w:lang w:val="en-US"/>
        </w:rPr>
        <w:t>E</w:t>
      </w:r>
      <w:r w:rsidR="00A03F5C" w:rsidRPr="00246F93">
        <w:rPr>
          <w:rFonts w:ascii="Times New Roman" w:eastAsiaTheme="minorEastAsia" w:hAnsi="Times New Roman" w:cs="Times New Roman"/>
          <w:lang w:val="en-US"/>
        </w:rPr>
        <w:t>’s learning decision</w:t>
      </w:r>
      <w:r w:rsidR="00203200" w:rsidRPr="00246F93">
        <w:rPr>
          <w:rFonts w:ascii="Times New Roman" w:eastAsiaTheme="minorEastAsia" w:hAnsi="Times New Roman" w:cs="Times New Roman"/>
          <w:lang w:val="en-US"/>
        </w:rPr>
        <w:t xml:space="preserve">, </w:t>
      </w:r>
      <w:r w:rsidR="00A03F5C" w:rsidRPr="00246F93">
        <w:rPr>
          <w:rFonts w:ascii="Times New Roman" w:eastAsiaTheme="minorEastAsia" w:hAnsi="Times New Roman" w:cs="Times New Roman"/>
          <w:lang w:val="en-US"/>
        </w:rPr>
        <w:t xml:space="preserve">while complex tasks </w:t>
      </w:r>
      <w:r w:rsidR="0003218E" w:rsidRPr="00246F93">
        <w:rPr>
          <w:rFonts w:ascii="Times New Roman" w:eastAsiaTheme="minorEastAsia" w:hAnsi="Times New Roman" w:cs="Times New Roman"/>
          <w:lang w:val="en-US"/>
        </w:rPr>
        <w:t xml:space="preserve">need </w:t>
      </w:r>
      <w:r w:rsidR="00A03F5C" w:rsidRPr="00246F93">
        <w:rPr>
          <w:rFonts w:ascii="Times New Roman" w:eastAsiaTheme="minorEastAsia" w:hAnsi="Times New Roman" w:cs="Times New Roman"/>
          <w:lang w:val="en-US"/>
        </w:rPr>
        <w:t>firm-specific human capital to be efficient</w:t>
      </w:r>
      <w:r w:rsidR="0040766F" w:rsidRPr="00246F93">
        <w:rPr>
          <w:rFonts w:ascii="Times New Roman" w:eastAsiaTheme="minorEastAsia" w:hAnsi="Times New Roman" w:cs="Times New Roman"/>
          <w:lang w:val="en-US"/>
        </w:rPr>
        <w:t xml:space="preserve"> </w:t>
      </w:r>
      <w:r w:rsidR="00A03F5C" w:rsidRPr="00246F93">
        <w:rPr>
          <w:rFonts w:ascii="Times New Roman" w:eastAsiaTheme="minorEastAsia" w:hAnsi="Times New Roman" w:cs="Times New Roman"/>
          <w:lang w:val="en-US"/>
        </w:rPr>
        <w:t>– for a formalization of this assumption, see section 1.2.</w:t>
      </w:r>
    </w:p>
    <w:p w14:paraId="7CAC0F57" w14:textId="2ED78807" w:rsidR="00D25942" w:rsidRPr="00246F93" w:rsidRDefault="0040766F" w:rsidP="00D25942">
      <w:pPr>
        <w:spacing w:after="160" w:line="360" w:lineRule="auto"/>
        <w:jc w:val="both"/>
        <w:rPr>
          <w:rFonts w:ascii="Times New Roman" w:eastAsiaTheme="minorEastAsia" w:hAnsi="Times New Roman" w:cs="Times New Roman"/>
          <w:lang w:val="en-US"/>
        </w:rPr>
      </w:pPr>
      <w:r w:rsidRPr="00246F93">
        <w:rPr>
          <w:rFonts w:ascii="Times New Roman" w:eastAsiaTheme="minorEastAsia" w:hAnsi="Times New Roman" w:cs="Times New Roman"/>
          <w:lang w:val="en-US"/>
        </w:rPr>
        <w:t xml:space="preserve">During the production phase, the economy experiences an adverse </w:t>
      </w:r>
      <w:r w:rsidR="000A3413" w:rsidRPr="00246F93">
        <w:rPr>
          <w:rFonts w:ascii="Times New Roman" w:eastAsiaTheme="minorEastAsia" w:hAnsi="Times New Roman" w:cs="Times New Roman"/>
          <w:lang w:val="en-US"/>
        </w:rPr>
        <w:t>technological</w:t>
      </w:r>
      <w:r w:rsidRPr="00246F93">
        <w:rPr>
          <w:rFonts w:ascii="Times New Roman" w:eastAsiaTheme="minorEastAsia" w:hAnsi="Times New Roman" w:cs="Times New Roman"/>
          <w:lang w:val="en-US"/>
        </w:rPr>
        <w:t xml:space="preserve"> shock with exogenous probability </w:t>
      </w:r>
      <m:oMath>
        <m:r>
          <w:rPr>
            <w:rFonts w:ascii="Cambria Math" w:eastAsiaTheme="minorEastAsia" w:hAnsi="Cambria Math" w:cs="Times New Roman"/>
            <w:lang w:val="en-US"/>
          </w:rPr>
          <m:t>0&lt;s&lt;1,</m:t>
        </m:r>
      </m:oMath>
      <w:r w:rsidRPr="00246F93">
        <w:rPr>
          <w:rFonts w:ascii="Times New Roman" w:eastAsiaTheme="minorEastAsia" w:hAnsi="Times New Roman" w:cs="Times New Roman"/>
          <w:lang w:val="en-US"/>
        </w:rPr>
        <w:t xml:space="preserve"> </w:t>
      </w:r>
      <w:r w:rsidR="002B3AFD" w:rsidRPr="00246F93">
        <w:rPr>
          <w:rFonts w:ascii="Times New Roman" w:eastAsiaTheme="minorEastAsia" w:hAnsi="Times New Roman" w:cs="Times New Roman"/>
          <w:lang w:val="en-US"/>
        </w:rPr>
        <w:t>i</w:t>
      </w:r>
      <w:r w:rsidRPr="00246F93">
        <w:rPr>
          <w:rFonts w:ascii="Times New Roman" w:eastAsiaTheme="minorEastAsia" w:hAnsi="Times New Roman" w:cs="Times New Roman"/>
          <w:lang w:val="en-US"/>
        </w:rPr>
        <w:t xml:space="preserve">n </w:t>
      </w:r>
      <w:r w:rsidR="002B3AFD" w:rsidRPr="00246F93">
        <w:rPr>
          <w:rFonts w:ascii="Times New Roman" w:eastAsiaTheme="minorEastAsia" w:hAnsi="Times New Roman" w:cs="Times New Roman"/>
          <w:lang w:val="en-US"/>
        </w:rPr>
        <w:t xml:space="preserve">which </w:t>
      </w:r>
      <w:r w:rsidRPr="00246F93">
        <w:rPr>
          <w:rFonts w:ascii="Times New Roman" w:eastAsiaTheme="minorEastAsia" w:hAnsi="Times New Roman" w:cs="Times New Roman"/>
          <w:lang w:val="en-US"/>
        </w:rPr>
        <w:t xml:space="preserve">case, </w:t>
      </w:r>
      <m:oMath>
        <m:r>
          <w:rPr>
            <w:rFonts w:ascii="Cambria Math" w:eastAsiaTheme="minorEastAsia" w:hAnsi="Cambria Math" w:cs="Times New Roman"/>
            <w:lang w:val="en-US"/>
          </w:rPr>
          <m:t>E</m:t>
        </m:r>
      </m:oMath>
      <w:r w:rsidR="000A3413" w:rsidRPr="00246F93">
        <w:rPr>
          <w:rFonts w:ascii="Times New Roman" w:eastAsiaTheme="minorEastAsia" w:hAnsi="Times New Roman" w:cs="Times New Roman"/>
          <w:lang w:val="en-US"/>
        </w:rPr>
        <w:t xml:space="preserve">’s productivity is driven to zero, regardless of the time allocation chosen by </w:t>
      </w:r>
      <m:oMath>
        <m:r>
          <w:rPr>
            <w:rFonts w:ascii="Cambria Math" w:eastAsiaTheme="minorEastAsia" w:hAnsi="Cambria Math" w:cs="Times New Roman"/>
            <w:lang w:val="en-US"/>
          </w:rPr>
          <m:t>M</m:t>
        </m:r>
      </m:oMath>
      <w:r w:rsidR="009035A1" w:rsidRPr="00246F93">
        <w:rPr>
          <w:rFonts w:ascii="Times New Roman" w:eastAsiaTheme="minorEastAsia" w:hAnsi="Times New Roman" w:cs="Times New Roman"/>
          <w:lang w:val="en-US"/>
        </w:rPr>
        <w:t xml:space="preserve"> and the type of contract chose by </w:t>
      </w:r>
      <w:r w:rsidR="005145A0" w:rsidRPr="00246F93">
        <w:rPr>
          <w:rFonts w:ascii="Times New Roman" w:eastAsiaTheme="minorEastAsia" w:hAnsi="Times New Roman" w:cs="Times New Roman"/>
          <w:i/>
          <w:iCs/>
          <w:lang w:val="en-US"/>
        </w:rPr>
        <w:t>N</w:t>
      </w:r>
      <w:r w:rsidRPr="00246F93">
        <w:rPr>
          <w:rFonts w:ascii="Times New Roman" w:eastAsiaTheme="minorEastAsia" w:hAnsi="Times New Roman" w:cs="Times New Roman"/>
          <w:lang w:val="en-US"/>
        </w:rPr>
        <w:t>.</w:t>
      </w:r>
      <w:r w:rsidR="000A3413" w:rsidRPr="00246F93">
        <w:rPr>
          <w:rStyle w:val="FootnoteReference"/>
          <w:rFonts w:ascii="Times New Roman" w:eastAsiaTheme="minorEastAsia" w:hAnsi="Times New Roman" w:cs="Times New Roman"/>
          <w:lang w:val="en-US"/>
        </w:rPr>
        <w:footnoteReference w:id="2"/>
      </w:r>
      <w:r w:rsidR="002B3AFD" w:rsidRPr="00246F93">
        <w:rPr>
          <w:rFonts w:ascii="Times New Roman" w:hAnsi="Times New Roman" w:cs="Times New Roman"/>
          <w:sz w:val="20"/>
          <w:szCs w:val="20"/>
          <w:lang w:val="en-US"/>
        </w:rPr>
        <w:t xml:space="preserve"> </w:t>
      </w:r>
      <w:r w:rsidR="002B3AFD" w:rsidRPr="00246F93">
        <w:rPr>
          <w:rFonts w:ascii="Times New Roman" w:eastAsiaTheme="minorEastAsia" w:hAnsi="Times New Roman" w:cs="Times New Roman"/>
          <w:lang w:val="en-US"/>
        </w:rPr>
        <w:t xml:space="preserve">To model the idea that </w:t>
      </w:r>
      <w:r w:rsidR="00D451A1" w:rsidRPr="00FB0826">
        <w:rPr>
          <w:rFonts w:ascii="Times New Roman" w:eastAsiaTheme="minorEastAsia" w:hAnsi="Times New Roman" w:cs="Times New Roman"/>
          <w:lang w:val="en-US"/>
        </w:rPr>
        <w:t>labour</w:t>
      </w:r>
      <w:r w:rsidR="002B3AFD" w:rsidRPr="00FB0826">
        <w:rPr>
          <w:rFonts w:ascii="Times New Roman" w:eastAsiaTheme="minorEastAsia" w:hAnsi="Times New Roman" w:cs="Times New Roman"/>
          <w:lang w:val="en-US"/>
        </w:rPr>
        <w:t xml:space="preserve"> flexibility allows firms to adjust easily to the outside economic environment, we assume that temporary workers can be dismissed at no cost, whereas permanent workers must be compensated </w:t>
      </w:r>
      <w:r w:rsidR="002B3AFD" w:rsidRPr="00FB0826">
        <w:rPr>
          <w:rFonts w:ascii="Times New Roman" w:eastAsiaTheme="minorEastAsia" w:hAnsi="Times New Roman" w:cs="Times New Roman"/>
          <w:lang w:val="en-US"/>
        </w:rPr>
        <w:lastRenderedPageBreak/>
        <w:t xml:space="preserve">with a severance payment that is exogenously set by the </w:t>
      </w:r>
      <w:r w:rsidR="00D451A1" w:rsidRPr="00FB0826">
        <w:rPr>
          <w:rFonts w:ascii="Times New Roman" w:eastAsiaTheme="minorEastAsia" w:hAnsi="Times New Roman" w:cs="Times New Roman"/>
          <w:lang w:val="en-US"/>
        </w:rPr>
        <w:t>labour</w:t>
      </w:r>
      <w:r w:rsidR="002B3AFD" w:rsidRPr="00510F13">
        <w:rPr>
          <w:rFonts w:ascii="Times New Roman" w:eastAsiaTheme="minorEastAsia" w:hAnsi="Times New Roman" w:cs="Times New Roman"/>
          <w:lang w:val="en-US"/>
        </w:rPr>
        <w:t xml:space="preserve"> law.</w:t>
      </w:r>
      <w:r w:rsidR="00B24AFD" w:rsidRPr="00246F93">
        <w:rPr>
          <w:rStyle w:val="FootnoteReference"/>
          <w:rFonts w:ascii="Times New Roman" w:eastAsiaTheme="minorEastAsia" w:hAnsi="Times New Roman" w:cs="Times New Roman"/>
          <w:lang w:val="en-US"/>
        </w:rPr>
        <w:footnoteReference w:id="3"/>
      </w:r>
      <w:r w:rsidR="002B3AFD" w:rsidRPr="00246F93">
        <w:rPr>
          <w:rFonts w:ascii="Times New Roman" w:eastAsiaTheme="minorEastAsia" w:hAnsi="Times New Roman" w:cs="Times New Roman"/>
          <w:lang w:val="en-US"/>
        </w:rPr>
        <w:t xml:space="preserve"> To keep things simple, we assume that this indemnity is large enough so that firms find it rational not to dismiss their permanent workers upon the arrival of the productivity shock. This admittedly limiting assumption allows us to focus on a trade-off that is quite common in contemporary </w:t>
      </w:r>
      <w:r w:rsidR="00D451A1" w:rsidRPr="00246F93">
        <w:rPr>
          <w:rFonts w:ascii="Times New Roman" w:eastAsiaTheme="minorEastAsia" w:hAnsi="Times New Roman" w:cs="Times New Roman"/>
          <w:lang w:val="en-US"/>
        </w:rPr>
        <w:t>labour</w:t>
      </w:r>
      <w:r w:rsidR="002B3AFD" w:rsidRPr="00246F93">
        <w:rPr>
          <w:rFonts w:ascii="Times New Roman" w:eastAsiaTheme="minorEastAsia" w:hAnsi="Times New Roman" w:cs="Times New Roman"/>
          <w:lang w:val="en-US"/>
        </w:rPr>
        <w:t xml:space="preserve"> markets: although permanent contracts may promote organizational performance in several ways (</w:t>
      </w:r>
      <w:r w:rsidR="0019451A" w:rsidRPr="00246F93">
        <w:rPr>
          <w:rFonts w:ascii="Times New Roman" w:eastAsiaTheme="minorEastAsia" w:hAnsi="Times New Roman" w:cs="Times New Roman"/>
          <w:lang w:val="en-US"/>
        </w:rPr>
        <w:t>in our framework,</w:t>
      </w:r>
      <w:r w:rsidR="002B3AFD" w:rsidRPr="00246F93">
        <w:rPr>
          <w:rFonts w:ascii="Times New Roman" w:eastAsiaTheme="minorEastAsia" w:hAnsi="Times New Roman" w:cs="Times New Roman"/>
          <w:lang w:val="en-US"/>
        </w:rPr>
        <w:t xml:space="preserve"> by fostering the accumulation of firm-specific human capital) </w:t>
      </w:r>
      <w:r w:rsidR="003737EC" w:rsidRPr="00246F93">
        <w:rPr>
          <w:rFonts w:ascii="Times New Roman" w:eastAsiaTheme="minorEastAsia" w:hAnsi="Times New Roman" w:cs="Times New Roman"/>
          <w:lang w:val="en-US"/>
        </w:rPr>
        <w:t>flexible tenures allow firms to adapt to unanticipated changes in the outside economic environment</w:t>
      </w:r>
      <w:r w:rsidR="000E12C6" w:rsidRPr="00246F93">
        <w:rPr>
          <w:rFonts w:ascii="Times New Roman" w:eastAsiaTheme="minorEastAsia" w:hAnsi="Times New Roman" w:cs="Times New Roman"/>
          <w:lang w:val="en-US"/>
        </w:rPr>
        <w:t>.</w:t>
      </w:r>
      <w:r w:rsidR="003737EC" w:rsidRPr="00246F93">
        <w:rPr>
          <w:rFonts w:ascii="Times New Roman" w:eastAsiaTheme="minorEastAsia" w:hAnsi="Times New Roman" w:cs="Times New Roman"/>
          <w:lang w:val="en-US"/>
        </w:rPr>
        <w:t xml:space="preserve"> </w:t>
      </w:r>
      <w:r w:rsidR="000E12C6" w:rsidRPr="00246F93">
        <w:rPr>
          <w:rFonts w:ascii="Times New Roman" w:eastAsiaTheme="minorEastAsia" w:hAnsi="Times New Roman" w:cs="Times New Roman"/>
          <w:lang w:val="en-US"/>
        </w:rPr>
        <w:t>T</w:t>
      </w:r>
      <w:r w:rsidR="003737EC" w:rsidRPr="00246F93">
        <w:rPr>
          <w:rFonts w:ascii="Times New Roman" w:eastAsiaTheme="minorEastAsia" w:hAnsi="Times New Roman" w:cs="Times New Roman"/>
          <w:lang w:val="en-US"/>
        </w:rPr>
        <w:t xml:space="preserve">he game </w:t>
      </w:r>
      <w:r w:rsidR="000E12C6" w:rsidRPr="00246F93">
        <w:rPr>
          <w:rFonts w:ascii="Times New Roman" w:eastAsiaTheme="minorEastAsia" w:hAnsi="Times New Roman" w:cs="Times New Roman"/>
          <w:lang w:val="en-US"/>
        </w:rPr>
        <w:t xml:space="preserve">is solved by </w:t>
      </w:r>
      <w:r w:rsidR="003737EC" w:rsidRPr="00246F93">
        <w:rPr>
          <w:rFonts w:ascii="Times New Roman" w:eastAsiaTheme="minorEastAsia" w:hAnsi="Times New Roman" w:cs="Times New Roman"/>
          <w:lang w:val="en-US"/>
        </w:rPr>
        <w:t>backward induction</w:t>
      </w:r>
      <w:r w:rsidR="00CC7F6A" w:rsidRPr="00246F93">
        <w:rPr>
          <w:rFonts w:ascii="Times New Roman" w:eastAsiaTheme="minorEastAsia" w:hAnsi="Times New Roman" w:cs="Times New Roman"/>
          <w:lang w:val="en-US"/>
        </w:rPr>
        <w:t xml:space="preserve">, starting </w:t>
      </w:r>
      <w:r w:rsidR="003737EC" w:rsidRPr="00246F93">
        <w:rPr>
          <w:rFonts w:ascii="Times New Roman" w:eastAsiaTheme="minorEastAsia" w:hAnsi="Times New Roman" w:cs="Times New Roman"/>
          <w:lang w:val="en-US"/>
        </w:rPr>
        <w:t xml:space="preserve">from </w:t>
      </w:r>
      <w:r w:rsidR="003737EC" w:rsidRPr="00246F93">
        <w:rPr>
          <w:rFonts w:ascii="Times New Roman" w:eastAsiaTheme="minorEastAsia" w:hAnsi="Times New Roman" w:cs="Times New Roman"/>
          <w:i/>
          <w:iCs/>
          <w:lang w:val="en-US"/>
        </w:rPr>
        <w:t>E</w:t>
      </w:r>
      <w:r w:rsidR="003737EC" w:rsidRPr="00246F93">
        <w:rPr>
          <w:rFonts w:ascii="Times New Roman" w:eastAsiaTheme="minorEastAsia" w:hAnsi="Times New Roman" w:cs="Times New Roman"/>
          <w:lang w:val="en-US"/>
        </w:rPr>
        <w:t xml:space="preserve">’s human capital decision at stage 2, to </w:t>
      </w:r>
      <w:r w:rsidR="005145A0" w:rsidRPr="00246F93">
        <w:rPr>
          <w:rFonts w:ascii="Times New Roman" w:eastAsiaTheme="minorEastAsia" w:hAnsi="Times New Roman" w:cs="Times New Roman"/>
          <w:i/>
          <w:iCs/>
          <w:lang w:val="en-US"/>
        </w:rPr>
        <w:t>M</w:t>
      </w:r>
      <w:r w:rsidR="003737EC" w:rsidRPr="00246F93">
        <w:rPr>
          <w:rFonts w:ascii="Times New Roman" w:eastAsiaTheme="minorEastAsia" w:hAnsi="Times New Roman" w:cs="Times New Roman"/>
          <w:lang w:val="en-US"/>
        </w:rPr>
        <w:t xml:space="preserve">’s and </w:t>
      </w:r>
      <w:r w:rsidR="005145A0" w:rsidRPr="00246F93">
        <w:rPr>
          <w:rFonts w:ascii="Times New Roman" w:eastAsiaTheme="minorEastAsia" w:hAnsi="Times New Roman" w:cs="Times New Roman"/>
          <w:i/>
          <w:iCs/>
          <w:lang w:val="en-US"/>
        </w:rPr>
        <w:t>N</w:t>
      </w:r>
      <w:r w:rsidR="003737EC" w:rsidRPr="00246F93">
        <w:rPr>
          <w:rFonts w:ascii="Times New Roman" w:eastAsiaTheme="minorEastAsia" w:hAnsi="Times New Roman" w:cs="Times New Roman"/>
          <w:lang w:val="en-US"/>
        </w:rPr>
        <w:t>’s complementary choices at stage 1.</w:t>
      </w:r>
    </w:p>
    <w:p w14:paraId="762171A8" w14:textId="77777777" w:rsidR="00D25942" w:rsidRPr="00246F93" w:rsidRDefault="00D25942" w:rsidP="00D25942">
      <w:pPr>
        <w:spacing w:after="160" w:line="360" w:lineRule="auto"/>
        <w:jc w:val="both"/>
        <w:rPr>
          <w:rFonts w:ascii="Times New Roman" w:eastAsiaTheme="minorEastAsia" w:hAnsi="Times New Roman" w:cs="Times New Roman"/>
          <w:lang w:val="en-US"/>
        </w:rPr>
      </w:pPr>
    </w:p>
    <w:p w14:paraId="4D2E7828" w14:textId="10217003" w:rsidR="00B6336B" w:rsidRPr="00246F93" w:rsidRDefault="00B6336B" w:rsidP="00447D62">
      <w:pPr>
        <w:spacing w:after="160" w:line="360" w:lineRule="auto"/>
        <w:jc w:val="both"/>
        <w:rPr>
          <w:rFonts w:ascii="Times New Roman" w:eastAsiaTheme="minorEastAsia" w:hAnsi="Times New Roman" w:cs="Times New Roman"/>
          <w:i/>
          <w:iCs/>
          <w:lang w:val="en-US"/>
        </w:rPr>
      </w:pPr>
      <w:r w:rsidRPr="00246F93">
        <w:rPr>
          <w:rFonts w:ascii="Times New Roman" w:eastAsiaTheme="minorEastAsia" w:hAnsi="Times New Roman" w:cs="Times New Roman"/>
          <w:i/>
          <w:iCs/>
          <w:lang w:val="en-US"/>
        </w:rPr>
        <w:t>Stage 2: human capital investments</w:t>
      </w:r>
    </w:p>
    <w:p w14:paraId="02FC9CA6" w14:textId="59700B01" w:rsidR="000B5100" w:rsidRPr="00246F93" w:rsidRDefault="00716596" w:rsidP="00184154">
      <w:pPr>
        <w:autoSpaceDE w:val="0"/>
        <w:autoSpaceDN w:val="0"/>
        <w:adjustRightInd w:val="0"/>
        <w:spacing w:after="160" w:line="360" w:lineRule="auto"/>
        <w:jc w:val="both"/>
        <w:rPr>
          <w:rFonts w:ascii="Times New Roman" w:hAnsi="Times New Roman" w:cs="Times New Roman"/>
          <w:szCs w:val="24"/>
          <w:lang w:val="en-US"/>
        </w:rPr>
      </w:pPr>
      <w:r w:rsidRPr="00246F93">
        <w:rPr>
          <w:rFonts w:ascii="Times New Roman" w:hAnsi="Times New Roman" w:cs="Times New Roman"/>
          <w:szCs w:val="24"/>
          <w:lang w:val="en-US"/>
        </w:rPr>
        <w:t xml:space="preserve">At stage 2, </w:t>
      </w:r>
      <m:oMath>
        <m:r>
          <w:rPr>
            <w:rFonts w:ascii="Cambria Math" w:hAnsi="Cambria Math" w:cs="Times New Roman"/>
            <w:szCs w:val="24"/>
            <w:lang w:val="en-US"/>
          </w:rPr>
          <m:t>E</m:t>
        </m:r>
      </m:oMath>
      <w:r w:rsidRPr="00246F93">
        <w:rPr>
          <w:rFonts w:ascii="Times New Roman" w:hAnsi="Times New Roman" w:cs="Times New Roman"/>
          <w:szCs w:val="24"/>
          <w:lang w:val="en-US"/>
        </w:rPr>
        <w:t xml:space="preserve"> works under </w:t>
      </w:r>
      <w:r w:rsidR="003B7EE7" w:rsidRPr="00246F93">
        <w:rPr>
          <w:rFonts w:ascii="Times New Roman" w:hAnsi="Times New Roman" w:cs="Times New Roman"/>
          <w:szCs w:val="24"/>
          <w:lang w:val="en-US"/>
        </w:rPr>
        <w:t>the</w:t>
      </w:r>
      <w:r w:rsidRPr="00246F93">
        <w:rPr>
          <w:rFonts w:ascii="Times New Roman" w:hAnsi="Times New Roman" w:cs="Times New Roman"/>
          <w:szCs w:val="24"/>
          <w:lang w:val="en-US"/>
        </w:rPr>
        <w:t xml:space="preserve"> </w:t>
      </w:r>
      <w:r w:rsidR="00D451A1" w:rsidRPr="00246F93">
        <w:rPr>
          <w:rFonts w:ascii="Times New Roman" w:hAnsi="Times New Roman" w:cs="Times New Roman"/>
          <w:szCs w:val="24"/>
          <w:lang w:val="en-US"/>
        </w:rPr>
        <w:t>labour</w:t>
      </w:r>
      <w:r w:rsidRPr="00246F93">
        <w:rPr>
          <w:rFonts w:ascii="Times New Roman" w:hAnsi="Times New Roman" w:cs="Times New Roman"/>
          <w:szCs w:val="24"/>
          <w:lang w:val="en-US"/>
        </w:rPr>
        <w:t xml:space="preserve"> contract chosen by </w:t>
      </w:r>
      <m:oMath>
        <m:r>
          <w:rPr>
            <w:rFonts w:ascii="Cambria Math" w:hAnsi="Cambria Math" w:cs="Times New Roman"/>
            <w:szCs w:val="24"/>
            <w:lang w:val="en-US"/>
          </w:rPr>
          <m:t>N</m:t>
        </m:r>
      </m:oMath>
      <w:r w:rsidR="003B7EE7" w:rsidRPr="00246F93">
        <w:rPr>
          <w:rFonts w:ascii="Times New Roman" w:eastAsiaTheme="minorEastAsia" w:hAnsi="Times New Roman" w:cs="Times New Roman"/>
          <w:szCs w:val="24"/>
          <w:lang w:val="en-US"/>
        </w:rPr>
        <w:t xml:space="preserve"> </w:t>
      </w:r>
      <w:r w:rsidR="000B5100" w:rsidRPr="00246F93">
        <w:rPr>
          <w:rFonts w:ascii="Times New Roman" w:eastAsiaTheme="minorEastAsia" w:hAnsi="Times New Roman" w:cs="Times New Roman"/>
          <w:szCs w:val="24"/>
          <w:lang w:val="en-US"/>
        </w:rPr>
        <w:t xml:space="preserve">and </w:t>
      </w:r>
      <w:r w:rsidR="000B5100" w:rsidRPr="00246F93">
        <w:rPr>
          <w:rFonts w:ascii="Times New Roman" w:eastAsiaTheme="minorEastAsia" w:hAnsi="Times New Roman" w:cs="Times New Roman"/>
          <w:lang w:val="en-US"/>
        </w:rPr>
        <w:t>decides how intensively to invest in firm-specific skills. Borrowing from</w:t>
      </w:r>
      <w:r w:rsidR="000B5100" w:rsidRPr="00246F93">
        <w:rPr>
          <w:rFonts w:ascii="Times New Roman" w:hAnsi="Times New Roman" w:cs="Times New Roman"/>
          <w:szCs w:val="24"/>
          <w:lang w:val="en-US"/>
        </w:rPr>
        <w:t xml:space="preserve"> the field of educational psychology (Marton and Säljö, 1976), we assume that </w:t>
      </w:r>
      <w:r w:rsidR="000B5100" w:rsidRPr="00246F93">
        <w:rPr>
          <w:rFonts w:ascii="Times New Roman" w:hAnsi="Times New Roman" w:cs="Times New Roman"/>
          <w:i/>
          <w:iCs/>
          <w:szCs w:val="24"/>
          <w:lang w:val="en-US"/>
        </w:rPr>
        <w:t>E</w:t>
      </w:r>
      <w:r w:rsidR="000B5100" w:rsidRPr="00246F93">
        <w:rPr>
          <w:rFonts w:ascii="Times New Roman" w:hAnsi="Times New Roman" w:cs="Times New Roman"/>
          <w:szCs w:val="24"/>
          <w:lang w:val="en-US"/>
        </w:rPr>
        <w:t xml:space="preserve"> chooses between two learning strategies, respectively characterized as ‘deep’ (</w:t>
      </w:r>
      <m:oMath>
        <m:r>
          <w:rPr>
            <w:rFonts w:ascii="Cambria Math" w:hAnsi="Cambria Math" w:cs="Times New Roman"/>
            <w:szCs w:val="24"/>
          </w:rPr>
          <m:t>λ</m:t>
        </m:r>
        <m:r>
          <w:rPr>
            <w:rFonts w:ascii="Cambria Math" w:hAnsi="Cambria Math" w:cs="Times New Roman"/>
            <w:szCs w:val="24"/>
            <w:lang w:val="en-US"/>
          </w:rPr>
          <m:t>=1</m:t>
        </m:r>
      </m:oMath>
      <w:r w:rsidR="000B5100" w:rsidRPr="00246F93">
        <w:rPr>
          <w:rFonts w:ascii="Times New Roman" w:hAnsi="Times New Roman" w:cs="Times New Roman"/>
          <w:szCs w:val="24"/>
          <w:lang w:val="en-US"/>
        </w:rPr>
        <w:t>) and ‘surface’ (</w:t>
      </w:r>
      <m:oMath>
        <m:r>
          <w:rPr>
            <w:rFonts w:ascii="Cambria Math" w:hAnsi="Cambria Math" w:cs="Times New Roman"/>
            <w:szCs w:val="24"/>
          </w:rPr>
          <m:t>λ</m:t>
        </m:r>
        <m:r>
          <w:rPr>
            <w:rFonts w:ascii="Cambria Math" w:hAnsi="Cambria Math" w:cs="Times New Roman"/>
            <w:szCs w:val="24"/>
            <w:lang w:val="en-US"/>
          </w:rPr>
          <m:t>=0</m:t>
        </m:r>
      </m:oMath>
      <w:r w:rsidR="000B5100" w:rsidRPr="00246F93">
        <w:rPr>
          <w:rFonts w:ascii="Times New Roman" w:hAnsi="Times New Roman" w:cs="Times New Roman"/>
          <w:szCs w:val="24"/>
          <w:lang w:val="en-US"/>
        </w:rPr>
        <w:t xml:space="preserve">) learning. In the first mode, </w:t>
      </w:r>
      <w:r w:rsidR="000B5100" w:rsidRPr="00246F93">
        <w:rPr>
          <w:rFonts w:ascii="Times New Roman" w:hAnsi="Times New Roman" w:cs="Times New Roman"/>
          <w:i/>
          <w:iCs/>
          <w:szCs w:val="24"/>
          <w:lang w:val="en-US"/>
        </w:rPr>
        <w:t>E</w:t>
      </w:r>
      <w:r w:rsidR="000B5100" w:rsidRPr="00246F93">
        <w:rPr>
          <w:rFonts w:ascii="Times New Roman" w:hAnsi="Times New Roman" w:cs="Times New Roman"/>
          <w:szCs w:val="24"/>
          <w:lang w:val="en-US"/>
        </w:rPr>
        <w:t xml:space="preserve"> adopt</w:t>
      </w:r>
      <w:r w:rsidR="00E323BF" w:rsidRPr="00246F93">
        <w:rPr>
          <w:rFonts w:ascii="Times New Roman" w:hAnsi="Times New Roman" w:cs="Times New Roman"/>
          <w:szCs w:val="24"/>
          <w:lang w:val="en-US"/>
        </w:rPr>
        <w:t xml:space="preserve">s </w:t>
      </w:r>
      <w:r w:rsidR="000B5100" w:rsidRPr="00246F93">
        <w:rPr>
          <w:rFonts w:ascii="Times New Roman" w:hAnsi="Times New Roman" w:cs="Times New Roman"/>
          <w:szCs w:val="24"/>
          <w:lang w:val="en-US"/>
        </w:rPr>
        <w:t xml:space="preserve">an affirmative learning attitude and </w:t>
      </w:r>
      <w:r w:rsidR="00E323BF" w:rsidRPr="00246F93">
        <w:rPr>
          <w:rFonts w:ascii="Times New Roman" w:hAnsi="Times New Roman" w:cs="Times New Roman"/>
          <w:szCs w:val="24"/>
          <w:lang w:val="en-US"/>
        </w:rPr>
        <w:t xml:space="preserve">chose to </w:t>
      </w:r>
      <w:r w:rsidR="000B5100" w:rsidRPr="00246F93">
        <w:rPr>
          <w:rFonts w:ascii="Times New Roman" w:hAnsi="Times New Roman" w:cs="Times New Roman"/>
          <w:szCs w:val="24"/>
          <w:lang w:val="en-US"/>
        </w:rPr>
        <w:t xml:space="preserve">understand the full meaning of her assignment at a private cost </w:t>
      </w:r>
      <m:oMath>
        <m:r>
          <w:rPr>
            <w:rFonts w:ascii="Cambria Math" w:eastAsiaTheme="minorEastAsia" w:hAnsi="Cambria Math" w:cs="Times New Roman"/>
            <w:szCs w:val="24"/>
            <w:lang w:val="en-US"/>
          </w:rPr>
          <m:t>k&gt;0</m:t>
        </m:r>
      </m:oMath>
      <w:r w:rsidR="000B5100" w:rsidRPr="00246F93">
        <w:rPr>
          <w:rFonts w:ascii="Times New Roman" w:hAnsi="Times New Roman" w:cs="Times New Roman"/>
          <w:szCs w:val="24"/>
          <w:lang w:val="en-US"/>
        </w:rPr>
        <w:t xml:space="preserve">. The second mode involves a learning performance of a minimally acceptable sort. </w:t>
      </w:r>
      <w:r w:rsidR="001F6DEB" w:rsidRPr="00246F93">
        <w:rPr>
          <w:rFonts w:ascii="Times New Roman" w:hAnsi="Times New Roman" w:cs="Times New Roman"/>
          <w:szCs w:val="24"/>
          <w:lang w:val="en-US"/>
        </w:rPr>
        <w:t>The cost of surface learning is normalized to zero.</w:t>
      </w:r>
    </w:p>
    <w:p w14:paraId="567E8259" w14:textId="60DF3C5B" w:rsidR="000B5100" w:rsidRPr="00FB0826" w:rsidRDefault="000B5100" w:rsidP="00184154">
      <w:pPr>
        <w:autoSpaceDE w:val="0"/>
        <w:autoSpaceDN w:val="0"/>
        <w:adjustRightInd w:val="0"/>
        <w:spacing w:after="160" w:line="360" w:lineRule="auto"/>
        <w:jc w:val="both"/>
        <w:rPr>
          <w:rFonts w:ascii="Times New Roman" w:hAnsi="Times New Roman" w:cs="Times New Roman"/>
          <w:szCs w:val="24"/>
          <w:lang w:val="en-US"/>
        </w:rPr>
      </w:pPr>
      <w:r w:rsidRPr="00246F93">
        <w:rPr>
          <w:rFonts w:ascii="Times New Roman" w:eastAsiaTheme="minorEastAsia" w:hAnsi="Times New Roman" w:cs="Times New Roman"/>
          <w:lang w:val="en-US"/>
        </w:rPr>
        <w:t xml:space="preserve">As in Kräkel (2016) and Dughera et al. (2021), we assume that learning reduces the cost of effort when </w:t>
      </w:r>
      <m:oMath>
        <m:r>
          <w:rPr>
            <w:rFonts w:ascii="Cambria Math" w:eastAsiaTheme="minorEastAsia" w:hAnsi="Cambria Math" w:cs="Times New Roman"/>
            <w:lang w:val="en-US"/>
          </w:rPr>
          <m:t>E</m:t>
        </m:r>
      </m:oMath>
      <w:r w:rsidRPr="00246F93">
        <w:rPr>
          <w:rFonts w:ascii="Times New Roman" w:eastAsiaTheme="minorEastAsia" w:hAnsi="Times New Roman" w:cs="Times New Roman"/>
          <w:lang w:val="en-US"/>
        </w:rPr>
        <w:t xml:space="preserve"> works for </w:t>
      </w:r>
      <m:oMath>
        <m:r>
          <w:rPr>
            <w:rFonts w:ascii="Cambria Math" w:eastAsiaTheme="minorEastAsia" w:hAnsi="Cambria Math" w:cs="Times New Roman"/>
            <w:lang w:val="en-US"/>
          </w:rPr>
          <m:t>M</m:t>
        </m:r>
      </m:oMath>
      <w:r w:rsidRPr="00246F93">
        <w:rPr>
          <w:rFonts w:ascii="Times New Roman" w:eastAsiaTheme="minorEastAsia" w:hAnsi="Times New Roman" w:cs="Times New Roman"/>
          <w:lang w:val="en-US"/>
        </w:rPr>
        <w:t xml:space="preserve"> and</w:t>
      </w:r>
      <m:oMath>
        <m:r>
          <w:rPr>
            <w:rFonts w:ascii="Cambria Math" w:eastAsiaTheme="minorEastAsia" w:hAnsi="Cambria Math" w:cs="Times New Roman"/>
            <w:lang w:val="en-US"/>
          </w:rPr>
          <m:t xml:space="preserve"> N</m:t>
        </m:r>
      </m:oMath>
      <w:r w:rsidRPr="00246F93">
        <w:rPr>
          <w:rFonts w:ascii="Times New Roman" w:eastAsiaTheme="minorEastAsia" w:hAnsi="Times New Roman" w:cs="Times New Roman"/>
          <w:lang w:val="en-US"/>
        </w:rPr>
        <w:t xml:space="preserve">. In addition, </w:t>
      </w:r>
      <w:r w:rsidR="00E323BF" w:rsidRPr="00246F93">
        <w:rPr>
          <w:rFonts w:ascii="Times New Roman" w:eastAsiaTheme="minorEastAsia" w:hAnsi="Times New Roman" w:cs="Times New Roman"/>
          <w:lang w:val="en-US"/>
        </w:rPr>
        <w:t xml:space="preserve">and always in line with both in Kräkel (2016) and Dughera et al. (2021), </w:t>
      </w:r>
      <w:r w:rsidRPr="00246F93">
        <w:rPr>
          <w:rFonts w:ascii="Times New Roman" w:eastAsiaTheme="minorEastAsia" w:hAnsi="Times New Roman" w:cs="Times New Roman"/>
          <w:lang w:val="en-US"/>
        </w:rPr>
        <w:t xml:space="preserve">we assume that </w:t>
      </w:r>
      <m:oMath>
        <m:r>
          <w:rPr>
            <w:rFonts w:ascii="Cambria Math" w:eastAsiaTheme="minorEastAsia" w:hAnsi="Cambria Math" w:cs="Times New Roman"/>
            <w:lang w:val="en-US"/>
          </w:rPr>
          <m:t>E</m:t>
        </m:r>
      </m:oMath>
      <w:r w:rsidRPr="00246F93">
        <w:rPr>
          <w:rFonts w:ascii="Times New Roman" w:eastAsiaTheme="minorEastAsia" w:hAnsi="Times New Roman" w:cs="Times New Roman"/>
          <w:lang w:val="en-US"/>
        </w:rPr>
        <w:t xml:space="preserve"> may be able to recover some of her human capital investments also when changing occupation, depending on the degree </w:t>
      </w:r>
      <m:oMath>
        <m:r>
          <w:rPr>
            <w:rFonts w:ascii="Cambria Math" w:eastAsiaTheme="minorEastAsia" w:hAnsi="Cambria Math" w:cs="Times New Roman"/>
            <w:lang w:val="en-US"/>
          </w:rPr>
          <m:t>0≤p≤1</m:t>
        </m:r>
      </m:oMath>
      <w:r w:rsidRPr="00246F93">
        <w:rPr>
          <w:rFonts w:ascii="Times New Roman" w:eastAsiaTheme="minorEastAsia" w:hAnsi="Times New Roman" w:cs="Times New Roman"/>
          <w:lang w:val="en-US"/>
        </w:rPr>
        <w:t xml:space="preserve"> of portability (or generality) of the acquired skills. </w:t>
      </w:r>
      <w:r w:rsidRPr="00246F93">
        <w:rPr>
          <w:rFonts w:ascii="Times New Roman" w:hAnsi="Times New Roman" w:cs="Times New Roman"/>
          <w:szCs w:val="24"/>
          <w:lang w:val="en-US"/>
        </w:rPr>
        <w:t xml:space="preserve">Formally, we assume that the cost of effort is defined over an interval </w:t>
      </w:r>
      <m:oMath>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l</m:t>
            </m:r>
          </m:sub>
        </m:sSub>
        <m:r>
          <w:rPr>
            <w:rFonts w:ascii="Cambria Math" w:hAnsi="Cambria Math" w:cs="Times New Roman"/>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h</m:t>
            </m:r>
          </m:sub>
        </m:sSub>
        <m:r>
          <w:rPr>
            <w:rFonts w:ascii="Cambria Math" w:hAnsi="Cambria Math" w:cs="Times New Roman"/>
            <w:szCs w:val="24"/>
            <w:lang w:val="en-US"/>
          </w:rPr>
          <m:t>]</m:t>
        </m:r>
      </m:oMath>
      <w:r w:rsidRPr="00246F93">
        <w:rPr>
          <w:rFonts w:ascii="Times New Roman" w:hAnsi="Times New Roman" w:cs="Times New Roman"/>
          <w:szCs w:val="24"/>
          <w:lang w:val="en-US"/>
        </w:rPr>
        <w:t>. For future reference, define</w:t>
      </w:r>
      <m:oMath>
        <m:r>
          <w:rPr>
            <w:rFonts w:ascii="Cambria Math" w:hAnsi="Cambria Math" w:cs="Times New Roman"/>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h</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l</m:t>
            </m:r>
          </m:sub>
        </m:sSub>
        <m:r>
          <w:rPr>
            <w:rFonts w:ascii="Cambria Math" w:hAnsi="Cambria Math" w:cs="Times New Roman"/>
            <w:szCs w:val="24"/>
            <w:lang w:val="en-US"/>
          </w:rPr>
          <m:t>=e&gt;0</m:t>
        </m:r>
      </m:oMath>
      <w:r w:rsidRPr="00246F93">
        <w:rPr>
          <w:rFonts w:ascii="Times New Roman" w:hAnsi="Times New Roman" w:cs="Times New Roman"/>
          <w:szCs w:val="24"/>
          <w:lang w:val="en-US"/>
        </w:rPr>
        <w:t>.</w:t>
      </w:r>
      <w:r w:rsidR="007250B5" w:rsidRPr="00246F93">
        <w:rPr>
          <w:rFonts w:ascii="Times New Roman" w:hAnsi="Times New Roman" w:cs="Times New Roman"/>
          <w:szCs w:val="24"/>
          <w:lang w:val="en-US"/>
        </w:rPr>
        <w:t xml:space="preserve"> </w:t>
      </w:r>
    </w:p>
    <w:p w14:paraId="7C7B1630" w14:textId="7373FBA9" w:rsidR="007250B5" w:rsidRPr="00246F93" w:rsidRDefault="003B7EE7" w:rsidP="00184154">
      <w:pPr>
        <w:autoSpaceDE w:val="0"/>
        <w:autoSpaceDN w:val="0"/>
        <w:adjustRightInd w:val="0"/>
        <w:spacing w:after="160" w:line="360" w:lineRule="auto"/>
        <w:jc w:val="both"/>
        <w:rPr>
          <w:rFonts w:ascii="Times New Roman" w:hAnsi="Times New Roman" w:cs="Times New Roman"/>
          <w:szCs w:val="24"/>
          <w:lang w:val="en-US"/>
        </w:rPr>
      </w:pPr>
      <w:r w:rsidRPr="00246F93">
        <w:rPr>
          <w:rFonts w:ascii="Times New Roman" w:hAnsi="Times New Roman" w:cs="Times New Roman"/>
          <w:szCs w:val="24"/>
          <w:lang w:val="en-US"/>
        </w:rPr>
        <w:t xml:space="preserve">As anticipated, the key difference between temporary and permanent contracts is that non-standard workers are immediately dismissed </w:t>
      </w:r>
      <w:r w:rsidR="004E7C1B" w:rsidRPr="00246F93">
        <w:rPr>
          <w:rFonts w:ascii="Times New Roman" w:hAnsi="Times New Roman" w:cs="Times New Roman"/>
          <w:szCs w:val="24"/>
          <w:lang w:val="en-US"/>
        </w:rPr>
        <w:t>upon the arrival of a productivity shock</w:t>
      </w:r>
      <w:r w:rsidRPr="00246F93">
        <w:rPr>
          <w:rFonts w:ascii="Times New Roman" w:eastAsiaTheme="minorEastAsia" w:hAnsi="Times New Roman" w:cs="Times New Roman"/>
          <w:szCs w:val="24"/>
          <w:lang w:val="en-US"/>
        </w:rPr>
        <w:t xml:space="preserve">. Hence, </w:t>
      </w:r>
      <w:r w:rsidR="001857A3" w:rsidRPr="00246F93">
        <w:rPr>
          <w:rFonts w:ascii="Times New Roman" w:eastAsiaTheme="minorEastAsia" w:hAnsi="Times New Roman" w:cs="Times New Roman"/>
          <w:szCs w:val="24"/>
          <w:lang w:val="en-US"/>
        </w:rPr>
        <w:t>when</w:t>
      </w:r>
      <w:r w:rsidR="004F4EA6" w:rsidRPr="00246F93">
        <w:rPr>
          <w:rFonts w:ascii="Times New Roman" w:eastAsiaTheme="minorEastAsia" w:hAnsi="Times New Roman" w:cs="Times New Roman"/>
          <w:szCs w:val="24"/>
          <w:lang w:val="en-US"/>
        </w:rPr>
        <w:t xml:space="preserve"> </w:t>
      </w:r>
      <w:r w:rsidR="004F4EA6" w:rsidRPr="00246F93">
        <w:rPr>
          <w:rFonts w:ascii="Times New Roman" w:eastAsiaTheme="minorEastAsia" w:hAnsi="Times New Roman" w:cs="Times New Roman"/>
          <w:i/>
          <w:iCs/>
          <w:szCs w:val="24"/>
          <w:lang w:val="en-US"/>
        </w:rPr>
        <w:t>N</w:t>
      </w:r>
      <w:r w:rsidR="004F4EA6" w:rsidRPr="00246F93">
        <w:rPr>
          <w:rFonts w:ascii="Times New Roman" w:eastAsiaTheme="minorEastAsia" w:hAnsi="Times New Roman" w:cs="Times New Roman"/>
          <w:szCs w:val="24"/>
          <w:lang w:val="en-US"/>
        </w:rPr>
        <w:t xml:space="preserve"> chooses</w:t>
      </w:r>
      <w:r w:rsidR="001857A3" w:rsidRPr="00246F93">
        <w:rPr>
          <w:rFonts w:ascii="Times New Roman" w:eastAsiaTheme="minorEastAsia" w:hAnsi="Times New Roman" w:cs="Times New Roman"/>
          <w:szCs w:val="24"/>
          <w:lang w:val="en-US"/>
        </w:rPr>
        <w:t xml:space="preserve"> </w:t>
      </w:r>
      <m:oMath>
        <m:r>
          <w:rPr>
            <w:rFonts w:ascii="Cambria Math" w:eastAsiaTheme="minorEastAsia" w:hAnsi="Cambria Math" w:cs="Times New Roman"/>
            <w:szCs w:val="24"/>
            <w:lang w:val="en-US"/>
          </w:rPr>
          <m:t>C=T</m:t>
        </m:r>
      </m:oMath>
      <w:r w:rsidR="001857A3" w:rsidRPr="00246F93">
        <w:rPr>
          <w:rFonts w:ascii="Times New Roman" w:eastAsiaTheme="minorEastAsia" w:hAnsi="Times New Roman" w:cs="Times New Roman"/>
          <w:szCs w:val="24"/>
          <w:lang w:val="en-US"/>
        </w:rPr>
        <w:t xml:space="preserve">, </w:t>
      </w:r>
      <w:r w:rsidRPr="00246F93">
        <w:rPr>
          <w:rFonts w:ascii="Times New Roman" w:eastAsiaTheme="minorEastAsia" w:hAnsi="Times New Roman" w:cs="Times New Roman"/>
          <w:szCs w:val="24"/>
          <w:lang w:val="en-US"/>
        </w:rPr>
        <w:t xml:space="preserve">with </w:t>
      </w:r>
      <w:r w:rsidRPr="00246F93">
        <w:rPr>
          <w:rFonts w:ascii="Times New Roman" w:hAnsi="Times New Roman" w:cs="Times New Roman"/>
          <w:szCs w:val="24"/>
          <w:lang w:val="en-US"/>
        </w:rPr>
        <w:t xml:space="preserve">probability </w:t>
      </w:r>
      <m:oMath>
        <m:r>
          <w:rPr>
            <w:rFonts w:ascii="Cambria Math" w:hAnsi="Cambria Math" w:cs="Times New Roman"/>
            <w:szCs w:val="24"/>
            <w:lang w:val="en-US"/>
          </w:rPr>
          <m:t>s</m:t>
        </m:r>
      </m:oMath>
      <w:r w:rsidRPr="00246F93">
        <w:rPr>
          <w:rFonts w:ascii="Times New Roman" w:eastAsiaTheme="minorEastAsia" w:hAnsi="Times New Roman" w:cs="Times New Roman"/>
          <w:szCs w:val="24"/>
          <w:lang w:val="en-US"/>
        </w:rPr>
        <w:t xml:space="preserve"> </w:t>
      </w:r>
      <m:oMath>
        <m:r>
          <w:rPr>
            <w:rFonts w:ascii="Cambria Math" w:eastAsiaTheme="minorEastAsia" w:hAnsi="Cambria Math" w:cs="Times New Roman"/>
            <w:szCs w:val="24"/>
            <w:lang w:val="en-US"/>
          </w:rPr>
          <m:t>E</m:t>
        </m:r>
      </m:oMath>
      <w:r w:rsidRPr="00246F93">
        <w:rPr>
          <w:rFonts w:ascii="Times New Roman" w:eastAsiaTheme="minorEastAsia" w:hAnsi="Times New Roman" w:cs="Times New Roman"/>
          <w:szCs w:val="24"/>
          <w:lang w:val="en-US"/>
        </w:rPr>
        <w:t xml:space="preserve"> is endogenously separated from </w:t>
      </w:r>
      <m:oMath>
        <m:r>
          <w:rPr>
            <w:rFonts w:ascii="Cambria Math" w:eastAsiaTheme="minorEastAsia" w:hAnsi="Cambria Math" w:cs="Times New Roman"/>
            <w:lang w:val="en-US"/>
          </w:rPr>
          <m:t>M</m:t>
        </m:r>
      </m:oMath>
      <w:r w:rsidR="005145A0" w:rsidRPr="00246F93">
        <w:rPr>
          <w:rFonts w:ascii="Times New Roman" w:eastAsiaTheme="minorEastAsia" w:hAnsi="Times New Roman" w:cs="Times New Roman"/>
          <w:lang w:val="en-US"/>
        </w:rPr>
        <w:t xml:space="preserve"> and</w:t>
      </w:r>
      <m:oMath>
        <m:r>
          <w:rPr>
            <w:rFonts w:ascii="Cambria Math" w:eastAsiaTheme="minorEastAsia" w:hAnsi="Cambria Math" w:cs="Times New Roman"/>
            <w:lang w:val="en-US"/>
          </w:rPr>
          <m:t xml:space="preserve"> N</m:t>
        </m:r>
      </m:oMath>
      <w:r w:rsidR="00E323BF" w:rsidRPr="00246F93">
        <w:rPr>
          <w:rFonts w:ascii="Times New Roman" w:eastAsiaTheme="minorEastAsia" w:hAnsi="Times New Roman" w:cs="Times New Roman"/>
          <w:szCs w:val="24"/>
          <w:lang w:val="en-US"/>
        </w:rPr>
        <w:t xml:space="preserve">. In this case, she </w:t>
      </w:r>
      <w:r w:rsidR="00017B59" w:rsidRPr="00246F93">
        <w:rPr>
          <w:rFonts w:ascii="Times New Roman" w:eastAsiaTheme="minorEastAsia" w:hAnsi="Times New Roman" w:cs="Times New Roman"/>
          <w:szCs w:val="24"/>
          <w:lang w:val="en-US"/>
        </w:rPr>
        <w:t xml:space="preserve">enters the unemployment </w:t>
      </w:r>
      <w:r w:rsidR="00246F93" w:rsidRPr="00246F93">
        <w:rPr>
          <w:rFonts w:ascii="Times New Roman" w:eastAsiaTheme="minorEastAsia" w:hAnsi="Times New Roman" w:cs="Times New Roman"/>
          <w:szCs w:val="24"/>
          <w:lang w:val="en-US"/>
        </w:rPr>
        <w:t xml:space="preserve">pool </w:t>
      </w:r>
      <w:r w:rsidR="00017B59" w:rsidRPr="00246F93">
        <w:rPr>
          <w:rFonts w:ascii="Times New Roman" w:eastAsiaTheme="minorEastAsia" w:hAnsi="Times New Roman" w:cs="Times New Roman"/>
          <w:szCs w:val="24"/>
          <w:lang w:val="en-US"/>
        </w:rPr>
        <w:t xml:space="preserve">and further </w:t>
      </w:r>
      <w:r w:rsidRPr="00246F93">
        <w:rPr>
          <w:rFonts w:ascii="Times New Roman" w:eastAsiaTheme="minorEastAsia" w:hAnsi="Times New Roman" w:cs="Times New Roman"/>
          <w:szCs w:val="24"/>
          <w:lang w:val="en-US"/>
        </w:rPr>
        <w:t>exit</w:t>
      </w:r>
      <w:r w:rsidR="00017B59" w:rsidRPr="00246F93">
        <w:rPr>
          <w:rFonts w:ascii="Times New Roman" w:eastAsiaTheme="minorEastAsia" w:hAnsi="Times New Roman" w:cs="Times New Roman"/>
          <w:szCs w:val="24"/>
          <w:lang w:val="en-US"/>
        </w:rPr>
        <w:t xml:space="preserve">s </w:t>
      </w:r>
      <w:r w:rsidRPr="00246F93">
        <w:rPr>
          <w:rFonts w:ascii="Times New Roman" w:eastAsiaTheme="minorEastAsia" w:hAnsi="Times New Roman" w:cs="Times New Roman"/>
          <w:szCs w:val="24"/>
          <w:lang w:val="en-US"/>
        </w:rPr>
        <w:t xml:space="preserve">the </w:t>
      </w:r>
      <w:r w:rsidR="00017B59" w:rsidRPr="00246F93">
        <w:rPr>
          <w:rFonts w:ascii="Times New Roman" w:eastAsiaTheme="minorEastAsia" w:hAnsi="Times New Roman" w:cs="Times New Roman"/>
          <w:szCs w:val="24"/>
          <w:lang w:val="en-US"/>
        </w:rPr>
        <w:t>latter</w:t>
      </w:r>
      <w:r w:rsidRPr="00246F93">
        <w:rPr>
          <w:rFonts w:ascii="Times New Roman" w:eastAsiaTheme="minorEastAsia" w:hAnsi="Times New Roman" w:cs="Times New Roman"/>
          <w:szCs w:val="24"/>
          <w:lang w:val="en-US"/>
        </w:rPr>
        <w:t xml:space="preserve"> </w:t>
      </w:r>
      <w:r w:rsidR="001857A3" w:rsidRPr="00246F93">
        <w:rPr>
          <w:rFonts w:ascii="Times New Roman" w:eastAsiaTheme="minorEastAsia" w:hAnsi="Times New Roman" w:cs="Times New Roman"/>
          <w:szCs w:val="24"/>
          <w:lang w:val="en-US"/>
        </w:rPr>
        <w:t xml:space="preserve">with probability </w:t>
      </w:r>
      <m:oMath>
        <m:r>
          <w:rPr>
            <w:rFonts w:ascii="Cambria Math" w:hAnsi="Cambria Math" w:cs="Times New Roman"/>
            <w:szCs w:val="24"/>
            <w:lang w:val="en-US"/>
          </w:rPr>
          <m:t>0&lt;a&lt;1</m:t>
        </m:r>
      </m:oMath>
      <w:r w:rsidR="001857A3" w:rsidRPr="00246F93">
        <w:rPr>
          <w:rFonts w:ascii="Times New Roman" w:eastAsiaTheme="minorEastAsia" w:hAnsi="Times New Roman" w:cs="Times New Roman"/>
          <w:szCs w:val="24"/>
          <w:lang w:val="en-US"/>
        </w:rPr>
        <w:t xml:space="preserve">, where </w:t>
      </w:r>
      <m:oMath>
        <m:r>
          <w:rPr>
            <w:rFonts w:ascii="Cambria Math" w:hAnsi="Cambria Math" w:cs="Times New Roman"/>
            <w:szCs w:val="24"/>
            <w:lang w:val="en-US"/>
          </w:rPr>
          <m:t>a</m:t>
        </m:r>
      </m:oMath>
      <w:r w:rsidR="001857A3" w:rsidRPr="00246F93">
        <w:rPr>
          <w:rFonts w:ascii="Times New Roman" w:eastAsiaTheme="minorEastAsia" w:hAnsi="Times New Roman" w:cs="Times New Roman"/>
          <w:szCs w:val="24"/>
          <w:lang w:val="en-US"/>
        </w:rPr>
        <w:t xml:space="preserve"> </w:t>
      </w:r>
      <w:r w:rsidR="00017B59" w:rsidRPr="00246F93">
        <w:rPr>
          <w:rFonts w:ascii="Times New Roman" w:eastAsiaTheme="minorEastAsia" w:hAnsi="Times New Roman" w:cs="Times New Roman"/>
          <w:szCs w:val="24"/>
          <w:lang w:val="en-US"/>
        </w:rPr>
        <w:t xml:space="preserve">is </w:t>
      </w:r>
      <w:r w:rsidR="001857A3" w:rsidRPr="00246F93">
        <w:rPr>
          <w:rFonts w:ascii="Times New Roman" w:eastAsiaTheme="minorEastAsia" w:hAnsi="Times New Roman" w:cs="Times New Roman"/>
          <w:szCs w:val="24"/>
          <w:lang w:val="en-US"/>
        </w:rPr>
        <w:t xml:space="preserve">the job-finding rate </w:t>
      </w:r>
      <w:r w:rsidR="00017B59" w:rsidRPr="00246F93">
        <w:rPr>
          <w:rFonts w:ascii="Times New Roman" w:eastAsiaTheme="minorEastAsia" w:hAnsi="Times New Roman" w:cs="Times New Roman"/>
          <w:szCs w:val="24"/>
          <w:lang w:val="en-US"/>
        </w:rPr>
        <w:t>measuring how</w:t>
      </w:r>
      <w:r w:rsidR="001857A3" w:rsidRPr="00246F93">
        <w:rPr>
          <w:rFonts w:ascii="Times New Roman" w:eastAsiaTheme="minorEastAsia" w:hAnsi="Times New Roman" w:cs="Times New Roman"/>
          <w:szCs w:val="24"/>
          <w:lang w:val="en-US"/>
        </w:rPr>
        <w:t xml:space="preserve"> tight</w:t>
      </w:r>
      <w:r w:rsidR="00017B59" w:rsidRPr="00246F93">
        <w:rPr>
          <w:rFonts w:ascii="Times New Roman" w:eastAsiaTheme="minorEastAsia" w:hAnsi="Times New Roman" w:cs="Times New Roman"/>
          <w:szCs w:val="24"/>
          <w:lang w:val="en-US"/>
        </w:rPr>
        <w:t xml:space="preserve"> the </w:t>
      </w:r>
      <w:r w:rsidR="00D451A1" w:rsidRPr="00246F93">
        <w:rPr>
          <w:rFonts w:ascii="Times New Roman" w:eastAsiaTheme="minorEastAsia" w:hAnsi="Times New Roman" w:cs="Times New Roman"/>
          <w:szCs w:val="24"/>
          <w:lang w:val="en-US"/>
        </w:rPr>
        <w:t>labour</w:t>
      </w:r>
      <w:r w:rsidR="001857A3" w:rsidRPr="00246F93">
        <w:rPr>
          <w:rFonts w:ascii="Times New Roman" w:eastAsiaTheme="minorEastAsia" w:hAnsi="Times New Roman" w:cs="Times New Roman"/>
          <w:szCs w:val="24"/>
          <w:lang w:val="en-US"/>
        </w:rPr>
        <w:t xml:space="preserve"> market</w:t>
      </w:r>
      <w:r w:rsidR="00246F93" w:rsidRPr="00246F93">
        <w:rPr>
          <w:rFonts w:ascii="Times New Roman" w:eastAsiaTheme="minorEastAsia" w:hAnsi="Times New Roman" w:cs="Times New Roman"/>
          <w:szCs w:val="24"/>
          <w:lang w:val="en-US"/>
        </w:rPr>
        <w:t xml:space="preserve"> is</w:t>
      </w:r>
      <w:r w:rsidR="00716596" w:rsidRPr="00246F93">
        <w:rPr>
          <w:rFonts w:ascii="Times New Roman" w:hAnsi="Times New Roman" w:cs="Times New Roman"/>
          <w:szCs w:val="24"/>
          <w:lang w:val="en-US"/>
        </w:rPr>
        <w:t>.</w:t>
      </w:r>
      <w:r w:rsidRPr="00246F93">
        <w:rPr>
          <w:rFonts w:ascii="Times New Roman" w:hAnsi="Times New Roman" w:cs="Times New Roman"/>
          <w:szCs w:val="24"/>
          <w:lang w:val="en-US"/>
        </w:rPr>
        <w:t xml:space="preserve"> </w:t>
      </w:r>
      <w:r w:rsidR="00716596" w:rsidRPr="00246F93">
        <w:rPr>
          <w:rFonts w:ascii="Times New Roman" w:hAnsi="Times New Roman" w:cs="Times New Roman"/>
          <w:szCs w:val="24"/>
          <w:lang w:val="en-US"/>
        </w:rPr>
        <w:t xml:space="preserve">When unemployed, </w:t>
      </w:r>
      <w:r w:rsidR="00017B59" w:rsidRPr="00246F93">
        <w:rPr>
          <w:rFonts w:ascii="Times New Roman" w:hAnsi="Times New Roman" w:cs="Times New Roman"/>
          <w:i/>
          <w:iCs/>
          <w:szCs w:val="24"/>
          <w:lang w:val="en-US"/>
        </w:rPr>
        <w:t>E</w:t>
      </w:r>
      <w:r w:rsidR="00716596" w:rsidRPr="00246F93">
        <w:rPr>
          <w:rFonts w:ascii="Times New Roman" w:hAnsi="Times New Roman" w:cs="Times New Roman"/>
          <w:szCs w:val="24"/>
          <w:lang w:val="en-US"/>
        </w:rPr>
        <w:t xml:space="preserve"> receives her outside</w:t>
      </w:r>
      <w:r w:rsidRPr="00246F93">
        <w:rPr>
          <w:rFonts w:ascii="Times New Roman" w:hAnsi="Times New Roman" w:cs="Times New Roman"/>
          <w:szCs w:val="24"/>
          <w:lang w:val="en-US"/>
        </w:rPr>
        <w:t xml:space="preserve"> </w:t>
      </w:r>
      <w:r w:rsidR="00716596" w:rsidRPr="00246F93">
        <w:rPr>
          <w:rFonts w:ascii="Times New Roman" w:hAnsi="Times New Roman" w:cs="Times New Roman"/>
          <w:szCs w:val="24"/>
          <w:lang w:val="en-US"/>
        </w:rPr>
        <w:t>option, which we normalize to zero</w:t>
      </w:r>
      <w:r w:rsidRPr="00246F93">
        <w:rPr>
          <w:rFonts w:ascii="Times New Roman" w:hAnsi="Times New Roman" w:cs="Times New Roman"/>
          <w:szCs w:val="24"/>
          <w:lang w:val="en-US"/>
        </w:rPr>
        <w:t xml:space="preserve">. </w:t>
      </w:r>
      <w:r w:rsidR="00716596" w:rsidRPr="00246F93">
        <w:rPr>
          <w:rFonts w:ascii="Times New Roman" w:hAnsi="Times New Roman" w:cs="Times New Roman"/>
          <w:szCs w:val="24"/>
          <w:lang w:val="en-US"/>
        </w:rPr>
        <w:t>For</w:t>
      </w:r>
      <w:r w:rsidRPr="00246F93">
        <w:rPr>
          <w:rFonts w:ascii="Times New Roman" w:hAnsi="Times New Roman" w:cs="Times New Roman"/>
          <w:szCs w:val="24"/>
          <w:lang w:val="en-US"/>
        </w:rPr>
        <w:t xml:space="preserve"> </w:t>
      </w:r>
      <w:r w:rsidR="00716596" w:rsidRPr="00246F93">
        <w:rPr>
          <w:rFonts w:ascii="Times New Roman" w:hAnsi="Times New Roman" w:cs="Times New Roman"/>
          <w:szCs w:val="24"/>
          <w:lang w:val="en-US"/>
        </w:rPr>
        <w:t>the sake of simplicity, we assume that</w:t>
      </w:r>
      <w:r w:rsidRPr="00246F93">
        <w:rPr>
          <w:rFonts w:ascii="Times New Roman" w:hAnsi="Times New Roman" w:cs="Times New Roman"/>
          <w:szCs w:val="24"/>
          <w:lang w:val="en-US"/>
        </w:rPr>
        <w:t xml:space="preserve"> permanent workers have no </w:t>
      </w:r>
      <w:r w:rsidR="00716596" w:rsidRPr="00246F93">
        <w:rPr>
          <w:rFonts w:ascii="Times New Roman" w:hAnsi="Times New Roman" w:cs="Times New Roman"/>
          <w:szCs w:val="24"/>
          <w:lang w:val="en-US"/>
        </w:rPr>
        <w:lastRenderedPageBreak/>
        <w:t>incentive</w:t>
      </w:r>
      <w:r w:rsidRPr="00246F93">
        <w:rPr>
          <w:rFonts w:ascii="Times New Roman" w:hAnsi="Times New Roman" w:cs="Times New Roman"/>
          <w:szCs w:val="24"/>
          <w:lang w:val="en-US"/>
        </w:rPr>
        <w:t xml:space="preserve">s </w:t>
      </w:r>
      <w:r w:rsidR="00716596" w:rsidRPr="00246F93">
        <w:rPr>
          <w:rFonts w:ascii="Times New Roman" w:hAnsi="Times New Roman" w:cs="Times New Roman"/>
          <w:szCs w:val="24"/>
          <w:lang w:val="en-US"/>
        </w:rPr>
        <w:t xml:space="preserve">to leave </w:t>
      </w:r>
      <w:r w:rsidRPr="00246F93">
        <w:rPr>
          <w:rFonts w:ascii="Times New Roman" w:hAnsi="Times New Roman" w:cs="Times New Roman"/>
          <w:szCs w:val="24"/>
          <w:lang w:val="en-US"/>
        </w:rPr>
        <w:t>their current employer</w:t>
      </w:r>
      <w:r w:rsidR="00644797" w:rsidRPr="00246F93">
        <w:rPr>
          <w:rFonts w:ascii="Times New Roman" w:hAnsi="Times New Roman" w:cs="Times New Roman"/>
          <w:szCs w:val="24"/>
          <w:lang w:val="en-US"/>
        </w:rPr>
        <w:t>s</w:t>
      </w:r>
      <w:r w:rsidRPr="00246F93">
        <w:rPr>
          <w:rFonts w:ascii="Times New Roman" w:hAnsi="Times New Roman" w:cs="Times New Roman"/>
          <w:szCs w:val="24"/>
          <w:lang w:val="en-US"/>
        </w:rPr>
        <w:t xml:space="preserve">, so that </w:t>
      </w:r>
      <m:oMath>
        <m:r>
          <w:rPr>
            <w:rFonts w:ascii="Cambria Math" w:hAnsi="Cambria Math" w:cs="Times New Roman"/>
            <w:szCs w:val="24"/>
            <w:lang w:val="en-US"/>
          </w:rPr>
          <m:t>E</m:t>
        </m:r>
      </m:oMath>
      <w:r w:rsidRPr="00246F93">
        <w:rPr>
          <w:rFonts w:ascii="Times New Roman" w:hAnsi="Times New Roman" w:cs="Times New Roman"/>
          <w:szCs w:val="24"/>
          <w:lang w:val="en-US"/>
        </w:rPr>
        <w:t xml:space="preserve"> remains with </w:t>
      </w:r>
      <m:oMath>
        <m:r>
          <w:rPr>
            <w:rFonts w:ascii="Cambria Math" w:eastAsiaTheme="minorEastAsia" w:hAnsi="Cambria Math" w:cs="Times New Roman"/>
            <w:lang w:val="en-US"/>
          </w:rPr>
          <m:t>M</m:t>
        </m:r>
      </m:oMath>
      <w:r w:rsidR="005145A0" w:rsidRPr="00246F93">
        <w:rPr>
          <w:rFonts w:ascii="Times New Roman" w:eastAsiaTheme="minorEastAsia" w:hAnsi="Times New Roman" w:cs="Times New Roman"/>
          <w:lang w:val="en-US"/>
        </w:rPr>
        <w:t xml:space="preserve"> and</w:t>
      </w:r>
      <m:oMath>
        <m:r>
          <w:rPr>
            <w:rFonts w:ascii="Cambria Math" w:eastAsiaTheme="minorEastAsia" w:hAnsi="Cambria Math" w:cs="Times New Roman"/>
            <w:lang w:val="en-US"/>
          </w:rPr>
          <m:t xml:space="preserve"> N</m:t>
        </m:r>
      </m:oMath>
      <w:r w:rsidR="005145A0" w:rsidRPr="00246F93">
        <w:rPr>
          <w:rFonts w:ascii="Times New Roman" w:eastAsiaTheme="minorEastAsia" w:hAnsi="Times New Roman" w:cs="Times New Roman"/>
          <w:lang w:val="en-US"/>
        </w:rPr>
        <w:t xml:space="preserve"> </w:t>
      </w:r>
      <w:r w:rsidR="00716596" w:rsidRPr="00246F93">
        <w:rPr>
          <w:rFonts w:ascii="Times New Roman" w:hAnsi="Times New Roman" w:cs="Times New Roman"/>
          <w:szCs w:val="24"/>
          <w:lang w:val="en-US"/>
        </w:rPr>
        <w:t xml:space="preserve">along the </w:t>
      </w:r>
      <w:r w:rsidRPr="00246F93">
        <w:rPr>
          <w:rFonts w:ascii="Times New Roman" w:hAnsi="Times New Roman" w:cs="Times New Roman"/>
          <w:szCs w:val="24"/>
          <w:lang w:val="en-US"/>
        </w:rPr>
        <w:t xml:space="preserve">entire </w:t>
      </w:r>
      <w:r w:rsidR="00716596" w:rsidRPr="00246F93">
        <w:rPr>
          <w:rFonts w:ascii="Times New Roman" w:hAnsi="Times New Roman" w:cs="Times New Roman"/>
          <w:szCs w:val="24"/>
          <w:lang w:val="en-US"/>
        </w:rPr>
        <w:t>duration of</w:t>
      </w:r>
      <w:r w:rsidRPr="00246F93">
        <w:rPr>
          <w:rFonts w:ascii="Times New Roman" w:hAnsi="Times New Roman" w:cs="Times New Roman"/>
          <w:szCs w:val="24"/>
          <w:lang w:val="en-US"/>
        </w:rPr>
        <w:t xml:space="preserve"> the game</w:t>
      </w:r>
      <w:r w:rsidR="00C7527C" w:rsidRPr="00246F93">
        <w:rPr>
          <w:rFonts w:ascii="Times New Roman" w:hAnsi="Times New Roman" w:cs="Times New Roman"/>
          <w:szCs w:val="24"/>
          <w:lang w:val="en-US"/>
        </w:rPr>
        <w:t xml:space="preserve"> – see Table 1 for a summary of the parameters’ </w:t>
      </w:r>
      <w:r w:rsidR="00423B27" w:rsidRPr="00246F93">
        <w:rPr>
          <w:rFonts w:ascii="Times New Roman" w:hAnsi="Times New Roman" w:cs="Times New Roman"/>
          <w:szCs w:val="24"/>
          <w:lang w:val="en-US"/>
        </w:rPr>
        <w:t>interpretation</w:t>
      </w:r>
      <w:r w:rsidR="00C7527C" w:rsidRPr="00246F93">
        <w:rPr>
          <w:rFonts w:ascii="Times New Roman" w:hAnsi="Times New Roman" w:cs="Times New Roman"/>
          <w:szCs w:val="24"/>
          <w:lang w:val="en-US"/>
        </w:rPr>
        <w:t xml:space="preserve">. </w:t>
      </w:r>
    </w:p>
    <w:p w14:paraId="20A1396B" w14:textId="4974A9E9" w:rsidR="00716596" w:rsidRPr="00246F93" w:rsidRDefault="00644797" w:rsidP="00184154">
      <w:pPr>
        <w:pStyle w:val="ListParagraph"/>
        <w:spacing w:after="160" w:line="360" w:lineRule="auto"/>
        <w:ind w:left="0"/>
        <w:contextualSpacing w:val="0"/>
        <w:jc w:val="both"/>
        <w:rPr>
          <w:rFonts w:ascii="Times New Roman" w:eastAsiaTheme="minorEastAsia" w:hAnsi="Times New Roman" w:cs="Times New Roman"/>
          <w:lang w:val="en-US"/>
        </w:rPr>
      </w:pPr>
      <w:r w:rsidRPr="00246F93">
        <w:rPr>
          <w:rFonts w:ascii="Times New Roman" w:hAnsi="Times New Roman" w:cs="Times New Roman"/>
          <w:szCs w:val="24"/>
          <w:lang w:val="en-US"/>
        </w:rPr>
        <w:t xml:space="preserve">Given the above, we assume that </w:t>
      </w:r>
      <w:r w:rsidR="00716596" w:rsidRPr="00246F93">
        <w:rPr>
          <w:rFonts w:ascii="Times New Roman" w:hAnsi="Times New Roman" w:cs="Times New Roman"/>
          <w:i/>
          <w:iCs/>
          <w:szCs w:val="24"/>
          <w:lang w:val="en-US"/>
        </w:rPr>
        <w:t>E</w:t>
      </w:r>
      <w:r w:rsidR="008479FE" w:rsidRPr="00246F93">
        <w:rPr>
          <w:rFonts w:ascii="Times New Roman" w:hAnsi="Times New Roman" w:cs="Times New Roman"/>
          <w:szCs w:val="24"/>
          <w:lang w:val="en-US"/>
        </w:rPr>
        <w:t xml:space="preserve"> chooses </w:t>
      </w:r>
      <m:oMath>
        <m:r>
          <w:rPr>
            <w:rFonts w:ascii="Cambria Math" w:eastAsiaTheme="minorEastAsia" w:hAnsi="Cambria Math" w:cs="Times New Roman"/>
            <w:lang w:val="en-US"/>
          </w:rPr>
          <m:t>λ∈</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0,1</m:t>
            </m:r>
          </m:e>
        </m:d>
      </m:oMath>
      <w:r w:rsidR="008479FE" w:rsidRPr="00246F93">
        <w:rPr>
          <w:rFonts w:ascii="Times New Roman" w:eastAsiaTheme="minorEastAsia" w:hAnsi="Times New Roman" w:cs="Times New Roman"/>
          <w:lang w:val="en-US"/>
        </w:rPr>
        <w:t xml:space="preserve"> to maximize:</w:t>
      </w:r>
    </w:p>
    <w:p w14:paraId="1BA725E4" w14:textId="2DBDEC5E" w:rsidR="005B7243" w:rsidRPr="00246F93" w:rsidRDefault="004D6E0E" w:rsidP="00D25942">
      <w:pPr>
        <w:pStyle w:val="ListParagraph"/>
        <w:spacing w:before="360" w:after="360" w:line="360" w:lineRule="auto"/>
        <w:ind w:left="0"/>
        <w:contextualSpacing w:val="0"/>
        <w:jc w:val="right"/>
        <w:rPr>
          <w:rFonts w:ascii="Times New Roman" w:eastAsiaTheme="minorEastAsia" w:hAnsi="Times New Roman" w:cs="Times New Roman"/>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P</m:t>
            </m:r>
          </m:sub>
        </m:sSub>
        <m:r>
          <w:rPr>
            <w:rFonts w:ascii="Cambria Math" w:eastAsiaTheme="minorEastAsia" w:hAnsi="Cambria Math" w:cs="Times New Roman"/>
            <w:lang w:val="en-US"/>
          </w:rPr>
          <m:t>=w-</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1-λ</m:t>
            </m:r>
          </m:e>
        </m:d>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h</m:t>
            </m:r>
          </m:sub>
        </m:sSub>
        <m:r>
          <w:rPr>
            <w:rFonts w:ascii="Cambria Math" w:eastAsiaTheme="minorEastAsia" w:hAnsi="Cambria Math" w:cs="Times New Roman"/>
            <w:lang w:val="en-US"/>
          </w:rPr>
          <m:t>-λ</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l</m:t>
            </m:r>
          </m:sub>
        </m:sSub>
        <m:r>
          <w:rPr>
            <w:rFonts w:ascii="Cambria Math" w:eastAsiaTheme="minorEastAsia" w:hAnsi="Cambria Math" w:cs="Times New Roman"/>
            <w:lang w:val="en-US"/>
          </w:rPr>
          <m:t xml:space="preserve"> -kλ                                                         </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m:t>
            </m:r>
          </m:e>
        </m:d>
      </m:oMath>
      <w:r w:rsidR="005B7243" w:rsidRPr="00246F93">
        <w:rPr>
          <w:rFonts w:ascii="Times New Roman" w:eastAsiaTheme="minorEastAsia" w:hAnsi="Times New Roman" w:cs="Times New Roman"/>
          <w:lang w:val="en-US"/>
        </w:rPr>
        <w:t xml:space="preserve"> </w:t>
      </w:r>
    </w:p>
    <w:p w14:paraId="649097AE" w14:textId="00565659" w:rsidR="00E6464E" w:rsidRPr="00246F93" w:rsidRDefault="004D6E0E" w:rsidP="00D25942">
      <w:pPr>
        <w:pStyle w:val="ListParagraph"/>
        <w:spacing w:before="360" w:after="360" w:line="360" w:lineRule="auto"/>
        <w:ind w:left="0"/>
        <w:contextualSpacing w:val="0"/>
        <w:jc w:val="right"/>
        <w:rPr>
          <w:rFonts w:ascii="Times New Roman" w:eastAsiaTheme="minorEastAsia" w:hAnsi="Times New Roman" w:cs="Times New Roman"/>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T</m:t>
            </m:r>
          </m:sub>
        </m:sSub>
        <m:r>
          <w:rPr>
            <w:rFonts w:ascii="Cambria Math" w:eastAsiaTheme="minorEastAsia" w:hAnsi="Cambria Math" w:cs="Times New Roman"/>
            <w:lang w:val="en-US"/>
          </w:rPr>
          <m:t>=</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w-</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1-λ</m:t>
                </m:r>
              </m:e>
            </m:d>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h</m:t>
                </m:r>
              </m:sub>
            </m:sSub>
            <m:r>
              <w:rPr>
                <w:rFonts w:ascii="Cambria Math" w:eastAsiaTheme="minorEastAsia" w:hAnsi="Cambria Math" w:cs="Times New Roman"/>
                <w:lang w:val="en-US"/>
              </w:rPr>
              <m:t>-λ</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l</m:t>
                </m:r>
              </m:sub>
            </m:sSub>
          </m:e>
        </m:d>
        <m:r>
          <w:rPr>
            <w:rFonts w:ascii="Cambria Math" w:eastAsiaTheme="minorEastAsia" w:hAnsi="Cambria Math" w:cs="Times New Roman"/>
            <w:lang w:val="en-US"/>
          </w:rPr>
          <m:t>+sa</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w-</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1-λ</m:t>
                </m:r>
              </m:e>
            </m:d>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h</m:t>
                </m:r>
              </m:sub>
            </m:sSub>
            <m:r>
              <w:rPr>
                <w:rFonts w:ascii="Cambria Math" w:eastAsiaTheme="minorEastAsia" w:hAnsi="Cambria Math" w:cs="Times New Roman"/>
                <w:lang w:val="en-US"/>
              </w:rPr>
              <m:t>-λ</m:t>
            </m:r>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1-p</m:t>
                    </m:r>
                  </m:e>
                </m:d>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h</m:t>
                    </m:r>
                  </m:sub>
                </m:sSub>
                <m:r>
                  <w:rPr>
                    <w:rFonts w:ascii="Cambria Math" w:eastAsiaTheme="minorEastAsia" w:hAnsi="Cambria Math" w:cs="Times New Roman"/>
                    <w:lang w:val="en-US"/>
                  </w:rPr>
                  <m:t>+p</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l</m:t>
                    </m:r>
                  </m:sub>
                </m:sSub>
              </m:e>
            </m:d>
          </m:e>
        </m:d>
        <m:r>
          <w:rPr>
            <w:rFonts w:ascii="Cambria Math" w:eastAsiaTheme="minorEastAsia" w:hAnsi="Cambria Math" w:cs="Times New Roman"/>
            <w:lang w:val="en-US"/>
          </w:rPr>
          <m:t>-kλ    (2)</m:t>
        </m:r>
      </m:oMath>
      <w:r w:rsidR="00E6464E" w:rsidRPr="00246F93">
        <w:rPr>
          <w:rFonts w:ascii="Times New Roman" w:eastAsiaTheme="minorEastAsia" w:hAnsi="Times New Roman" w:cs="Times New Roman"/>
          <w:lang w:val="en-US"/>
        </w:rPr>
        <w:t xml:space="preserve"> </w:t>
      </w:r>
    </w:p>
    <w:p w14:paraId="70DFB2B0" w14:textId="3C5B0139" w:rsidR="006178BC" w:rsidRPr="00246F93" w:rsidRDefault="00867863" w:rsidP="00184154">
      <w:pPr>
        <w:spacing w:after="160" w:line="360" w:lineRule="auto"/>
        <w:rPr>
          <w:rFonts w:ascii="Times New Roman" w:eastAsiaTheme="minorEastAsia" w:hAnsi="Times New Roman" w:cs="Times New Roman"/>
          <w:lang w:val="en-US"/>
        </w:rPr>
      </w:pPr>
      <w:r w:rsidRPr="00246F93">
        <w:rPr>
          <w:rFonts w:ascii="Times New Roman" w:eastAsiaTheme="minorEastAsia" w:hAnsi="Times New Roman" w:cs="Times New Roman"/>
          <w:lang w:val="en-US"/>
        </w:rPr>
        <w:t>f</w:t>
      </w:r>
      <w:r w:rsidR="006178BC" w:rsidRPr="00246F93">
        <w:rPr>
          <w:rFonts w:ascii="Times New Roman" w:eastAsiaTheme="minorEastAsia" w:hAnsi="Times New Roman" w:cs="Times New Roman"/>
          <w:lang w:val="en-US"/>
        </w:rPr>
        <w:t xml:space="preserve">rom which we derive the following Lemma, which summarizes </w:t>
      </w:r>
      <m:oMath>
        <m:r>
          <w:rPr>
            <w:rFonts w:ascii="Cambria Math" w:eastAsiaTheme="minorEastAsia" w:hAnsi="Cambria Math" w:cs="Times New Roman"/>
            <w:lang w:val="en-US"/>
          </w:rPr>
          <m:t>E</m:t>
        </m:r>
      </m:oMath>
      <w:r w:rsidR="006178BC" w:rsidRPr="00246F93">
        <w:rPr>
          <w:rFonts w:ascii="Times New Roman" w:eastAsiaTheme="minorEastAsia" w:hAnsi="Times New Roman" w:cs="Times New Roman"/>
          <w:lang w:val="en-US"/>
        </w:rPr>
        <w:t>’s learning decision</w:t>
      </w:r>
      <w:r w:rsidRPr="00246F93">
        <w:rPr>
          <w:rFonts w:ascii="Times New Roman" w:eastAsiaTheme="minorEastAsia" w:hAnsi="Times New Roman" w:cs="Times New Roman"/>
          <w:lang w:val="en-US"/>
        </w:rPr>
        <w:t>:</w:t>
      </w:r>
    </w:p>
    <w:p w14:paraId="11CFF778" w14:textId="24E41442" w:rsidR="006178BC" w:rsidRPr="00246F93" w:rsidRDefault="006178BC" w:rsidP="00D25942">
      <w:pPr>
        <w:autoSpaceDE w:val="0"/>
        <w:autoSpaceDN w:val="0"/>
        <w:adjustRightInd w:val="0"/>
        <w:spacing w:before="360" w:after="360" w:line="360" w:lineRule="auto"/>
        <w:jc w:val="both"/>
        <w:rPr>
          <w:rFonts w:ascii="Times New Roman" w:eastAsiaTheme="minorEastAsia" w:hAnsi="Times New Roman" w:cs="Times New Roman"/>
          <w:i/>
          <w:lang w:val="en-US"/>
        </w:rPr>
      </w:pPr>
      <w:r w:rsidRPr="00246F93">
        <w:rPr>
          <w:rFonts w:ascii="Times New Roman" w:hAnsi="Times New Roman" w:cs="Times New Roman"/>
          <w:b/>
          <w:bCs/>
          <w:szCs w:val="24"/>
          <w:lang w:val="en-US"/>
        </w:rPr>
        <w:t>Lemma 1—</w:t>
      </w:r>
      <w:r w:rsidRPr="00246F93">
        <w:rPr>
          <w:rFonts w:ascii="Times New Roman" w:hAnsi="Times New Roman" w:cs="Times New Roman"/>
          <w:i/>
          <w:iCs/>
          <w:szCs w:val="24"/>
          <w:lang w:val="en-US"/>
        </w:rPr>
        <w:t xml:space="preserve">When </w:t>
      </w:r>
      <w:r w:rsidR="00F03CE7" w:rsidRPr="00246F93">
        <w:rPr>
          <w:rFonts w:ascii="Times New Roman" w:hAnsi="Times New Roman" w:cs="Times New Roman"/>
          <w:i/>
          <w:iCs/>
          <w:szCs w:val="24"/>
          <w:lang w:val="en-US"/>
        </w:rPr>
        <w:t>N</w:t>
      </w:r>
      <w:r w:rsidRPr="00246F93">
        <w:rPr>
          <w:rFonts w:ascii="Times New Roman" w:hAnsi="Times New Roman" w:cs="Times New Roman"/>
          <w:i/>
          <w:iCs/>
          <w:szCs w:val="24"/>
          <w:lang w:val="en-US"/>
        </w:rPr>
        <w:t xml:space="preserve"> chooses a permanent contract,</w:t>
      </w:r>
      <w:r w:rsidRPr="00246F93">
        <w:rPr>
          <w:rFonts w:ascii="Times New Roman" w:eastAsiaTheme="minorEastAsia" w:hAnsi="Times New Roman" w:cs="Times New Roman"/>
          <w:i/>
          <w:iCs/>
          <w:lang w:val="en-US"/>
        </w:rPr>
        <w:t xml:space="preserve"> </w:t>
      </w:r>
      <m:oMath>
        <m:r>
          <w:rPr>
            <w:rFonts w:ascii="Cambria Math" w:eastAsiaTheme="minorEastAsia" w:hAnsi="Cambria Math" w:cs="Times New Roman"/>
            <w:lang w:val="en-US"/>
          </w:rPr>
          <m:t>E</m:t>
        </m:r>
      </m:oMath>
      <w:r w:rsidRPr="00246F93">
        <w:rPr>
          <w:rFonts w:ascii="Times New Roman" w:eastAsiaTheme="minorEastAsia" w:hAnsi="Times New Roman" w:cs="Times New Roman"/>
          <w:i/>
          <w:iCs/>
          <w:lang w:val="en-US"/>
        </w:rPr>
        <w:t xml:space="preserve"> finds it rational to invest in deep-learning iff </w:t>
      </w:r>
      <m:oMath>
        <m:r>
          <w:rPr>
            <w:rFonts w:ascii="Cambria Math" w:eastAsiaTheme="minorEastAsia" w:hAnsi="Cambria Math" w:cs="Times New Roman"/>
            <w:lang w:val="en-US"/>
          </w:rPr>
          <m:t>k≤</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oMath>
      <w:r w:rsidRPr="00246F93">
        <w:rPr>
          <w:rFonts w:ascii="Times New Roman" w:eastAsiaTheme="minorEastAsia" w:hAnsi="Times New Roman" w:cs="Times New Roman"/>
          <w:i/>
          <w:lang w:val="en-US"/>
        </w:rPr>
        <w:t xml:space="preserve">. Similarly, </w:t>
      </w:r>
      <w:r w:rsidRPr="00246F93">
        <w:rPr>
          <w:rFonts w:ascii="Times New Roman" w:hAnsi="Times New Roman" w:cs="Times New Roman"/>
          <w:i/>
          <w:iCs/>
          <w:szCs w:val="24"/>
          <w:lang w:val="en-US"/>
        </w:rPr>
        <w:t xml:space="preserve">when </w:t>
      </w:r>
      <w:r w:rsidR="00F03CE7" w:rsidRPr="00246F93">
        <w:rPr>
          <w:rFonts w:ascii="Times New Roman" w:hAnsi="Times New Roman" w:cs="Times New Roman"/>
          <w:i/>
          <w:iCs/>
          <w:szCs w:val="24"/>
          <w:lang w:val="en-US"/>
        </w:rPr>
        <w:t>N</w:t>
      </w:r>
      <w:r w:rsidRPr="00246F93">
        <w:rPr>
          <w:rFonts w:ascii="Times New Roman" w:hAnsi="Times New Roman" w:cs="Times New Roman"/>
          <w:i/>
          <w:iCs/>
          <w:szCs w:val="24"/>
          <w:lang w:val="en-US"/>
        </w:rPr>
        <w:t xml:space="preserve"> chooses a temporary contract,</w:t>
      </w:r>
      <w:r w:rsidRPr="00246F93">
        <w:rPr>
          <w:rFonts w:ascii="Times New Roman" w:eastAsiaTheme="minorEastAsia" w:hAnsi="Times New Roman" w:cs="Times New Roman"/>
          <w:i/>
          <w:iCs/>
          <w:lang w:val="en-US"/>
        </w:rPr>
        <w:t xml:space="preserve"> </w:t>
      </w:r>
      <m:oMath>
        <m:r>
          <w:rPr>
            <w:rFonts w:ascii="Cambria Math" w:eastAsiaTheme="minorEastAsia" w:hAnsi="Cambria Math" w:cs="Times New Roman"/>
            <w:lang w:val="en-US"/>
          </w:rPr>
          <m:t>E</m:t>
        </m:r>
      </m:oMath>
      <w:r w:rsidRPr="00FB0826">
        <w:rPr>
          <w:rFonts w:ascii="Times New Roman" w:eastAsiaTheme="minorEastAsia" w:hAnsi="Times New Roman" w:cs="Times New Roman"/>
          <w:i/>
          <w:iCs/>
          <w:lang w:val="en-US"/>
        </w:rPr>
        <w:t xml:space="preserve"> finds it rational to invest in deep-learning iff </w:t>
      </w:r>
      <m:oMath>
        <m:r>
          <w:rPr>
            <w:rFonts w:ascii="Cambria Math" w:eastAsiaTheme="minorEastAsia" w:hAnsi="Cambria Math" w:cs="Times New Roman"/>
            <w:lang w:val="en-US"/>
          </w:rPr>
          <m:t>k≤</m:t>
        </m:r>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oMath>
      <w:r w:rsidRPr="00246F93">
        <w:rPr>
          <w:rFonts w:ascii="Times New Roman" w:eastAsiaTheme="minorEastAsia" w:hAnsi="Times New Roman" w:cs="Times New Roman"/>
          <w:i/>
          <w:lang w:val="en-US"/>
        </w:rPr>
        <w:t xml:space="preserve">, where </w:t>
      </w:r>
      <m:oMath>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=e</m:t>
        </m:r>
      </m:oMath>
      <w:r w:rsidRPr="00246F93">
        <w:rPr>
          <w:rFonts w:ascii="Times New Roman" w:eastAsiaTheme="minorEastAsia" w:hAnsi="Times New Roman" w:cs="Times New Roman"/>
          <w:i/>
          <w:lang w:val="en-US"/>
        </w:rPr>
        <w:t xml:space="preserve"> and </w:t>
      </w:r>
      <m:oMath>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1-s</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1-ap</m:t>
                </m:r>
              </m:e>
            </m:d>
          </m:e>
        </m:d>
        <m:r>
          <w:rPr>
            <w:rFonts w:ascii="Cambria Math" w:eastAsiaTheme="minorEastAsia" w:hAnsi="Cambria Math" w:cs="Times New Roman"/>
            <w:lang w:val="en-US"/>
          </w:rPr>
          <m:t>e</m:t>
        </m:r>
      </m:oMath>
      <w:r w:rsidRPr="00246F93">
        <w:rPr>
          <w:rFonts w:ascii="Times New Roman" w:eastAsiaTheme="minorEastAsia" w:hAnsi="Times New Roman" w:cs="Times New Roman"/>
          <w:i/>
          <w:lang w:val="en-US"/>
        </w:rPr>
        <w:t>.</w:t>
      </w:r>
    </w:p>
    <w:p w14:paraId="725576CE" w14:textId="07E7C645" w:rsidR="006178BC" w:rsidRPr="00246F93" w:rsidRDefault="006178BC" w:rsidP="00184154">
      <w:pPr>
        <w:autoSpaceDE w:val="0"/>
        <w:autoSpaceDN w:val="0"/>
        <w:adjustRightInd w:val="0"/>
        <w:spacing w:after="160" w:line="360" w:lineRule="auto"/>
        <w:jc w:val="both"/>
        <w:rPr>
          <w:rFonts w:ascii="Times New Roman" w:eastAsiaTheme="minorEastAsia" w:hAnsi="Times New Roman" w:cs="Times New Roman"/>
          <w:i/>
          <w:lang w:val="en-US"/>
        </w:rPr>
      </w:pPr>
      <w:r w:rsidRPr="00246F93">
        <w:rPr>
          <w:rFonts w:ascii="Times New Roman" w:hAnsi="Times New Roman" w:cs="Times New Roman"/>
          <w:szCs w:val="24"/>
          <w:lang w:val="en-US"/>
        </w:rPr>
        <w:t xml:space="preserve">Proof: </w:t>
      </w:r>
      <w:r w:rsidR="001C268B" w:rsidRPr="00246F93">
        <w:rPr>
          <w:rFonts w:ascii="Times New Roman" w:hAnsi="Times New Roman" w:cs="Times New Roman"/>
          <w:szCs w:val="24"/>
          <w:lang w:val="en-US"/>
        </w:rPr>
        <w:t>See Appendix</w:t>
      </w:r>
      <w:r w:rsidR="009E7CB0" w:rsidRPr="00246F93">
        <w:rPr>
          <w:rFonts w:ascii="Times New Roman" w:hAnsi="Times New Roman" w:cs="Times New Roman"/>
          <w:szCs w:val="24"/>
          <w:lang w:val="en-US"/>
        </w:rPr>
        <w:t xml:space="preserve"> A</w:t>
      </w:r>
      <w:r w:rsidR="001C268B" w:rsidRPr="00246F93">
        <w:rPr>
          <w:rFonts w:ascii="Times New Roman" w:hAnsi="Times New Roman" w:cs="Times New Roman"/>
          <w:szCs w:val="24"/>
          <w:lang w:val="en-US"/>
        </w:rPr>
        <w:t>.</w:t>
      </w:r>
    </w:p>
    <w:p w14:paraId="7E8D84F2" w14:textId="74242E64" w:rsidR="00C2109A" w:rsidRPr="00246F93" w:rsidRDefault="00C2109A" w:rsidP="00D25942">
      <w:pPr>
        <w:autoSpaceDE w:val="0"/>
        <w:autoSpaceDN w:val="0"/>
        <w:adjustRightInd w:val="0"/>
        <w:spacing w:before="360" w:after="360" w:line="360" w:lineRule="auto"/>
        <w:jc w:val="center"/>
        <w:rPr>
          <w:rFonts w:ascii="Times New Roman" w:hAnsi="Times New Roman" w:cs="Times New Roman"/>
          <w:szCs w:val="24"/>
          <w:lang w:val="en-US"/>
        </w:rPr>
      </w:pPr>
      <w:r w:rsidRPr="00246F93">
        <w:rPr>
          <w:rFonts w:ascii="Times New Roman" w:hAnsi="Times New Roman" w:cs="Times New Roman"/>
          <w:szCs w:val="24"/>
          <w:lang w:val="en-US"/>
        </w:rPr>
        <w:t>[Insert Fig. 1 about here]</w:t>
      </w:r>
    </w:p>
    <w:p w14:paraId="264B17CF" w14:textId="3FAD8329" w:rsidR="00867863" w:rsidRPr="00246F93" w:rsidRDefault="00867863" w:rsidP="00184154">
      <w:pPr>
        <w:autoSpaceDE w:val="0"/>
        <w:autoSpaceDN w:val="0"/>
        <w:adjustRightInd w:val="0"/>
        <w:spacing w:after="160" w:line="360" w:lineRule="auto"/>
        <w:jc w:val="both"/>
        <w:rPr>
          <w:rFonts w:ascii="Times New Roman" w:hAnsi="Times New Roman" w:cs="Times New Roman"/>
          <w:szCs w:val="24"/>
          <w:lang w:val="en-US"/>
        </w:rPr>
      </w:pPr>
      <w:r w:rsidRPr="00246F93">
        <w:rPr>
          <w:rFonts w:ascii="Times New Roman" w:hAnsi="Times New Roman" w:cs="Times New Roman"/>
          <w:szCs w:val="24"/>
          <w:lang w:val="en-US"/>
        </w:rPr>
        <w:t xml:space="preserve">The key insight from Lemma 1 is that the interval of learning costs </w:t>
      </w:r>
      <w:r w:rsidR="001857A3" w:rsidRPr="00246F93">
        <w:rPr>
          <w:rFonts w:ascii="Times New Roman" w:hAnsi="Times New Roman" w:cs="Times New Roman"/>
          <w:szCs w:val="24"/>
          <w:lang w:val="en-US"/>
        </w:rPr>
        <w:t>that</w:t>
      </w:r>
      <w:r w:rsidRPr="00246F93">
        <w:rPr>
          <w:rFonts w:ascii="Times New Roman" w:hAnsi="Times New Roman" w:cs="Times New Roman"/>
          <w:szCs w:val="24"/>
          <w:lang w:val="en-US"/>
        </w:rPr>
        <w:t xml:space="preserve"> </w:t>
      </w:r>
      <w:r w:rsidR="001857A3" w:rsidRPr="00246F93">
        <w:rPr>
          <w:rFonts w:ascii="Times New Roman" w:hAnsi="Times New Roman" w:cs="Times New Roman"/>
          <w:szCs w:val="24"/>
          <w:lang w:val="en-US"/>
        </w:rPr>
        <w:t xml:space="preserve">induces </w:t>
      </w:r>
      <w:r w:rsidR="001857A3" w:rsidRPr="00246F93">
        <w:rPr>
          <w:rFonts w:ascii="Times New Roman" w:hAnsi="Times New Roman" w:cs="Times New Roman"/>
          <w:i/>
          <w:iCs/>
          <w:szCs w:val="24"/>
          <w:lang w:val="en-US"/>
        </w:rPr>
        <w:t>E</w:t>
      </w:r>
      <w:r w:rsidR="001857A3" w:rsidRPr="00246F93">
        <w:rPr>
          <w:rFonts w:ascii="Times New Roman" w:hAnsi="Times New Roman" w:cs="Times New Roman"/>
          <w:szCs w:val="24"/>
          <w:lang w:val="en-US"/>
        </w:rPr>
        <w:t xml:space="preserve"> to invest in deep learning is larger under permanent contracts</w:t>
      </w:r>
      <w:r w:rsidR="00AC1496" w:rsidRPr="00246F93">
        <w:rPr>
          <w:rFonts w:ascii="Times New Roman" w:hAnsi="Times New Roman" w:cs="Times New Roman"/>
          <w:szCs w:val="24"/>
          <w:lang w:val="en-US"/>
        </w:rPr>
        <w:t xml:space="preserve">. </w:t>
      </w:r>
      <w:r w:rsidR="00337686" w:rsidRPr="00246F93">
        <w:rPr>
          <w:rFonts w:ascii="Times New Roman" w:hAnsi="Times New Roman" w:cs="Times New Roman"/>
          <w:szCs w:val="24"/>
          <w:lang w:val="en-US"/>
        </w:rPr>
        <w:t>The upshot is that there exist situations where permanent contracts generate learning incentives (and thus, productivity gains) that go missing under temporary contracts. More specifically, we have three cases – see Fig. 1 for a visualization:</w:t>
      </w:r>
    </w:p>
    <w:p w14:paraId="4239A06C" w14:textId="50C9F328" w:rsidR="006178BC" w:rsidRPr="00AE4957" w:rsidRDefault="006178BC" w:rsidP="00D25942">
      <w:pPr>
        <w:pStyle w:val="ListParagraph"/>
        <w:numPr>
          <w:ilvl w:val="0"/>
          <w:numId w:val="4"/>
        </w:numPr>
        <w:autoSpaceDE w:val="0"/>
        <w:autoSpaceDN w:val="0"/>
        <w:adjustRightInd w:val="0"/>
        <w:spacing w:before="360" w:line="360" w:lineRule="auto"/>
        <w:ind w:left="0" w:firstLine="0"/>
        <w:contextualSpacing w:val="0"/>
        <w:jc w:val="both"/>
        <w:rPr>
          <w:rFonts w:ascii="Times New Roman" w:eastAsiaTheme="minorEastAsia" w:hAnsi="Times New Roman" w:cs="Times New Roman"/>
          <w:i/>
          <w:iCs/>
          <w:lang w:val="en-US"/>
        </w:rPr>
      </w:pPr>
      <w:r w:rsidRPr="00246F93">
        <w:rPr>
          <w:rFonts w:ascii="Times New Roman" w:eastAsiaTheme="minorEastAsia" w:hAnsi="Times New Roman" w:cs="Times New Roman"/>
          <w:lang w:val="en-US"/>
        </w:rPr>
        <w:t>If</w:t>
      </w:r>
      <w:r w:rsidRPr="00246F93">
        <w:rPr>
          <w:rFonts w:ascii="Times New Roman" w:eastAsiaTheme="minorEastAsia" w:hAnsi="Times New Roman" w:cs="Times New Roman"/>
          <w:i/>
          <w:iCs/>
          <w:lang w:val="en-US"/>
        </w:rPr>
        <w:t xml:space="preserve">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0,</m:t>
            </m:r>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r>
          <w:rPr>
            <w:rFonts w:ascii="Cambria Math" w:eastAsiaTheme="minorEastAsia" w:hAnsi="Cambria Math" w:cs="Times New Roman"/>
            <w:lang w:val="en-US"/>
          </w:rPr>
          <m:t xml:space="preserve"> </m:t>
        </m:r>
      </m:oMath>
      <w:r w:rsidRPr="00246F93">
        <w:rPr>
          <w:rFonts w:ascii="Times New Roman" w:eastAsiaTheme="minorEastAsia" w:hAnsi="Times New Roman" w:cs="Times New Roman"/>
          <w:i/>
          <w:lang w:val="en-US"/>
        </w:rPr>
        <w:t xml:space="preserve">, E </w:t>
      </w:r>
      <w:r w:rsidRPr="00246F93">
        <w:rPr>
          <w:rFonts w:ascii="Times New Roman" w:eastAsiaTheme="minorEastAsia" w:hAnsi="Times New Roman" w:cs="Times New Roman"/>
          <w:iCs/>
          <w:lang w:val="en-US"/>
        </w:rPr>
        <w:t>cho</w:t>
      </w:r>
      <w:r w:rsidR="00337686" w:rsidRPr="00246F93">
        <w:rPr>
          <w:rFonts w:ascii="Times New Roman" w:eastAsiaTheme="minorEastAsia" w:hAnsi="Times New Roman" w:cs="Times New Roman"/>
          <w:iCs/>
          <w:lang w:val="en-US"/>
        </w:rPr>
        <w:t>o</w:t>
      </w:r>
      <w:r w:rsidRPr="00246F93">
        <w:rPr>
          <w:rFonts w:ascii="Times New Roman" w:eastAsiaTheme="minorEastAsia" w:hAnsi="Times New Roman" w:cs="Times New Roman"/>
          <w:iCs/>
          <w:lang w:val="en-US"/>
        </w:rPr>
        <w:t>ses</w:t>
      </w:r>
      <w:r w:rsidRPr="00FB0826">
        <w:rPr>
          <w:rFonts w:ascii="Times New Roman" w:eastAsiaTheme="minorEastAsia" w:hAnsi="Times New Roman" w:cs="Times New Roman"/>
          <w:i/>
          <w:lang w:val="en-US"/>
        </w:rPr>
        <w:t xml:space="preserve"> </w:t>
      </w:r>
      <m:oMath>
        <m:r>
          <w:rPr>
            <w:rFonts w:ascii="Cambria Math" w:eastAsiaTheme="minorEastAsia" w:hAnsi="Cambria Math" w:cs="Times New Roman"/>
            <w:lang w:val="en-US"/>
          </w:rPr>
          <m:t>λ=1</m:t>
        </m:r>
      </m:oMath>
      <w:r w:rsidRPr="00510F13">
        <w:rPr>
          <w:rFonts w:ascii="Times New Roman" w:eastAsiaTheme="minorEastAsia" w:hAnsi="Times New Roman" w:cs="Times New Roman"/>
          <w:i/>
          <w:lang w:val="en-US"/>
        </w:rPr>
        <w:t xml:space="preserve"> </w:t>
      </w:r>
      <w:r w:rsidRPr="00510F13">
        <w:rPr>
          <w:rFonts w:ascii="Times New Roman" w:eastAsiaTheme="minorEastAsia" w:hAnsi="Times New Roman" w:cs="Times New Roman"/>
          <w:iCs/>
          <w:lang w:val="en-US"/>
        </w:rPr>
        <w:t xml:space="preserve">regardless of the type of </w:t>
      </w:r>
      <w:r w:rsidR="00D451A1" w:rsidRPr="001E34BD">
        <w:rPr>
          <w:rFonts w:ascii="Times New Roman" w:eastAsiaTheme="minorEastAsia" w:hAnsi="Times New Roman" w:cs="Times New Roman"/>
          <w:iCs/>
          <w:lang w:val="en-US"/>
        </w:rPr>
        <w:t>labour</w:t>
      </w:r>
      <w:r w:rsidRPr="001E34BD">
        <w:rPr>
          <w:rFonts w:ascii="Times New Roman" w:eastAsiaTheme="minorEastAsia" w:hAnsi="Times New Roman" w:cs="Times New Roman"/>
          <w:iCs/>
          <w:lang w:val="en-US"/>
        </w:rPr>
        <w:t xml:space="preserve"> contract.</w:t>
      </w:r>
    </w:p>
    <w:p w14:paraId="37CC2A20" w14:textId="543BCFB2" w:rsidR="006178BC" w:rsidRPr="00C04343" w:rsidRDefault="006178BC" w:rsidP="00D25942">
      <w:pPr>
        <w:pStyle w:val="ListParagraph"/>
        <w:numPr>
          <w:ilvl w:val="0"/>
          <w:numId w:val="4"/>
        </w:numPr>
        <w:autoSpaceDE w:val="0"/>
        <w:autoSpaceDN w:val="0"/>
        <w:adjustRightInd w:val="0"/>
        <w:spacing w:line="360" w:lineRule="auto"/>
        <w:ind w:left="0" w:firstLine="0"/>
        <w:contextualSpacing w:val="0"/>
        <w:jc w:val="both"/>
        <w:rPr>
          <w:rFonts w:ascii="Times New Roman" w:eastAsiaTheme="minorEastAsia" w:hAnsi="Times New Roman" w:cs="Times New Roman"/>
          <w:i/>
          <w:iCs/>
          <w:lang w:val="en-US"/>
        </w:rPr>
      </w:pPr>
      <w:r w:rsidRPr="00C04343">
        <w:rPr>
          <w:rFonts w:ascii="Times New Roman" w:eastAsiaTheme="minorEastAsia" w:hAnsi="Times New Roman" w:cs="Times New Roman"/>
          <w:lang w:val="en-US"/>
        </w:rPr>
        <w:t>If</w:t>
      </w:r>
      <w:r w:rsidRPr="00C04343">
        <w:rPr>
          <w:rFonts w:ascii="Times New Roman" w:eastAsiaTheme="minorEastAsia" w:hAnsi="Times New Roman" w:cs="Times New Roman"/>
          <w:i/>
          <w:iCs/>
          <w:lang w:val="en-US"/>
        </w:rPr>
        <w:t xml:space="preserve"> </w:t>
      </w:r>
      <w:r w:rsidR="00FA20B2" w:rsidRPr="00C04343">
        <w:rPr>
          <w:rFonts w:ascii="Times New Roman" w:eastAsiaTheme="minorEastAsia" w:hAnsi="Times New Roman" w:cs="Times New Roman"/>
          <w:i/>
          <w:lang w:val="en-US"/>
        </w:rPr>
        <w:t xml:space="preserve">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r>
          <w:rPr>
            <w:rFonts w:ascii="Cambria Math" w:eastAsiaTheme="minorEastAsia" w:hAnsi="Cambria Math" w:cs="Times New Roman"/>
            <w:lang w:val="en-US"/>
          </w:rPr>
          <m:t xml:space="preserve"> </m:t>
        </m:r>
      </m:oMath>
      <w:r w:rsidRPr="00246F93">
        <w:rPr>
          <w:rFonts w:ascii="Times New Roman" w:eastAsiaTheme="minorEastAsia" w:hAnsi="Times New Roman" w:cs="Times New Roman"/>
          <w:i/>
          <w:lang w:val="en-US"/>
        </w:rPr>
        <w:t xml:space="preserve">, E </w:t>
      </w:r>
      <w:r w:rsidRPr="00246F93">
        <w:rPr>
          <w:rFonts w:ascii="Times New Roman" w:eastAsiaTheme="minorEastAsia" w:hAnsi="Times New Roman" w:cs="Times New Roman"/>
          <w:iCs/>
          <w:lang w:val="en-US"/>
        </w:rPr>
        <w:t>cho</w:t>
      </w:r>
      <w:r w:rsidR="00337686" w:rsidRPr="00246F93">
        <w:rPr>
          <w:rFonts w:ascii="Times New Roman" w:eastAsiaTheme="minorEastAsia" w:hAnsi="Times New Roman" w:cs="Times New Roman"/>
          <w:iCs/>
          <w:lang w:val="en-US"/>
        </w:rPr>
        <w:t>o</w:t>
      </w:r>
      <w:r w:rsidRPr="00246F93">
        <w:rPr>
          <w:rFonts w:ascii="Times New Roman" w:eastAsiaTheme="minorEastAsia" w:hAnsi="Times New Roman" w:cs="Times New Roman"/>
          <w:iCs/>
          <w:lang w:val="en-US"/>
        </w:rPr>
        <w:t>ses</w:t>
      </w:r>
      <w:r w:rsidRPr="00FB0826">
        <w:rPr>
          <w:rFonts w:ascii="Times New Roman" w:eastAsiaTheme="minorEastAsia" w:hAnsi="Times New Roman" w:cs="Times New Roman"/>
          <w:i/>
          <w:lang w:val="en-US"/>
        </w:rPr>
        <w:t xml:space="preserve"> </w:t>
      </w:r>
      <m:oMath>
        <m:r>
          <w:rPr>
            <w:rFonts w:ascii="Cambria Math" w:eastAsiaTheme="minorEastAsia" w:hAnsi="Cambria Math" w:cs="Times New Roman"/>
            <w:lang w:val="en-US"/>
          </w:rPr>
          <m:t>λ=1</m:t>
        </m:r>
      </m:oMath>
      <w:r w:rsidRPr="00510F13">
        <w:rPr>
          <w:rFonts w:ascii="Times New Roman" w:eastAsiaTheme="minorEastAsia" w:hAnsi="Times New Roman" w:cs="Times New Roman"/>
          <w:i/>
          <w:lang w:val="en-US"/>
        </w:rPr>
        <w:t xml:space="preserve"> </w:t>
      </w:r>
      <w:r w:rsidRPr="00510F13">
        <w:rPr>
          <w:rFonts w:ascii="Times New Roman" w:eastAsiaTheme="minorEastAsia" w:hAnsi="Times New Roman" w:cs="Times New Roman"/>
          <w:iCs/>
          <w:lang w:val="en-US"/>
        </w:rPr>
        <w:t>when offered a permanent contract and</w:t>
      </w:r>
      <w:r w:rsidRPr="001E34BD">
        <w:rPr>
          <w:rFonts w:ascii="Times New Roman" w:eastAsiaTheme="minorEastAsia" w:hAnsi="Times New Roman" w:cs="Times New Roman"/>
          <w:i/>
          <w:lang w:val="en-US"/>
        </w:rPr>
        <w:t xml:space="preserve">  </w:t>
      </w:r>
      <m:oMath>
        <m:r>
          <w:rPr>
            <w:rFonts w:ascii="Cambria Math" w:eastAsiaTheme="minorEastAsia" w:hAnsi="Cambria Math" w:cs="Times New Roman"/>
            <w:lang w:val="en-US"/>
          </w:rPr>
          <m:t>λ=0</m:t>
        </m:r>
      </m:oMath>
      <w:r w:rsidRPr="00C04343">
        <w:rPr>
          <w:rFonts w:ascii="Times New Roman" w:eastAsiaTheme="minorEastAsia" w:hAnsi="Times New Roman" w:cs="Times New Roman"/>
          <w:i/>
          <w:lang w:val="en-US"/>
        </w:rPr>
        <w:t xml:space="preserve"> </w:t>
      </w:r>
      <w:r w:rsidRPr="00C04343">
        <w:rPr>
          <w:rFonts w:ascii="Times New Roman" w:eastAsiaTheme="minorEastAsia" w:hAnsi="Times New Roman" w:cs="Times New Roman"/>
          <w:iCs/>
          <w:lang w:val="en-US"/>
        </w:rPr>
        <w:t>otherwise</w:t>
      </w:r>
      <w:r w:rsidRPr="00C04343">
        <w:rPr>
          <w:rFonts w:ascii="Times New Roman" w:eastAsiaTheme="minorEastAsia" w:hAnsi="Times New Roman" w:cs="Times New Roman"/>
          <w:i/>
          <w:lang w:val="en-US"/>
        </w:rPr>
        <w:t>.</w:t>
      </w:r>
    </w:p>
    <w:p w14:paraId="12066D3C" w14:textId="126D2081" w:rsidR="00437115" w:rsidRPr="00510F13" w:rsidRDefault="00437115" w:rsidP="00D25942">
      <w:pPr>
        <w:pStyle w:val="ListParagraph"/>
        <w:numPr>
          <w:ilvl w:val="0"/>
          <w:numId w:val="5"/>
        </w:numPr>
        <w:autoSpaceDE w:val="0"/>
        <w:autoSpaceDN w:val="0"/>
        <w:adjustRightInd w:val="0"/>
        <w:spacing w:after="360" w:line="360" w:lineRule="auto"/>
        <w:ind w:left="0" w:firstLine="0"/>
        <w:contextualSpacing w:val="0"/>
        <w:jc w:val="both"/>
        <w:rPr>
          <w:rFonts w:ascii="Times New Roman" w:eastAsiaTheme="minorEastAsia" w:hAnsi="Times New Roman" w:cs="Times New Roman"/>
          <w:iCs/>
          <w:lang w:val="en-US"/>
        </w:rPr>
      </w:pPr>
      <w:r w:rsidRPr="00326DE4">
        <w:rPr>
          <w:rFonts w:ascii="Times New Roman" w:eastAsiaTheme="minorEastAsia" w:hAnsi="Times New Roman" w:cs="Times New Roman"/>
          <w:lang w:val="en-US"/>
        </w:rPr>
        <w:t xml:space="preserve">If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m:t>
            </m:r>
          </m:e>
        </m:d>
      </m:oMath>
      <w:r w:rsidRPr="00246F93">
        <w:rPr>
          <w:rFonts w:ascii="Times New Roman" w:eastAsiaTheme="minorEastAsia" w:hAnsi="Times New Roman" w:cs="Times New Roman"/>
          <w:i/>
          <w:lang w:val="en-US"/>
        </w:rPr>
        <w:t xml:space="preserve">, E </w:t>
      </w:r>
      <w:r w:rsidRPr="00246F93">
        <w:rPr>
          <w:rFonts w:ascii="Times New Roman" w:eastAsiaTheme="minorEastAsia" w:hAnsi="Times New Roman" w:cs="Times New Roman"/>
          <w:iCs/>
          <w:lang w:val="en-US"/>
        </w:rPr>
        <w:t>chooses</w:t>
      </w:r>
      <w:r w:rsidRPr="00246F93">
        <w:rPr>
          <w:rFonts w:ascii="Times New Roman" w:eastAsiaTheme="minorEastAsia" w:hAnsi="Times New Roman" w:cs="Times New Roman"/>
          <w:i/>
          <w:lang w:val="en-US"/>
        </w:rPr>
        <w:t xml:space="preserve"> </w:t>
      </w:r>
      <m:oMath>
        <m:r>
          <w:rPr>
            <w:rFonts w:ascii="Cambria Math" w:eastAsiaTheme="minorEastAsia" w:hAnsi="Cambria Math" w:cs="Times New Roman"/>
            <w:lang w:val="en-US"/>
          </w:rPr>
          <m:t>λ=0</m:t>
        </m:r>
      </m:oMath>
      <w:r w:rsidRPr="00FB0826">
        <w:rPr>
          <w:rFonts w:ascii="Times New Roman" w:eastAsiaTheme="minorEastAsia" w:hAnsi="Times New Roman" w:cs="Times New Roman"/>
          <w:i/>
          <w:lang w:val="en-US"/>
        </w:rPr>
        <w:t xml:space="preserve"> </w:t>
      </w:r>
      <w:r w:rsidRPr="00FB0826">
        <w:rPr>
          <w:rFonts w:ascii="Times New Roman" w:eastAsiaTheme="minorEastAsia" w:hAnsi="Times New Roman" w:cs="Times New Roman"/>
          <w:iCs/>
          <w:lang w:val="en-US"/>
        </w:rPr>
        <w:t xml:space="preserve">regardless of the type of </w:t>
      </w:r>
      <w:r w:rsidR="00D451A1" w:rsidRPr="00510F13">
        <w:rPr>
          <w:rFonts w:ascii="Times New Roman" w:eastAsiaTheme="minorEastAsia" w:hAnsi="Times New Roman" w:cs="Times New Roman"/>
          <w:iCs/>
          <w:lang w:val="en-US"/>
        </w:rPr>
        <w:t>labour</w:t>
      </w:r>
      <w:r w:rsidRPr="00510F13">
        <w:rPr>
          <w:rFonts w:ascii="Times New Roman" w:eastAsiaTheme="minorEastAsia" w:hAnsi="Times New Roman" w:cs="Times New Roman"/>
          <w:iCs/>
          <w:lang w:val="en-US"/>
        </w:rPr>
        <w:t xml:space="preserve"> contract.</w:t>
      </w:r>
    </w:p>
    <w:p w14:paraId="1B0B6BE4" w14:textId="1FFE5A7C" w:rsidR="00D25942" w:rsidRPr="00FB0826" w:rsidRDefault="00337686" w:rsidP="00184154">
      <w:pPr>
        <w:pStyle w:val="ListParagraph"/>
        <w:autoSpaceDE w:val="0"/>
        <w:autoSpaceDN w:val="0"/>
        <w:adjustRightInd w:val="0"/>
        <w:spacing w:after="160" w:line="360" w:lineRule="auto"/>
        <w:ind w:left="0"/>
        <w:contextualSpacing w:val="0"/>
        <w:jc w:val="both"/>
        <w:rPr>
          <w:rFonts w:ascii="Times New Roman" w:eastAsiaTheme="minorEastAsia" w:hAnsi="Times New Roman" w:cs="Times New Roman"/>
          <w:lang w:val="en-US"/>
        </w:rPr>
      </w:pPr>
      <w:r w:rsidRPr="002F6718">
        <w:rPr>
          <w:rFonts w:ascii="Times New Roman" w:eastAsiaTheme="minorEastAsia" w:hAnsi="Times New Roman" w:cs="Times New Roman"/>
          <w:iCs/>
          <w:lang w:val="en-US"/>
        </w:rPr>
        <w:t xml:space="preserve">In what follows, we shall restrict our attention </w:t>
      </w:r>
      <w:r w:rsidR="006C695C" w:rsidRPr="00246F93">
        <w:rPr>
          <w:rFonts w:ascii="Times New Roman" w:eastAsiaTheme="minorEastAsia" w:hAnsi="Times New Roman" w:cs="Times New Roman"/>
          <w:iCs/>
          <w:lang w:val="en-US"/>
        </w:rPr>
        <w:t>to</w:t>
      </w:r>
      <w:r w:rsidRPr="00246F93">
        <w:rPr>
          <w:rFonts w:ascii="Times New Roman" w:eastAsiaTheme="minorEastAsia" w:hAnsi="Times New Roman" w:cs="Times New Roman"/>
          <w:iCs/>
          <w:lang w:val="en-US"/>
        </w:rPr>
        <w:t xml:space="preserve"> the </w:t>
      </w:r>
      <w:r w:rsidR="00437115" w:rsidRPr="00246F93">
        <w:rPr>
          <w:rFonts w:ascii="Times New Roman" w:eastAsiaTheme="minorEastAsia" w:hAnsi="Times New Roman" w:cs="Times New Roman"/>
          <w:iCs/>
          <w:lang w:val="en-US"/>
        </w:rPr>
        <w:t>second</w:t>
      </w:r>
      <w:r w:rsidRPr="00246F93">
        <w:rPr>
          <w:rFonts w:ascii="Times New Roman" w:eastAsiaTheme="minorEastAsia" w:hAnsi="Times New Roman" w:cs="Times New Roman"/>
          <w:iCs/>
          <w:lang w:val="en-US"/>
        </w:rPr>
        <w:t xml:space="preserve"> (and more interesting) of these cases, which is also the one </w:t>
      </w:r>
      <w:r w:rsidR="00437115" w:rsidRPr="00246F93">
        <w:rPr>
          <w:rFonts w:ascii="Times New Roman" w:eastAsiaTheme="minorEastAsia" w:hAnsi="Times New Roman" w:cs="Times New Roman"/>
          <w:iCs/>
          <w:lang w:val="en-US"/>
        </w:rPr>
        <w:t xml:space="preserve">which generates the possibility of multiple equilibria. </w:t>
      </w:r>
      <w:r w:rsidR="00EA2B6F" w:rsidRPr="00246F93">
        <w:rPr>
          <w:rFonts w:ascii="Times New Roman" w:eastAsiaTheme="minorEastAsia" w:hAnsi="Times New Roman" w:cs="Times New Roman"/>
          <w:iCs/>
          <w:lang w:val="en-US"/>
        </w:rPr>
        <w:t xml:space="preserve">In this scenario, the tradeoff between permanent and temporary contracts is </w:t>
      </w:r>
      <w:r w:rsidR="00324DF8" w:rsidRPr="00246F93">
        <w:rPr>
          <w:rFonts w:ascii="Times New Roman" w:eastAsiaTheme="minorEastAsia" w:hAnsi="Times New Roman" w:cs="Times New Roman"/>
          <w:iCs/>
          <w:lang w:val="en-US"/>
        </w:rPr>
        <w:t>straightforward</w:t>
      </w:r>
      <w:r w:rsidR="00EA2B6F" w:rsidRPr="00246F93">
        <w:rPr>
          <w:rFonts w:ascii="Times New Roman" w:eastAsiaTheme="minorEastAsia" w:hAnsi="Times New Roman" w:cs="Times New Roman"/>
          <w:iCs/>
          <w:lang w:val="en-US"/>
        </w:rPr>
        <w:t xml:space="preserve">. While the use of non-standard </w:t>
      </w:r>
      <w:r w:rsidR="00D451A1" w:rsidRPr="00246F93">
        <w:rPr>
          <w:rFonts w:ascii="Times New Roman" w:eastAsiaTheme="minorEastAsia" w:hAnsi="Times New Roman" w:cs="Times New Roman"/>
          <w:iCs/>
          <w:lang w:val="en-US"/>
        </w:rPr>
        <w:t>labour</w:t>
      </w:r>
      <w:r w:rsidR="00EA2B6F" w:rsidRPr="00246F93">
        <w:rPr>
          <w:rFonts w:ascii="Times New Roman" w:eastAsiaTheme="minorEastAsia" w:hAnsi="Times New Roman" w:cs="Times New Roman"/>
          <w:iCs/>
          <w:lang w:val="en-US"/>
        </w:rPr>
        <w:t xml:space="preserve"> allows firms to better adjust to the outside economic environment, permanent contracts generate learning incentives that go missing under more flexible tenures. The </w:t>
      </w:r>
      <w:r w:rsidR="00324DF8" w:rsidRPr="00246F93">
        <w:rPr>
          <w:rFonts w:ascii="Times New Roman" w:eastAsiaTheme="minorEastAsia" w:hAnsi="Times New Roman" w:cs="Times New Roman"/>
          <w:iCs/>
          <w:lang w:val="en-US"/>
        </w:rPr>
        <w:t xml:space="preserve">key strategic dilemma, in this case, is that between flexibility and human capital. </w:t>
      </w:r>
      <w:r w:rsidR="00F81687" w:rsidRPr="00246F93">
        <w:rPr>
          <w:rFonts w:ascii="Times New Roman" w:eastAsiaTheme="minorEastAsia" w:hAnsi="Times New Roman" w:cs="Times New Roman"/>
          <w:iCs/>
          <w:lang w:val="en-US"/>
        </w:rPr>
        <w:t>For</w:t>
      </w:r>
      <w:r w:rsidR="006C695C" w:rsidRPr="00246F93">
        <w:rPr>
          <w:rFonts w:ascii="Times New Roman" w:eastAsiaTheme="minorEastAsia" w:hAnsi="Times New Roman" w:cs="Times New Roman"/>
          <w:iCs/>
          <w:lang w:val="en-US"/>
        </w:rPr>
        <w:t xml:space="preserve"> future reference, we define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P</m:t>
            </m:r>
          </m:sub>
        </m:sSub>
        <m:r>
          <w:rPr>
            <w:rFonts w:ascii="Cambria Math" w:eastAsiaTheme="minorEastAsia" w:hAnsi="Cambria Math" w:cs="Times New Roman"/>
            <w:lang w:val="en-US"/>
          </w:rPr>
          <m:t>=1</m:t>
        </m:r>
      </m:oMath>
      <w:r w:rsidR="006C695C" w:rsidRPr="00FB0826">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T</m:t>
            </m:r>
          </m:sub>
        </m:sSub>
        <m:r>
          <w:rPr>
            <w:rFonts w:ascii="Cambria Math" w:eastAsiaTheme="minorEastAsia" w:hAnsi="Cambria Math" w:cs="Times New Roman"/>
            <w:lang w:val="en-US"/>
          </w:rPr>
          <m:t>=0</m:t>
        </m:r>
      </m:oMath>
      <w:r w:rsidR="006C695C" w:rsidRPr="00FB0826">
        <w:rPr>
          <w:rFonts w:ascii="Times New Roman" w:eastAsiaTheme="minorEastAsia" w:hAnsi="Times New Roman" w:cs="Times New Roman"/>
          <w:lang w:val="en-US"/>
        </w:rPr>
        <w:t xml:space="preserve"> as summarizing </w:t>
      </w:r>
      <w:r w:rsidR="006C695C" w:rsidRPr="00FB0826">
        <w:rPr>
          <w:rFonts w:ascii="Times New Roman" w:eastAsiaTheme="minorEastAsia" w:hAnsi="Times New Roman" w:cs="Times New Roman"/>
          <w:i/>
          <w:iCs/>
          <w:lang w:val="en-US"/>
        </w:rPr>
        <w:t>E</w:t>
      </w:r>
      <w:r w:rsidR="006C695C" w:rsidRPr="00FB0826">
        <w:rPr>
          <w:rFonts w:ascii="Times New Roman" w:eastAsiaTheme="minorEastAsia" w:hAnsi="Times New Roman" w:cs="Times New Roman"/>
          <w:lang w:val="en-US"/>
        </w:rPr>
        <w:t xml:space="preserve">’s </w:t>
      </w:r>
      <w:r w:rsidR="00870672" w:rsidRPr="00510F13">
        <w:rPr>
          <w:rFonts w:ascii="Times New Roman" w:eastAsiaTheme="minorEastAsia" w:hAnsi="Times New Roman" w:cs="Times New Roman"/>
          <w:lang w:val="en-US"/>
        </w:rPr>
        <w:t xml:space="preserve">learning </w:t>
      </w:r>
      <w:r w:rsidR="006C695C" w:rsidRPr="00510F13">
        <w:rPr>
          <w:rFonts w:ascii="Times New Roman" w:eastAsiaTheme="minorEastAsia" w:hAnsi="Times New Roman" w:cs="Times New Roman"/>
          <w:lang w:val="en-US"/>
        </w:rPr>
        <w:t>decision</w:t>
      </w:r>
      <w:r w:rsidR="00870672" w:rsidRPr="001E34BD">
        <w:rPr>
          <w:rFonts w:ascii="Times New Roman" w:eastAsiaTheme="minorEastAsia" w:hAnsi="Times New Roman" w:cs="Times New Roman"/>
          <w:lang w:val="en-US"/>
        </w:rPr>
        <w:t xml:space="preserve">s </w:t>
      </w:r>
      <w:r w:rsidR="00017B59" w:rsidRPr="001E34BD">
        <w:rPr>
          <w:rFonts w:ascii="Times New Roman" w:eastAsiaTheme="minorEastAsia" w:hAnsi="Times New Roman" w:cs="Times New Roman"/>
          <w:lang w:val="en-US"/>
        </w:rPr>
        <w:t xml:space="preserve">across the different contracts when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009133F3" w:rsidRPr="00246F93">
        <w:rPr>
          <w:rFonts w:ascii="Times New Roman" w:eastAsiaTheme="minorEastAsia" w:hAnsi="Times New Roman" w:cs="Times New Roman"/>
          <w:lang w:val="en-US"/>
        </w:rPr>
        <w:t>.</w:t>
      </w:r>
    </w:p>
    <w:p w14:paraId="1504EF66" w14:textId="77777777" w:rsidR="00017B59" w:rsidRPr="00246F93" w:rsidRDefault="00017B59" w:rsidP="00184154">
      <w:pPr>
        <w:pStyle w:val="ListParagraph"/>
        <w:autoSpaceDE w:val="0"/>
        <w:autoSpaceDN w:val="0"/>
        <w:adjustRightInd w:val="0"/>
        <w:spacing w:after="160" w:line="360" w:lineRule="auto"/>
        <w:ind w:left="0"/>
        <w:contextualSpacing w:val="0"/>
        <w:jc w:val="both"/>
        <w:rPr>
          <w:rFonts w:ascii="Times New Roman" w:eastAsiaTheme="minorEastAsia" w:hAnsi="Times New Roman" w:cs="Times New Roman"/>
          <w:lang w:val="en-US"/>
        </w:rPr>
      </w:pPr>
    </w:p>
    <w:p w14:paraId="3E132B17" w14:textId="2B488AD5" w:rsidR="001C61DD" w:rsidRPr="00246F93" w:rsidRDefault="001C61DD" w:rsidP="00447D62">
      <w:pPr>
        <w:spacing w:after="160" w:line="360" w:lineRule="auto"/>
        <w:jc w:val="both"/>
        <w:rPr>
          <w:rFonts w:ascii="Times New Roman" w:eastAsiaTheme="minorEastAsia" w:hAnsi="Times New Roman" w:cs="Times New Roman"/>
          <w:b/>
          <w:bCs/>
          <w:lang w:val="en-US"/>
        </w:rPr>
      </w:pPr>
      <w:r w:rsidRPr="00246F93">
        <w:rPr>
          <w:rFonts w:ascii="Times New Roman" w:eastAsiaTheme="minorEastAsia" w:hAnsi="Times New Roman" w:cs="Times New Roman"/>
          <w:i/>
          <w:iCs/>
          <w:lang w:val="en-US"/>
        </w:rPr>
        <w:t xml:space="preserve">Stage 1: </w:t>
      </w:r>
      <w:r w:rsidR="00D451A1" w:rsidRPr="00246F93">
        <w:rPr>
          <w:rFonts w:ascii="Times New Roman" w:eastAsiaTheme="minorEastAsia" w:hAnsi="Times New Roman" w:cs="Times New Roman"/>
          <w:i/>
          <w:iCs/>
          <w:lang w:val="en-US"/>
        </w:rPr>
        <w:t>labour</w:t>
      </w:r>
      <w:r w:rsidRPr="00246F93">
        <w:rPr>
          <w:rFonts w:ascii="Times New Roman" w:eastAsiaTheme="minorEastAsia" w:hAnsi="Times New Roman" w:cs="Times New Roman"/>
          <w:i/>
          <w:iCs/>
          <w:lang w:val="en-US"/>
        </w:rPr>
        <w:t xml:space="preserve"> contracts and </w:t>
      </w:r>
      <w:r w:rsidR="007639C2" w:rsidRPr="00246F93">
        <w:rPr>
          <w:rFonts w:ascii="Times New Roman" w:eastAsiaTheme="minorEastAsia" w:hAnsi="Times New Roman" w:cs="Times New Roman"/>
          <w:i/>
          <w:iCs/>
          <w:lang w:val="en-US"/>
        </w:rPr>
        <w:t>task complexity</w:t>
      </w:r>
    </w:p>
    <w:p w14:paraId="7B5FA576" w14:textId="438A6F6A" w:rsidR="00F11E0D" w:rsidRPr="00246F93" w:rsidRDefault="00FE545C" w:rsidP="00184154">
      <w:pPr>
        <w:spacing w:after="160" w:line="360" w:lineRule="auto"/>
        <w:jc w:val="both"/>
        <w:rPr>
          <w:rFonts w:ascii="Times New Roman" w:eastAsiaTheme="minorEastAsia" w:hAnsi="Times New Roman" w:cs="Times New Roman"/>
          <w:lang w:val="en-US"/>
        </w:rPr>
      </w:pPr>
      <w:r w:rsidRPr="00246F93">
        <w:rPr>
          <w:rFonts w:ascii="Times New Roman" w:eastAsiaTheme="minorEastAsia" w:hAnsi="Times New Roman" w:cs="Times New Roman"/>
          <w:lang w:val="en-US"/>
        </w:rPr>
        <w:t xml:space="preserve">At stage 2, </w:t>
      </w:r>
      <m:oMath>
        <m:r>
          <w:rPr>
            <w:rFonts w:ascii="Cambria Math" w:eastAsiaTheme="minorEastAsia" w:hAnsi="Cambria Math" w:cs="Times New Roman"/>
            <w:lang w:val="en-US"/>
          </w:rPr>
          <m:t>M</m:t>
        </m:r>
      </m:oMath>
      <w:r w:rsidRPr="00246F93">
        <w:rPr>
          <w:rFonts w:ascii="Times New Roman" w:eastAsiaTheme="minorEastAsia" w:hAnsi="Times New Roman" w:cs="Times New Roman"/>
          <w:lang w:val="en-US"/>
        </w:rPr>
        <w:t xml:space="preserve"> </w:t>
      </w:r>
      <w:r w:rsidR="007639C2" w:rsidRPr="00246F93">
        <w:rPr>
          <w:rFonts w:ascii="Times New Roman" w:eastAsiaTheme="minorEastAsia" w:hAnsi="Times New Roman" w:cs="Times New Roman"/>
          <w:lang w:val="en-US"/>
        </w:rPr>
        <w:t xml:space="preserve">selects </w:t>
      </w:r>
      <w:r w:rsidRPr="00246F93">
        <w:rPr>
          <w:rFonts w:ascii="Times New Roman" w:eastAsiaTheme="minorEastAsia" w:hAnsi="Times New Roman" w:cs="Times New Roman"/>
          <w:lang w:val="en-US"/>
        </w:rPr>
        <w:t>the fraction</w:t>
      </w:r>
      <w:r w:rsidR="007639C2" w:rsidRPr="00246F93">
        <w:rPr>
          <w:rFonts w:ascii="Times New Roman" w:eastAsiaTheme="minorEastAsia" w:hAnsi="Times New Roman" w:cs="Times New Roman"/>
          <w:lang w:val="en-US"/>
        </w:rPr>
        <w:t xml:space="preserve">s </w:t>
      </w:r>
      <m:oMath>
        <m:r>
          <w:rPr>
            <w:rFonts w:ascii="Cambria Math" w:eastAsiaTheme="minorEastAsia" w:hAnsi="Cambria Math" w:cs="Times New Roman"/>
            <w:lang w:val="en-US"/>
          </w:rPr>
          <m:t>ϕ</m:t>
        </m:r>
      </m:oMath>
      <w:r w:rsidRPr="00246F93">
        <w:rPr>
          <w:rFonts w:ascii="Times New Roman" w:eastAsiaTheme="minorEastAsia" w:hAnsi="Times New Roman" w:cs="Times New Roman"/>
          <w:lang w:val="en-US"/>
        </w:rPr>
        <w:t xml:space="preserve"> </w:t>
      </w:r>
      <w:r w:rsidR="007639C2" w:rsidRPr="00246F93">
        <w:rPr>
          <w:rFonts w:ascii="Times New Roman" w:eastAsiaTheme="minorEastAsia" w:hAnsi="Times New Roman" w:cs="Times New Roman"/>
          <w:lang w:val="en-US"/>
        </w:rPr>
        <w:t xml:space="preserve">of non-routinary activities that defines the task-complexity of </w:t>
      </w:r>
      <w:r w:rsidR="007639C2" w:rsidRPr="00246F93">
        <w:rPr>
          <w:rFonts w:ascii="Times New Roman" w:eastAsiaTheme="minorEastAsia" w:hAnsi="Times New Roman" w:cs="Times New Roman"/>
          <w:i/>
          <w:iCs/>
          <w:lang w:val="en-US"/>
        </w:rPr>
        <w:t>E</w:t>
      </w:r>
      <w:r w:rsidR="007639C2" w:rsidRPr="00246F93">
        <w:rPr>
          <w:rFonts w:ascii="Times New Roman" w:eastAsiaTheme="minorEastAsia" w:hAnsi="Times New Roman" w:cs="Times New Roman"/>
          <w:lang w:val="en-US"/>
        </w:rPr>
        <w:t xml:space="preserve">’s occupational assignment. Our working assumption, as anticipated, is that the productivity of routine activities is independent from </w:t>
      </w:r>
      <w:r w:rsidR="007639C2" w:rsidRPr="00246F93">
        <w:rPr>
          <w:rFonts w:ascii="Times New Roman" w:eastAsiaTheme="minorEastAsia" w:hAnsi="Times New Roman" w:cs="Times New Roman"/>
          <w:i/>
          <w:iCs/>
          <w:lang w:val="en-US"/>
        </w:rPr>
        <w:t>E</w:t>
      </w:r>
      <w:r w:rsidR="007639C2" w:rsidRPr="00246F93">
        <w:rPr>
          <w:rFonts w:ascii="Times New Roman" w:eastAsiaTheme="minorEastAsia" w:hAnsi="Times New Roman" w:cs="Times New Roman"/>
          <w:lang w:val="en-US"/>
        </w:rPr>
        <w:t>’s learning decision, while</w:t>
      </w:r>
      <w:r w:rsidR="00957BFA" w:rsidRPr="00246F93">
        <w:rPr>
          <w:rFonts w:ascii="Times New Roman" w:eastAsiaTheme="minorEastAsia" w:hAnsi="Times New Roman" w:cs="Times New Roman"/>
          <w:lang w:val="en-US"/>
        </w:rPr>
        <w:t xml:space="preserve"> the latter</w:t>
      </w:r>
      <w:r w:rsidR="007639C2" w:rsidRPr="00246F93">
        <w:rPr>
          <w:rFonts w:ascii="Times New Roman" w:eastAsiaTheme="minorEastAsia" w:hAnsi="Times New Roman" w:cs="Times New Roman"/>
          <w:lang w:val="en-US"/>
        </w:rPr>
        <w:t xml:space="preserve"> is crucial in determining </w:t>
      </w:r>
      <w:r w:rsidR="00957BFA" w:rsidRPr="00246F93">
        <w:rPr>
          <w:rFonts w:ascii="Times New Roman" w:eastAsiaTheme="minorEastAsia" w:hAnsi="Times New Roman" w:cs="Times New Roman"/>
          <w:i/>
          <w:iCs/>
          <w:lang w:val="en-US"/>
        </w:rPr>
        <w:t>E</w:t>
      </w:r>
      <w:r w:rsidR="00957BFA" w:rsidRPr="00246F93">
        <w:rPr>
          <w:rFonts w:ascii="Times New Roman" w:eastAsiaTheme="minorEastAsia" w:hAnsi="Times New Roman" w:cs="Times New Roman"/>
          <w:lang w:val="en-US"/>
        </w:rPr>
        <w:t>’s</w:t>
      </w:r>
      <w:r w:rsidR="007639C2" w:rsidRPr="00246F93">
        <w:rPr>
          <w:rFonts w:ascii="Times New Roman" w:eastAsiaTheme="minorEastAsia" w:hAnsi="Times New Roman" w:cs="Times New Roman"/>
          <w:lang w:val="en-US"/>
        </w:rPr>
        <w:t xml:space="preserve"> </w:t>
      </w:r>
      <w:r w:rsidR="00957BFA" w:rsidRPr="00246F93">
        <w:rPr>
          <w:rFonts w:ascii="Times New Roman" w:eastAsiaTheme="minorEastAsia" w:hAnsi="Times New Roman" w:cs="Times New Roman"/>
          <w:lang w:val="en-US"/>
        </w:rPr>
        <w:t>performance at</w:t>
      </w:r>
      <w:r w:rsidR="007639C2" w:rsidRPr="00246F93">
        <w:rPr>
          <w:rFonts w:ascii="Times New Roman" w:eastAsiaTheme="minorEastAsia" w:hAnsi="Times New Roman" w:cs="Times New Roman"/>
          <w:lang w:val="en-US"/>
        </w:rPr>
        <w:t xml:space="preserve"> complex task</w:t>
      </w:r>
      <w:r w:rsidR="00957BFA" w:rsidRPr="00246F93">
        <w:rPr>
          <w:rFonts w:ascii="Times New Roman" w:eastAsiaTheme="minorEastAsia" w:hAnsi="Times New Roman" w:cs="Times New Roman"/>
          <w:lang w:val="en-US"/>
        </w:rPr>
        <w:t>s</w:t>
      </w:r>
      <w:r w:rsidR="007639C2" w:rsidRPr="00246F93">
        <w:rPr>
          <w:rFonts w:ascii="Times New Roman" w:eastAsiaTheme="minorEastAsia" w:hAnsi="Times New Roman" w:cs="Times New Roman"/>
          <w:lang w:val="en-US"/>
        </w:rPr>
        <w:t xml:space="preserve">. </w:t>
      </w:r>
      <w:r w:rsidR="00DD783C" w:rsidRPr="00246F93">
        <w:rPr>
          <w:rFonts w:ascii="Times New Roman" w:eastAsiaTheme="minorEastAsia" w:hAnsi="Times New Roman" w:cs="Times New Roman"/>
          <w:lang w:val="en-US"/>
        </w:rPr>
        <w:t xml:space="preserve">Several </w:t>
      </w:r>
      <w:r w:rsidR="00C324AE" w:rsidRPr="00246F93">
        <w:rPr>
          <w:rFonts w:ascii="Times New Roman" w:eastAsiaTheme="minorEastAsia" w:hAnsi="Times New Roman" w:cs="Times New Roman"/>
          <w:lang w:val="en-US"/>
        </w:rPr>
        <w:t>intuitions</w:t>
      </w:r>
      <w:r w:rsidR="00DD783C" w:rsidRPr="00246F93">
        <w:rPr>
          <w:rFonts w:ascii="Times New Roman" w:eastAsiaTheme="minorEastAsia" w:hAnsi="Times New Roman" w:cs="Times New Roman"/>
          <w:lang w:val="en-US"/>
        </w:rPr>
        <w:t xml:space="preserve"> can be provided</w:t>
      </w:r>
      <w:r w:rsidR="00957BFA" w:rsidRPr="00246F93">
        <w:rPr>
          <w:rFonts w:ascii="Times New Roman" w:eastAsiaTheme="minorEastAsia" w:hAnsi="Times New Roman" w:cs="Times New Roman"/>
          <w:lang w:val="en-US"/>
        </w:rPr>
        <w:t xml:space="preserve"> </w:t>
      </w:r>
      <w:r w:rsidR="004B1D29" w:rsidRPr="00246F93">
        <w:rPr>
          <w:rFonts w:ascii="Times New Roman" w:eastAsiaTheme="minorEastAsia" w:hAnsi="Times New Roman" w:cs="Times New Roman"/>
          <w:lang w:val="en-US"/>
        </w:rPr>
        <w:t>in</w:t>
      </w:r>
      <w:r w:rsidR="00DD783C" w:rsidRPr="00246F93">
        <w:rPr>
          <w:rFonts w:ascii="Times New Roman" w:eastAsiaTheme="minorEastAsia" w:hAnsi="Times New Roman" w:cs="Times New Roman"/>
          <w:lang w:val="en-US"/>
        </w:rPr>
        <w:t xml:space="preserve"> support for this key</w:t>
      </w:r>
      <w:r w:rsidR="004B1D29" w:rsidRPr="00246F93">
        <w:rPr>
          <w:rFonts w:ascii="Times New Roman" w:eastAsiaTheme="minorEastAsia" w:hAnsi="Times New Roman" w:cs="Times New Roman"/>
          <w:lang w:val="en-US"/>
        </w:rPr>
        <w:t>,</w:t>
      </w:r>
      <w:r w:rsidR="00DD783C" w:rsidRPr="00246F93">
        <w:rPr>
          <w:rFonts w:ascii="Times New Roman" w:eastAsiaTheme="minorEastAsia" w:hAnsi="Times New Roman" w:cs="Times New Roman"/>
          <w:lang w:val="en-US"/>
        </w:rPr>
        <w:t xml:space="preserve"> and yet reasonable assumption. First, by routinizing the </w:t>
      </w:r>
      <w:r w:rsidR="00D451A1" w:rsidRPr="00246F93">
        <w:rPr>
          <w:rFonts w:ascii="Times New Roman" w:eastAsiaTheme="minorEastAsia" w:hAnsi="Times New Roman" w:cs="Times New Roman"/>
          <w:lang w:val="en-US"/>
        </w:rPr>
        <w:t>labour</w:t>
      </w:r>
      <w:r w:rsidR="00DD783C" w:rsidRPr="00246F93">
        <w:rPr>
          <w:rFonts w:ascii="Times New Roman" w:eastAsiaTheme="minorEastAsia" w:hAnsi="Times New Roman" w:cs="Times New Roman"/>
          <w:lang w:val="en-US"/>
        </w:rPr>
        <w:t xml:space="preserve"> process, managers define a series of step-by-step procedures that workers need follow, thus leaving little space for interpretation and creativity. In this framework, any piece of </w:t>
      </w:r>
      <w:r w:rsidR="00660080" w:rsidRPr="00246F93">
        <w:rPr>
          <w:rFonts w:ascii="Times New Roman" w:eastAsiaTheme="minorEastAsia" w:hAnsi="Times New Roman" w:cs="Times New Roman"/>
          <w:lang w:val="en-US"/>
        </w:rPr>
        <w:t xml:space="preserve">tacit knowledge accumulated by </w:t>
      </w:r>
      <w:r w:rsidR="00660080" w:rsidRPr="00246F93">
        <w:rPr>
          <w:rFonts w:ascii="Times New Roman" w:eastAsiaTheme="minorEastAsia" w:hAnsi="Times New Roman" w:cs="Times New Roman"/>
          <w:i/>
          <w:iCs/>
          <w:lang w:val="en-US"/>
        </w:rPr>
        <w:t>E</w:t>
      </w:r>
      <w:r w:rsidR="00DD783C" w:rsidRPr="00246F93">
        <w:rPr>
          <w:rFonts w:ascii="Times New Roman" w:eastAsiaTheme="minorEastAsia" w:hAnsi="Times New Roman" w:cs="Times New Roman"/>
          <w:i/>
          <w:iCs/>
          <w:lang w:val="en-US"/>
        </w:rPr>
        <w:t xml:space="preserve"> </w:t>
      </w:r>
      <w:r w:rsidR="00DD783C" w:rsidRPr="00246F93">
        <w:rPr>
          <w:rFonts w:ascii="Times New Roman" w:eastAsiaTheme="minorEastAsia" w:hAnsi="Times New Roman" w:cs="Times New Roman"/>
          <w:lang w:val="en-US"/>
        </w:rPr>
        <w:t>is of little use</w:t>
      </w:r>
      <w:r w:rsidR="00660080" w:rsidRPr="00246F93">
        <w:rPr>
          <w:rFonts w:ascii="Times New Roman" w:eastAsiaTheme="minorEastAsia" w:hAnsi="Times New Roman" w:cs="Times New Roman"/>
          <w:lang w:val="en-US"/>
        </w:rPr>
        <w:t xml:space="preserve">, </w:t>
      </w:r>
      <w:r w:rsidR="00DD783C" w:rsidRPr="00246F93">
        <w:rPr>
          <w:rFonts w:ascii="Times New Roman" w:eastAsiaTheme="minorEastAsia" w:hAnsi="Times New Roman" w:cs="Times New Roman"/>
          <w:lang w:val="en-US"/>
        </w:rPr>
        <w:t>as the entire production process</w:t>
      </w:r>
      <w:r w:rsidR="00660080" w:rsidRPr="00246F93">
        <w:rPr>
          <w:rFonts w:ascii="Times New Roman" w:eastAsiaTheme="minorEastAsia" w:hAnsi="Times New Roman" w:cs="Times New Roman"/>
          <w:lang w:val="en-US"/>
        </w:rPr>
        <w:t xml:space="preserve"> relies heavily </w:t>
      </w:r>
      <w:r w:rsidR="00A51729" w:rsidRPr="00246F93">
        <w:rPr>
          <w:rFonts w:ascii="Times New Roman" w:eastAsiaTheme="minorEastAsia" w:hAnsi="Times New Roman" w:cs="Times New Roman"/>
          <w:lang w:val="en-US"/>
        </w:rPr>
        <w:t xml:space="preserve">on </w:t>
      </w:r>
      <w:r w:rsidR="00DD783C" w:rsidRPr="00246F93">
        <w:rPr>
          <w:rFonts w:ascii="Times New Roman" w:eastAsiaTheme="minorEastAsia" w:hAnsi="Times New Roman" w:cs="Times New Roman"/>
          <w:lang w:val="en-US"/>
        </w:rPr>
        <w:t>well-</w:t>
      </w:r>
      <w:r w:rsidR="00B42DA1" w:rsidRPr="00246F93">
        <w:rPr>
          <w:rFonts w:ascii="Times New Roman" w:eastAsiaTheme="minorEastAsia" w:hAnsi="Times New Roman" w:cs="Times New Roman"/>
          <w:lang w:val="en-US"/>
        </w:rPr>
        <w:t>codified</w:t>
      </w:r>
      <w:r w:rsidR="00A141CB" w:rsidRPr="00246F93">
        <w:rPr>
          <w:rFonts w:ascii="Times New Roman" w:eastAsiaTheme="minorEastAsia" w:hAnsi="Times New Roman" w:cs="Times New Roman"/>
          <w:lang w:val="en-US"/>
        </w:rPr>
        <w:t xml:space="preserve"> </w:t>
      </w:r>
      <w:r w:rsidR="00A51729" w:rsidRPr="00246F93">
        <w:rPr>
          <w:rFonts w:ascii="Times New Roman" w:eastAsiaTheme="minorEastAsia" w:hAnsi="Times New Roman" w:cs="Times New Roman"/>
          <w:lang w:val="en-US"/>
        </w:rPr>
        <w:t xml:space="preserve">sources of </w:t>
      </w:r>
      <w:r w:rsidR="00660080" w:rsidRPr="00246F93">
        <w:rPr>
          <w:rFonts w:ascii="Times New Roman" w:eastAsiaTheme="minorEastAsia" w:hAnsi="Times New Roman" w:cs="Times New Roman"/>
          <w:lang w:val="en-US"/>
        </w:rPr>
        <w:t>organizational knowledge</w:t>
      </w:r>
      <w:r w:rsidR="00A51729" w:rsidRPr="00246F93">
        <w:rPr>
          <w:rFonts w:ascii="Times New Roman" w:eastAsiaTheme="minorEastAsia" w:hAnsi="Times New Roman" w:cs="Times New Roman"/>
          <w:lang w:val="en-US"/>
        </w:rPr>
        <w:t>.</w:t>
      </w:r>
      <w:r w:rsidR="00DD783C" w:rsidRPr="00246F93">
        <w:rPr>
          <w:rFonts w:ascii="Times New Roman" w:eastAsiaTheme="minorEastAsia" w:hAnsi="Times New Roman" w:cs="Times New Roman"/>
          <w:lang w:val="en-US"/>
        </w:rPr>
        <w:t xml:space="preserve"> Conversely, when tasks are less routinary and require</w:t>
      </w:r>
      <w:r w:rsidR="00A141CB" w:rsidRPr="00246F93">
        <w:rPr>
          <w:rFonts w:ascii="Times New Roman" w:eastAsiaTheme="minorEastAsia" w:hAnsi="Times New Roman" w:cs="Times New Roman"/>
          <w:lang w:val="en-US"/>
        </w:rPr>
        <w:t xml:space="preserve"> </w:t>
      </w:r>
      <w:r w:rsidR="00DD783C" w:rsidRPr="00246F93">
        <w:rPr>
          <w:rFonts w:ascii="Times New Roman" w:eastAsiaTheme="minorEastAsia" w:hAnsi="Times New Roman" w:cs="Times New Roman"/>
          <w:lang w:val="en-US"/>
        </w:rPr>
        <w:t xml:space="preserve">workers to use their knowledge </w:t>
      </w:r>
      <w:r w:rsidR="00C43FA5" w:rsidRPr="00246F93">
        <w:rPr>
          <w:rFonts w:ascii="Times New Roman" w:eastAsiaTheme="minorEastAsia" w:hAnsi="Times New Roman" w:cs="Times New Roman"/>
          <w:lang w:val="en-US"/>
        </w:rPr>
        <w:t>and</w:t>
      </w:r>
      <w:r w:rsidR="00DD783C" w:rsidRPr="00246F93">
        <w:rPr>
          <w:rFonts w:ascii="Times New Roman" w:eastAsiaTheme="minorEastAsia" w:hAnsi="Times New Roman" w:cs="Times New Roman"/>
          <w:lang w:val="en-US"/>
        </w:rPr>
        <w:t xml:space="preserve"> engage in creative thinking, </w:t>
      </w:r>
      <w:r w:rsidR="00C43FA5" w:rsidRPr="00246F93">
        <w:rPr>
          <w:rFonts w:ascii="Times New Roman" w:eastAsiaTheme="minorEastAsia" w:hAnsi="Times New Roman" w:cs="Times New Roman"/>
          <w:lang w:val="en-US"/>
        </w:rPr>
        <w:t>learning</w:t>
      </w:r>
      <w:r w:rsidR="00DD783C" w:rsidRPr="00246F93">
        <w:rPr>
          <w:rFonts w:ascii="Times New Roman" w:eastAsiaTheme="minorEastAsia" w:hAnsi="Times New Roman" w:cs="Times New Roman"/>
          <w:lang w:val="en-US"/>
        </w:rPr>
        <w:t xml:space="preserve"> investments become crucial. </w:t>
      </w:r>
      <w:r w:rsidR="004B1D29" w:rsidRPr="00246F93">
        <w:rPr>
          <w:rFonts w:ascii="Times New Roman" w:eastAsiaTheme="minorEastAsia" w:hAnsi="Times New Roman" w:cs="Times New Roman"/>
          <w:lang w:val="en-US"/>
        </w:rPr>
        <w:t xml:space="preserve">Second, repetitive tasks likely require less social interaction among coworkers, so that soft and interpersonal skills </w:t>
      </w:r>
      <w:r w:rsidR="00C43FA5" w:rsidRPr="00246F93">
        <w:rPr>
          <w:rFonts w:ascii="Times New Roman" w:eastAsiaTheme="minorEastAsia" w:hAnsi="Times New Roman" w:cs="Times New Roman"/>
          <w:lang w:val="en-US"/>
        </w:rPr>
        <w:t>cannot be</w:t>
      </w:r>
      <w:r w:rsidR="004B1D29" w:rsidRPr="00246F93">
        <w:rPr>
          <w:rFonts w:ascii="Times New Roman" w:eastAsiaTheme="minorEastAsia" w:hAnsi="Times New Roman" w:cs="Times New Roman"/>
          <w:lang w:val="en-US"/>
        </w:rPr>
        <w:t xml:space="preserve"> profitably used in activities of this sort. In this framework, social bonding at the workplace is not as </w:t>
      </w:r>
      <w:r w:rsidR="00E64E4E" w:rsidRPr="00246F93">
        <w:rPr>
          <w:rFonts w:ascii="Times New Roman" w:eastAsiaTheme="minorEastAsia" w:hAnsi="Times New Roman" w:cs="Times New Roman"/>
          <w:lang w:val="en-US"/>
        </w:rPr>
        <w:t>crucial</w:t>
      </w:r>
      <w:r w:rsidR="004B1D29" w:rsidRPr="00246F93">
        <w:rPr>
          <w:rFonts w:ascii="Times New Roman" w:eastAsiaTheme="minorEastAsia" w:hAnsi="Times New Roman" w:cs="Times New Roman"/>
          <w:lang w:val="en-US"/>
        </w:rPr>
        <w:t xml:space="preserve"> as </w:t>
      </w:r>
      <w:r w:rsidR="00E64E4E" w:rsidRPr="00246F93">
        <w:rPr>
          <w:rFonts w:ascii="Times New Roman" w:eastAsiaTheme="minorEastAsia" w:hAnsi="Times New Roman" w:cs="Times New Roman"/>
          <w:lang w:val="en-US"/>
        </w:rPr>
        <w:t xml:space="preserve">it is in the case of </w:t>
      </w:r>
      <w:r w:rsidR="004B1D29" w:rsidRPr="00246F93">
        <w:rPr>
          <w:rFonts w:ascii="Times New Roman" w:eastAsiaTheme="minorEastAsia" w:hAnsi="Times New Roman" w:cs="Times New Roman"/>
          <w:lang w:val="en-US"/>
        </w:rPr>
        <w:t xml:space="preserve">complex tasks, where </w:t>
      </w:r>
      <w:r w:rsidR="00E64E4E" w:rsidRPr="00246F93">
        <w:rPr>
          <w:rFonts w:ascii="Times New Roman" w:eastAsiaTheme="minorEastAsia" w:hAnsi="Times New Roman" w:cs="Times New Roman"/>
          <w:lang w:val="en-US"/>
        </w:rPr>
        <w:t xml:space="preserve">good social relationships among organizational agents are key to promote team effort and collective problem solving. Given this, </w:t>
      </w:r>
      <w:r w:rsidR="00017D76" w:rsidRPr="00246F93">
        <w:rPr>
          <w:rFonts w:ascii="Times New Roman" w:eastAsiaTheme="minorEastAsia" w:hAnsi="Times New Roman" w:cs="Times New Roman"/>
          <w:lang w:val="en-US"/>
        </w:rPr>
        <w:t xml:space="preserve">we specify </w:t>
      </w:r>
      <w:r w:rsidR="00017D76" w:rsidRPr="00246F93">
        <w:rPr>
          <w:rFonts w:ascii="Times New Roman" w:eastAsiaTheme="minorEastAsia" w:hAnsi="Times New Roman" w:cs="Times New Roman"/>
          <w:i/>
          <w:iCs/>
          <w:lang w:val="en-US"/>
        </w:rPr>
        <w:t>E</w:t>
      </w:r>
      <w:r w:rsidR="00017D76" w:rsidRPr="00246F93">
        <w:rPr>
          <w:rFonts w:ascii="Times New Roman" w:eastAsiaTheme="minorEastAsia" w:hAnsi="Times New Roman" w:cs="Times New Roman"/>
          <w:lang w:val="en-US"/>
        </w:rPr>
        <w:t>’s productivity as:</w:t>
      </w:r>
    </w:p>
    <w:p w14:paraId="340E479F" w14:textId="31CFBB3A" w:rsidR="00017D76" w:rsidRPr="00246F93" w:rsidRDefault="004D6E0E" w:rsidP="00452477">
      <w:pPr>
        <w:spacing w:before="360" w:after="360" w:line="360" w:lineRule="auto"/>
        <w:jc w:val="both"/>
        <w:rPr>
          <w:rFonts w:ascii="Times New Roman" w:eastAsiaTheme="minorEastAsia" w:hAnsi="Times New Roman" w:cs="Times New Roman"/>
          <w:lang w:val="en-US"/>
        </w:rPr>
      </w:pPr>
      <m:oMathPara>
        <m:oMathParaPr>
          <m:jc m:val="right"/>
        </m:oMathPara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C</m:t>
              </m:r>
            </m:sub>
          </m:sSub>
          <m:r>
            <w:rPr>
              <w:rFonts w:ascii="Cambria Math" w:eastAsiaTheme="minorEastAsia" w:hAnsi="Cambria Math" w:cs="Times New Roman"/>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1-ϕ</m:t>
              </m:r>
            </m:e>
          </m:d>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α</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C</m:t>
                  </m:r>
                </m:sub>
              </m:sSub>
              <m:r>
                <w:rPr>
                  <w:rFonts w:ascii="Cambria Math" w:eastAsiaTheme="minorEastAsia" w:hAnsi="Cambria Math" w:cs="Times New Roman"/>
                  <w:lang w:val="en-US"/>
                </w:rPr>
                <m:t>+β</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C</m:t>
                      </m:r>
                    </m:sub>
                  </m:sSub>
                </m:e>
              </m:d>
            </m:e>
          </m:d>
          <m:r>
            <w:rPr>
              <w:rFonts w:ascii="Cambria Math" w:eastAsiaTheme="minorEastAsia" w:hAnsi="Cambria Math" w:cs="Times New Roman"/>
              <w:lang w:val="en-US"/>
            </w:rPr>
            <m:t xml:space="preserve">ϕ                                                 </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3</m:t>
              </m:r>
            </m:e>
          </m:d>
        </m:oMath>
      </m:oMathPara>
    </w:p>
    <w:p w14:paraId="5ABB9B99" w14:textId="61D3EA88" w:rsidR="005B7243" w:rsidRPr="00246F93" w:rsidRDefault="00017D76" w:rsidP="00184154">
      <w:pPr>
        <w:spacing w:after="160" w:line="360" w:lineRule="auto"/>
        <w:jc w:val="both"/>
        <w:rPr>
          <w:rFonts w:ascii="Times New Roman" w:eastAsiaTheme="minorEastAsia" w:hAnsi="Times New Roman" w:cs="Times New Roman"/>
          <w:lang w:val="en-US"/>
        </w:rPr>
      </w:pPr>
      <w:r w:rsidRPr="00FB0826">
        <w:rPr>
          <w:rFonts w:ascii="Times New Roman" w:eastAsiaTheme="minorEastAsia" w:hAnsi="Times New Roman" w:cs="Times New Roman"/>
          <w:lang w:val="en-US"/>
        </w:rPr>
        <w:t xml:space="preserve">where the </w:t>
      </w:r>
      <w:r w:rsidR="00871523" w:rsidRPr="00FB0826">
        <w:rPr>
          <w:rFonts w:ascii="Times New Roman" w:eastAsiaTheme="minorEastAsia" w:hAnsi="Times New Roman" w:cs="Times New Roman"/>
          <w:lang w:val="en-US"/>
        </w:rPr>
        <w:t>subscript</w:t>
      </w:r>
      <w:r w:rsidRPr="00FB0826">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C∈</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P,T</m:t>
            </m:r>
          </m:e>
        </m:d>
      </m:oMath>
      <w:r w:rsidRPr="00246F93">
        <w:rPr>
          <w:rFonts w:ascii="Times New Roman" w:eastAsiaTheme="minorEastAsia" w:hAnsi="Times New Roman" w:cs="Times New Roman"/>
          <w:lang w:val="en-US"/>
        </w:rPr>
        <w:t xml:space="preserve">, as </w:t>
      </w:r>
      <w:r w:rsidR="005B7243" w:rsidRPr="00FB0826">
        <w:rPr>
          <w:rFonts w:ascii="Times New Roman" w:eastAsiaTheme="minorEastAsia" w:hAnsi="Times New Roman" w:cs="Times New Roman"/>
          <w:lang w:val="en-US"/>
        </w:rPr>
        <w:t>before</w:t>
      </w:r>
      <w:r w:rsidRPr="00FB0826">
        <w:rPr>
          <w:rFonts w:ascii="Times New Roman" w:eastAsiaTheme="minorEastAsia" w:hAnsi="Times New Roman" w:cs="Times New Roman"/>
          <w:lang w:val="en-US"/>
        </w:rPr>
        <w:t xml:space="preserve">, indicates the type of </w:t>
      </w:r>
      <w:r w:rsidR="00D451A1" w:rsidRPr="00FB0826">
        <w:rPr>
          <w:rFonts w:ascii="Times New Roman" w:eastAsiaTheme="minorEastAsia" w:hAnsi="Times New Roman" w:cs="Times New Roman"/>
          <w:lang w:val="en-US"/>
        </w:rPr>
        <w:t>labour</w:t>
      </w:r>
      <w:r w:rsidRPr="00510F13">
        <w:rPr>
          <w:rFonts w:ascii="Times New Roman" w:eastAsiaTheme="minorEastAsia" w:hAnsi="Times New Roman" w:cs="Times New Roman"/>
          <w:lang w:val="en-US"/>
        </w:rPr>
        <w:t xml:space="preserve"> contract</w:t>
      </w:r>
      <w:r w:rsidR="002B1514" w:rsidRPr="00510F13">
        <w:rPr>
          <w:rFonts w:ascii="Times New Roman" w:eastAsiaTheme="minorEastAsia" w:hAnsi="Times New Roman" w:cs="Times New Roman"/>
          <w:lang w:val="en-US"/>
        </w:rPr>
        <w:t xml:space="preserve"> and </w:t>
      </w:r>
      <m:oMath>
        <m:r>
          <w:rPr>
            <w:rFonts w:ascii="Cambria Math" w:eastAsiaTheme="minorEastAsia" w:hAnsi="Cambria Math" w:cs="Times New Roman"/>
            <w:lang w:val="en-US"/>
          </w:rPr>
          <m:t>α&gt;β&gt;γ&gt;0</m:t>
        </m:r>
      </m:oMath>
      <w:r w:rsidR="002B1514" w:rsidRPr="00512368">
        <w:rPr>
          <w:rFonts w:ascii="Times New Roman" w:eastAsiaTheme="minorEastAsia" w:hAnsi="Times New Roman" w:cs="Times New Roman"/>
          <w:lang w:val="en-US"/>
        </w:rPr>
        <w:t xml:space="preserve"> are parameters that model the above assumptions</w:t>
      </w:r>
      <w:r w:rsidRPr="00246F93">
        <w:rPr>
          <w:rFonts w:ascii="Times New Roman" w:eastAsiaTheme="minorEastAsia" w:hAnsi="Times New Roman" w:cs="Times New Roman"/>
          <w:lang w:val="en-US"/>
        </w:rPr>
        <w:t>.</w:t>
      </w:r>
      <w:r w:rsidR="005B7243" w:rsidRPr="00246F93">
        <w:rPr>
          <w:rFonts w:ascii="Times New Roman" w:eastAsiaTheme="minorEastAsia" w:hAnsi="Times New Roman" w:cs="Times New Roman"/>
          <w:lang w:val="en-US"/>
        </w:rPr>
        <w:t xml:space="preserve"> In addition, we assume that organizing the different activities performed by </w:t>
      </w:r>
      <w:r w:rsidR="005B7243" w:rsidRPr="00246F93">
        <w:rPr>
          <w:rFonts w:ascii="Times New Roman" w:eastAsiaTheme="minorEastAsia" w:hAnsi="Times New Roman" w:cs="Times New Roman"/>
          <w:i/>
          <w:iCs/>
          <w:lang w:val="en-US"/>
        </w:rPr>
        <w:t>E</w:t>
      </w:r>
      <w:r w:rsidR="005B7243" w:rsidRPr="00246F93">
        <w:rPr>
          <w:rFonts w:ascii="Times New Roman" w:eastAsiaTheme="minorEastAsia" w:hAnsi="Times New Roman" w:cs="Times New Roman"/>
          <w:lang w:val="en-US"/>
        </w:rPr>
        <w:t xml:space="preserve"> entail</w:t>
      </w:r>
      <w:r w:rsidR="00C43FA5" w:rsidRPr="00246F93">
        <w:rPr>
          <w:rFonts w:ascii="Times New Roman" w:eastAsiaTheme="minorEastAsia" w:hAnsi="Times New Roman" w:cs="Times New Roman"/>
          <w:lang w:val="en-US"/>
        </w:rPr>
        <w:t>s</w:t>
      </w:r>
      <w:r w:rsidR="005B7243" w:rsidRPr="00246F93">
        <w:rPr>
          <w:rFonts w:ascii="Times New Roman" w:eastAsiaTheme="minorEastAsia" w:hAnsi="Times New Roman" w:cs="Times New Roman"/>
          <w:lang w:val="en-US"/>
        </w:rPr>
        <w:t xml:space="preserve"> coordination costs </w:t>
      </w:r>
      <m:oMath>
        <m:r>
          <w:rPr>
            <w:rFonts w:ascii="Cambria Math" w:eastAsiaTheme="minorEastAsia" w:hAnsi="Cambria Math" w:cs="Times New Roman"/>
            <w:lang w:val="en-US"/>
          </w:rPr>
          <m:t>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oMath>
      <w:r w:rsidR="005B7243" w:rsidRPr="00246F93">
        <w:rPr>
          <w:rFonts w:ascii="Times New Roman" w:eastAsiaTheme="minorEastAsia" w:hAnsi="Times New Roman" w:cs="Times New Roman"/>
          <w:lang w:val="en-US"/>
        </w:rPr>
        <w:t xml:space="preserve"> that increase (at an increasing rate) </w:t>
      </w:r>
      <w:r w:rsidR="008F2B4C" w:rsidRPr="00FB0826">
        <w:rPr>
          <w:rFonts w:ascii="Times New Roman" w:eastAsiaTheme="minorEastAsia" w:hAnsi="Times New Roman" w:cs="Times New Roman"/>
          <w:lang w:val="en-US"/>
        </w:rPr>
        <w:t xml:space="preserve">with </w:t>
      </w:r>
      <w:r w:rsidR="005B7243" w:rsidRPr="00FB0826">
        <w:rPr>
          <w:rFonts w:ascii="Times New Roman" w:eastAsiaTheme="minorEastAsia" w:hAnsi="Times New Roman" w:cs="Times New Roman"/>
          <w:lang w:val="en-US"/>
        </w:rPr>
        <w:t xml:space="preserve">the level of task complexity, so that </w:t>
      </w:r>
      <m:oMath>
        <m:r>
          <w:rPr>
            <w:rFonts w:ascii="Cambria Math" w:eastAsiaTheme="minorEastAsia" w:hAnsi="Cambria Math" w:cs="Times New Roman"/>
            <w:lang w:val="en-US"/>
          </w:rPr>
          <m:t>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0</m:t>
            </m:r>
          </m:e>
        </m:d>
        <m:r>
          <w:rPr>
            <w:rFonts w:ascii="Cambria Math" w:eastAsiaTheme="minorEastAsia" w:hAnsi="Cambria Math" w:cs="Times New Roman"/>
            <w:lang w:val="en-US"/>
          </w:rPr>
          <m:t>&gt;0</m:t>
        </m:r>
      </m:oMath>
      <w:r w:rsidR="005B7243" w:rsidRPr="00FB0826">
        <w:rPr>
          <w:rFonts w:ascii="Times New Roman" w:eastAsiaTheme="minorEastAsia" w:hAnsi="Times New Roman" w:cs="Times New Roman"/>
          <w:lang w:val="en-US"/>
        </w:rPr>
        <w:t xml:space="preserve">, </w:t>
      </w: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c</m:t>
            </m:r>
          </m:e>
          <m:sup>
            <m:r>
              <w:rPr>
                <w:rFonts w:ascii="Cambria Math" w:eastAsiaTheme="minorEastAsia" w:hAnsi="Cambria Math" w:cs="Times New Roman"/>
                <w:lang w:val="en-US"/>
              </w:rPr>
              <m:t>'</m:t>
            </m:r>
          </m:sup>
        </m:sSup>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r>
          <w:rPr>
            <w:rFonts w:ascii="Cambria Math" w:eastAsiaTheme="minorEastAsia" w:hAnsi="Cambria Math" w:cs="Times New Roman"/>
            <w:lang w:val="en-US"/>
          </w:rPr>
          <m:t>&gt;0</m:t>
        </m:r>
      </m:oMath>
      <w:r w:rsidR="005B7243" w:rsidRPr="00FB0826">
        <w:rPr>
          <w:rFonts w:ascii="Times New Roman" w:eastAsiaTheme="minorEastAsia" w:hAnsi="Times New Roman" w:cs="Times New Roman"/>
          <w:lang w:val="en-US"/>
        </w:rPr>
        <w:t xml:space="preserve"> and </w:t>
      </w: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c</m:t>
            </m:r>
          </m:e>
          <m:sup>
            <m:r>
              <w:rPr>
                <w:rFonts w:ascii="Cambria Math" w:eastAsiaTheme="minorEastAsia" w:hAnsi="Cambria Math" w:cs="Times New Roman"/>
                <w:lang w:val="en-US"/>
              </w:rPr>
              <m:t>''</m:t>
            </m:r>
          </m:sup>
        </m:sSup>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r>
          <w:rPr>
            <w:rFonts w:ascii="Cambria Math" w:eastAsiaTheme="minorEastAsia" w:hAnsi="Cambria Math" w:cs="Times New Roman"/>
            <w:lang w:val="en-US"/>
          </w:rPr>
          <m:t>&gt;0</m:t>
        </m:r>
      </m:oMath>
      <w:r w:rsidR="005B7243" w:rsidRPr="00FB0826">
        <w:rPr>
          <w:rFonts w:ascii="Times New Roman" w:eastAsiaTheme="minorEastAsia" w:hAnsi="Times New Roman" w:cs="Times New Roman"/>
          <w:lang w:val="en-US"/>
        </w:rPr>
        <w:t xml:space="preserve">.  Assuming that </w:t>
      </w:r>
      <m:oMath>
        <m:r>
          <w:rPr>
            <w:rFonts w:ascii="Cambria Math" w:eastAsiaTheme="minorEastAsia" w:hAnsi="Cambria Math" w:cs="Times New Roman"/>
            <w:lang w:val="en-US"/>
          </w:rPr>
          <m:t>M</m:t>
        </m:r>
      </m:oMath>
      <w:r w:rsidR="008F2B4C" w:rsidRPr="00FB0826">
        <w:rPr>
          <w:rFonts w:ascii="Times New Roman" w:eastAsiaTheme="minorEastAsia" w:hAnsi="Times New Roman" w:cs="Times New Roman"/>
          <w:lang w:val="en-US"/>
        </w:rPr>
        <w:t xml:space="preserve"> and</w:t>
      </w:r>
      <m:oMath>
        <m:r>
          <w:rPr>
            <w:rFonts w:ascii="Cambria Math" w:eastAsiaTheme="minorEastAsia" w:hAnsi="Cambria Math" w:cs="Times New Roman"/>
            <w:lang w:val="en-US"/>
          </w:rPr>
          <m:t xml:space="preserve"> N</m:t>
        </m:r>
      </m:oMath>
      <w:r w:rsidR="008F2B4C" w:rsidRPr="001E34BD">
        <w:rPr>
          <w:rFonts w:ascii="Times New Roman" w:eastAsiaTheme="minorEastAsia" w:hAnsi="Times New Roman" w:cs="Times New Roman"/>
          <w:lang w:val="en-US"/>
        </w:rPr>
        <w:t xml:space="preserve"> </w:t>
      </w:r>
      <w:r w:rsidR="005B7243" w:rsidRPr="001E34BD">
        <w:rPr>
          <w:rFonts w:ascii="Times New Roman" w:eastAsiaTheme="minorEastAsia" w:hAnsi="Times New Roman" w:cs="Times New Roman"/>
          <w:lang w:val="en-US"/>
        </w:rPr>
        <w:t>split the</w:t>
      </w:r>
      <w:r w:rsidR="005B7243" w:rsidRPr="00246F93">
        <w:rPr>
          <w:rFonts w:ascii="Times New Roman" w:eastAsiaTheme="minorEastAsia" w:hAnsi="Times New Roman" w:cs="Times New Roman"/>
          <w:lang w:val="en-US"/>
        </w:rPr>
        <w:t xml:space="preserve"> operating profit 50:50, the firm’s </w:t>
      </w:r>
      <w:r w:rsidR="008F2B4C" w:rsidRPr="00246F93">
        <w:rPr>
          <w:rFonts w:ascii="Times New Roman" w:eastAsiaTheme="minorEastAsia" w:hAnsi="Times New Roman" w:cs="Times New Roman"/>
          <w:lang w:val="en-US"/>
        </w:rPr>
        <w:t>revenue is</w:t>
      </w:r>
      <w:r w:rsidR="005B7243" w:rsidRPr="00246F93">
        <w:rPr>
          <w:rFonts w:ascii="Times New Roman" w:eastAsiaTheme="minorEastAsia" w:hAnsi="Times New Roman" w:cs="Times New Roman"/>
          <w:lang w:val="en-US"/>
        </w:rPr>
        <w:t xml:space="preserve"> given by: </w:t>
      </w:r>
    </w:p>
    <w:p w14:paraId="28409160" w14:textId="68D6ED80" w:rsidR="005B7243" w:rsidRPr="00246F93" w:rsidRDefault="004D6E0E" w:rsidP="00D25942">
      <w:pPr>
        <w:pStyle w:val="ListParagraph"/>
        <w:spacing w:before="360" w:after="360" w:line="360" w:lineRule="auto"/>
        <w:ind w:left="0"/>
        <w:contextualSpacing w:val="0"/>
        <w:jc w:val="center"/>
        <w:rPr>
          <w:rFonts w:ascii="Times New Roman" w:eastAsiaTheme="minorEastAsia" w:hAnsi="Times New Roman" w:cs="Times New Roman"/>
          <w:lang w:val="en-US"/>
        </w:rPr>
      </w:pPr>
      <m:oMathPara>
        <m:oMathParaPr>
          <m:jc m:val="right"/>
        </m:oMathParaP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sub>
          </m:sSub>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y</m:t>
                  </m:r>
                </m:e>
                <m:sup>
                  <m:r>
                    <w:rPr>
                      <w:rFonts w:ascii="Cambria Math" w:eastAsiaTheme="minorEastAsia" w:hAnsi="Cambria Math" w:cs="Times New Roman"/>
                      <w:lang w:val="en-US"/>
                    </w:rPr>
                    <m:t>P</m:t>
                  </m:r>
                </m:sup>
              </m:sSup>
              <m:r>
                <w:rPr>
                  <w:rFonts w:ascii="Cambria Math" w:eastAsiaTheme="minorEastAsia" w:hAnsi="Cambria Math" w:cs="Times New Roman"/>
                  <w:lang w:val="en-US"/>
                </w:rPr>
                <m:t>-w-c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e>
          </m:d>
          <m:r>
            <w:rPr>
              <w:rFonts w:ascii="Cambria Math" w:eastAsiaTheme="minorEastAsia" w:hAnsi="Cambria Math" w:cs="Times New Roman"/>
              <w:lang w:val="en-US"/>
            </w:rPr>
            <m:t xml:space="preserve">                                                         </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4</m:t>
              </m:r>
            </m:e>
          </m:d>
        </m:oMath>
      </m:oMathPara>
    </w:p>
    <w:p w14:paraId="7FA2EBE4" w14:textId="18622F0E" w:rsidR="005B7243" w:rsidRPr="00FB0826" w:rsidRDefault="004D6E0E" w:rsidP="00D25942">
      <w:pPr>
        <w:spacing w:before="360" w:after="360" w:line="360" w:lineRule="auto"/>
        <w:jc w:val="center"/>
        <w:rPr>
          <w:rFonts w:ascii="Times New Roman" w:eastAsiaTheme="minorEastAsia" w:hAnsi="Times New Roman" w:cs="Times New Roman"/>
          <w:lang w:val="en-US"/>
        </w:rPr>
      </w:pPr>
      <m:oMathPara>
        <m:oMathParaPr>
          <m:jc m:val="right"/>
        </m:oMathParaP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sub>
          </m:sSub>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y</m:t>
                      </m:r>
                    </m:e>
                    <m:sup>
                      <m:r>
                        <w:rPr>
                          <w:rFonts w:ascii="Cambria Math" w:eastAsiaTheme="minorEastAsia" w:hAnsi="Cambria Math" w:cs="Times New Roman"/>
                          <w:lang w:val="en-US"/>
                        </w:rPr>
                        <m:t>T</m:t>
                      </m:r>
                    </m:sup>
                  </m:sSup>
                  <m:r>
                    <w:rPr>
                      <w:rFonts w:ascii="Cambria Math" w:eastAsiaTheme="minorEastAsia" w:hAnsi="Cambria Math" w:cs="Times New Roman"/>
                      <w:lang w:val="en-US"/>
                    </w:rPr>
                    <m:t>-w</m:t>
                  </m:r>
                </m:e>
              </m:d>
              <m:r>
                <w:rPr>
                  <w:rFonts w:ascii="Cambria Math" w:eastAsiaTheme="minorEastAsia" w:hAnsi="Cambria Math" w:cs="Times New Roman"/>
                  <w:lang w:val="en-US"/>
                </w:rPr>
                <m:t>-c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e>
          </m:d>
          <m:r>
            <w:rPr>
              <w:rFonts w:ascii="Cambria Math" w:eastAsiaTheme="minorEastAsia" w:hAnsi="Cambria Math" w:cs="Times New Roman"/>
              <w:lang w:val="en-US"/>
            </w:rPr>
            <m:t xml:space="preserve">                                                      (5)</m:t>
          </m:r>
        </m:oMath>
      </m:oMathPara>
    </w:p>
    <w:p w14:paraId="1CDC1333" w14:textId="3ACFB94C" w:rsidR="00D25942" w:rsidRPr="00FB0826" w:rsidRDefault="002B1514" w:rsidP="00184154">
      <w:pPr>
        <w:pStyle w:val="ListParagraph"/>
        <w:spacing w:after="160" w:line="360" w:lineRule="auto"/>
        <w:ind w:left="0"/>
        <w:contextualSpacing w:val="0"/>
        <w:jc w:val="both"/>
        <w:rPr>
          <w:rFonts w:ascii="Times New Roman" w:eastAsiaTheme="minorEastAsia" w:hAnsi="Times New Roman" w:cs="Times New Roman"/>
          <w:iCs/>
          <w:color w:val="000000" w:themeColor="text1"/>
          <w:szCs w:val="24"/>
          <w:lang w:val="en-GB"/>
        </w:rPr>
      </w:pPr>
      <w:r w:rsidRPr="00FB0826">
        <w:rPr>
          <w:rFonts w:ascii="Times New Roman" w:hAnsi="Times New Roman" w:cs="Times New Roman"/>
          <w:iCs/>
          <w:color w:val="000000" w:themeColor="text1"/>
          <w:szCs w:val="24"/>
          <w:lang w:val="en-GB"/>
        </w:rPr>
        <w:lastRenderedPageBreak/>
        <w:t xml:space="preserve">The decision rules that define the managers’ equilibrium strategy are as follows. When </w:t>
      </w:r>
      <m:oMath>
        <m:r>
          <w:rPr>
            <w:rFonts w:ascii="Cambria Math" w:hAnsi="Cambria Math" w:cs="Times New Roman"/>
            <w:color w:val="000000" w:themeColor="text1"/>
            <w:szCs w:val="24"/>
            <w:lang w:val="en-GB"/>
          </w:rPr>
          <m:t xml:space="preserve"> N</m:t>
        </m:r>
      </m:oMath>
      <w:r w:rsidRPr="001E34BD">
        <w:rPr>
          <w:rFonts w:ascii="Times New Roman" w:hAnsi="Times New Roman" w:cs="Times New Roman"/>
          <w:iCs/>
          <w:color w:val="000000" w:themeColor="text1"/>
          <w:szCs w:val="24"/>
          <w:lang w:val="en-GB"/>
        </w:rPr>
        <w:t xml:space="preserve"> chooses </w:t>
      </w:r>
      <m:oMath>
        <m:r>
          <w:rPr>
            <w:rFonts w:ascii="Cambria Math" w:hAnsi="Cambria Math" w:cs="Times New Roman"/>
            <w:color w:val="000000" w:themeColor="text1"/>
            <w:szCs w:val="24"/>
            <w:lang w:val="en-GB"/>
          </w:rPr>
          <m:t>C=P</m:t>
        </m:r>
      </m:oMath>
      <w:r w:rsidRPr="00C04343">
        <w:rPr>
          <w:rFonts w:ascii="Times New Roman" w:hAnsi="Times New Roman" w:cs="Times New Roman"/>
          <w:iCs/>
          <w:color w:val="000000" w:themeColor="text1"/>
          <w:szCs w:val="24"/>
          <w:lang w:val="en-GB"/>
        </w:rPr>
        <w:t xml:space="preserve">, </w:t>
      </w:r>
      <m:oMath>
        <m:r>
          <w:rPr>
            <w:rFonts w:ascii="Cambria Math" w:hAnsi="Cambria Math" w:cs="Times New Roman"/>
            <w:color w:val="000000" w:themeColor="text1"/>
            <w:szCs w:val="24"/>
            <w:lang w:val="en-GB"/>
          </w:rPr>
          <m:t>M</m:t>
        </m:r>
      </m:oMath>
      <w:r w:rsidRPr="00512368">
        <w:rPr>
          <w:rFonts w:ascii="Times New Roman" w:hAnsi="Times New Roman" w:cs="Times New Roman"/>
          <w:iCs/>
          <w:color w:val="000000" w:themeColor="text1"/>
          <w:szCs w:val="24"/>
          <w:lang w:val="en-GB"/>
        </w:rPr>
        <w:t xml:space="preserve"> maximizes equation </w:t>
      </w:r>
      <m:oMath>
        <m:r>
          <w:rPr>
            <w:rFonts w:ascii="Cambria Math" w:hAnsi="Cambria Math" w:cs="Times New Roman"/>
            <w:color w:val="000000" w:themeColor="text1"/>
            <w:szCs w:val="24"/>
            <w:lang w:val="en-GB"/>
          </w:rPr>
          <m:t>(4)</m:t>
        </m:r>
      </m:oMath>
      <w:r w:rsidRPr="00843DCD">
        <w:rPr>
          <w:rFonts w:ascii="Times New Roman" w:hAnsi="Times New Roman" w:cs="Times New Roman"/>
          <w:iCs/>
          <w:color w:val="000000" w:themeColor="text1"/>
          <w:szCs w:val="24"/>
          <w:lang w:val="en-GB"/>
        </w:rPr>
        <w:t xml:space="preserve"> with respect to</w:t>
      </w:r>
      <w:r w:rsidRPr="00843DCD">
        <w:rPr>
          <w:rFonts w:ascii="Times New Roman" w:eastAsiaTheme="minorEastAsia" w:hAnsi="Times New Roman" w:cs="Times New Roman"/>
          <w:iCs/>
          <w:color w:val="000000" w:themeColor="text1"/>
          <w:szCs w:val="24"/>
          <w:lang w:val="en-GB"/>
        </w:rPr>
        <w:t xml:space="preserve"> </w:t>
      </w:r>
      <m:oMath>
        <m:r>
          <w:rPr>
            <w:rFonts w:ascii="Cambria Math" w:eastAsiaTheme="minorEastAsia" w:hAnsi="Cambria Math" w:cs="Times New Roman"/>
            <w:lang w:val="en-US"/>
          </w:rPr>
          <m:t>ϕ</m:t>
        </m:r>
      </m:oMath>
      <w:r w:rsidRPr="00246F93">
        <w:rPr>
          <w:rFonts w:ascii="Times New Roman" w:hAnsi="Times New Roman" w:cs="Times New Roman"/>
          <w:iCs/>
          <w:color w:val="000000" w:themeColor="text1"/>
          <w:szCs w:val="24"/>
          <w:lang w:val="en-GB"/>
        </w:rPr>
        <w:t xml:space="preserve">. </w:t>
      </w:r>
      <w:r w:rsidRPr="00246F93">
        <w:rPr>
          <w:rFonts w:ascii="Times New Roman" w:eastAsiaTheme="minorEastAsia" w:hAnsi="Times New Roman" w:cs="Times New Roman"/>
          <w:iCs/>
          <w:color w:val="000000" w:themeColor="text1"/>
          <w:szCs w:val="24"/>
          <w:lang w:val="en-GB"/>
        </w:rPr>
        <w:t xml:space="preserve">Denote as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oMath>
      <w:r w:rsidRPr="00246F93">
        <w:rPr>
          <w:rFonts w:ascii="Times New Roman" w:eastAsiaTheme="minorEastAsia" w:hAnsi="Times New Roman" w:cs="Times New Roman"/>
          <w:iCs/>
          <w:color w:val="000000" w:themeColor="text1"/>
          <w:szCs w:val="24"/>
          <w:lang w:val="en-GB"/>
        </w:rPr>
        <w:t xml:space="preserve"> the argument that maximizes </w:t>
      </w: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sub>
        </m:sSub>
      </m:oMath>
      <w:r w:rsidRPr="00246F93">
        <w:rPr>
          <w:rFonts w:ascii="Times New Roman" w:eastAsiaTheme="minorEastAsia" w:hAnsi="Times New Roman" w:cs="Times New Roman"/>
          <w:iCs/>
          <w:color w:val="000000" w:themeColor="text1"/>
          <w:szCs w:val="24"/>
          <w:lang w:val="en-GB"/>
        </w:rPr>
        <w:t xml:space="preserve">. </w:t>
      </w:r>
      <w:r w:rsidRPr="00FB0826">
        <w:rPr>
          <w:rFonts w:ascii="Times New Roman" w:hAnsi="Times New Roman" w:cs="Times New Roman"/>
          <w:iCs/>
          <w:color w:val="000000" w:themeColor="text1"/>
          <w:szCs w:val="24"/>
          <w:lang w:val="en-GB"/>
        </w:rPr>
        <w:t xml:space="preserve">Conversely, when </w:t>
      </w:r>
      <m:oMath>
        <m:r>
          <w:rPr>
            <w:rFonts w:ascii="Cambria Math" w:hAnsi="Cambria Math" w:cs="Times New Roman"/>
            <w:color w:val="000000" w:themeColor="text1"/>
            <w:szCs w:val="24"/>
            <w:lang w:val="en-GB"/>
          </w:rPr>
          <m:t>N</m:t>
        </m:r>
      </m:oMath>
      <w:r w:rsidRPr="00510F13">
        <w:rPr>
          <w:rFonts w:ascii="Times New Roman" w:hAnsi="Times New Roman" w:cs="Times New Roman"/>
          <w:iCs/>
          <w:color w:val="000000" w:themeColor="text1"/>
          <w:szCs w:val="24"/>
          <w:lang w:val="en-GB"/>
        </w:rPr>
        <w:t xml:space="preserve"> chooses </w:t>
      </w:r>
      <m:oMath>
        <m:r>
          <w:rPr>
            <w:rFonts w:ascii="Cambria Math" w:hAnsi="Cambria Math" w:cs="Times New Roman"/>
            <w:color w:val="000000" w:themeColor="text1"/>
            <w:szCs w:val="24"/>
            <w:lang w:val="en-GB"/>
          </w:rPr>
          <m:t>C=T</m:t>
        </m:r>
      </m:oMath>
      <w:r w:rsidRPr="00AE4957">
        <w:rPr>
          <w:rFonts w:ascii="Times New Roman" w:hAnsi="Times New Roman" w:cs="Times New Roman"/>
          <w:iCs/>
          <w:color w:val="000000" w:themeColor="text1"/>
          <w:szCs w:val="24"/>
          <w:lang w:val="en-GB"/>
        </w:rPr>
        <w:t xml:space="preserve">, </w:t>
      </w:r>
      <m:oMath>
        <m:r>
          <w:rPr>
            <w:rFonts w:ascii="Cambria Math" w:hAnsi="Cambria Math" w:cs="Times New Roman"/>
            <w:color w:val="000000" w:themeColor="text1"/>
            <w:szCs w:val="24"/>
            <w:lang w:val="en-GB"/>
          </w:rPr>
          <m:t>M</m:t>
        </m:r>
      </m:oMath>
      <w:r w:rsidRPr="00703A6C">
        <w:rPr>
          <w:rFonts w:ascii="Times New Roman" w:hAnsi="Times New Roman" w:cs="Times New Roman"/>
          <w:iCs/>
          <w:color w:val="000000" w:themeColor="text1"/>
          <w:szCs w:val="24"/>
          <w:lang w:val="en-GB"/>
        </w:rPr>
        <w:t xml:space="preserve"> maximizes equation </w:t>
      </w:r>
      <m:oMath>
        <m:r>
          <w:rPr>
            <w:rFonts w:ascii="Cambria Math" w:hAnsi="Cambria Math" w:cs="Times New Roman"/>
            <w:color w:val="000000" w:themeColor="text1"/>
            <w:szCs w:val="24"/>
            <w:lang w:val="en-GB"/>
          </w:rPr>
          <m:t>(5)</m:t>
        </m:r>
      </m:oMath>
      <w:r w:rsidRPr="001C6EDD">
        <w:rPr>
          <w:rFonts w:ascii="Times New Roman" w:hAnsi="Times New Roman" w:cs="Times New Roman"/>
          <w:iCs/>
          <w:color w:val="000000" w:themeColor="text1"/>
          <w:szCs w:val="24"/>
          <w:lang w:val="en-GB"/>
        </w:rPr>
        <w:t xml:space="preserve"> with respect to</w:t>
      </w:r>
      <w:r w:rsidRPr="00843DCD">
        <w:rPr>
          <w:rFonts w:ascii="Times New Roman" w:eastAsiaTheme="minorEastAsia" w:hAnsi="Times New Roman" w:cs="Times New Roman"/>
          <w:iCs/>
          <w:color w:val="000000" w:themeColor="text1"/>
          <w:szCs w:val="24"/>
          <w:lang w:val="en-GB"/>
        </w:rPr>
        <w:t xml:space="preserve"> </w:t>
      </w:r>
      <m:oMath>
        <m:r>
          <w:rPr>
            <w:rFonts w:ascii="Cambria Math" w:eastAsiaTheme="minorEastAsia" w:hAnsi="Cambria Math" w:cs="Times New Roman"/>
            <w:lang w:val="en-US"/>
          </w:rPr>
          <m:t>ϕ</m:t>
        </m:r>
      </m:oMath>
      <w:r w:rsidRPr="00B276C6">
        <w:rPr>
          <w:rFonts w:ascii="Times New Roman" w:hAnsi="Times New Roman" w:cs="Times New Roman"/>
          <w:iCs/>
          <w:color w:val="000000" w:themeColor="text1"/>
          <w:szCs w:val="24"/>
          <w:lang w:val="en-GB"/>
        </w:rPr>
        <w:t xml:space="preserve">. </w:t>
      </w:r>
      <w:r w:rsidRPr="00246F93">
        <w:rPr>
          <w:rFonts w:ascii="Times New Roman" w:eastAsiaTheme="minorEastAsia" w:hAnsi="Times New Roman" w:cs="Times New Roman"/>
          <w:iCs/>
          <w:color w:val="000000" w:themeColor="text1"/>
          <w:szCs w:val="24"/>
          <w:lang w:val="en-GB"/>
        </w:rPr>
        <w:t xml:space="preserve">Denote as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r>
          <w:rPr>
            <w:rFonts w:ascii="Cambria Math" w:eastAsiaTheme="minorEastAsia" w:hAnsi="Cambria Math" w:cs="Times New Roman"/>
            <w:lang w:val="en-US"/>
          </w:rPr>
          <m:t xml:space="preserve"> </m:t>
        </m:r>
      </m:oMath>
      <w:r w:rsidRPr="00FB0826">
        <w:rPr>
          <w:rFonts w:ascii="Times New Roman" w:eastAsiaTheme="minorEastAsia" w:hAnsi="Times New Roman" w:cs="Times New Roman"/>
          <w:iCs/>
          <w:color w:val="000000" w:themeColor="text1"/>
          <w:szCs w:val="24"/>
          <w:lang w:val="en-GB"/>
        </w:rPr>
        <w:t xml:space="preserve">the arguments that maximize </w:t>
      </w:r>
      <m:oMath>
        <m:sSub>
          <m:sSubPr>
            <m:ctrlPr>
              <w:rPr>
                <w:rFonts w:ascii="Cambria Math" w:eastAsiaTheme="minorEastAsia" w:hAnsi="Cambria Math" w:cs="Times New Roman"/>
                <w:i/>
                <w:iCs/>
                <w:color w:val="000000" w:themeColor="text1"/>
                <w:szCs w:val="24"/>
                <w:lang w:val="en-GB"/>
              </w:rPr>
            </m:ctrlPr>
          </m:sSubPr>
          <m:e>
            <m:r>
              <m:rPr>
                <m:sty m:val="p"/>
              </m:rPr>
              <w:rPr>
                <w:rFonts w:ascii="Cambria Math" w:hAnsi="Cambria Math" w:cs="Times New Roman"/>
                <w:color w:val="000000" w:themeColor="text1"/>
                <w:szCs w:val="24"/>
                <w:lang w:val="en-GB"/>
              </w:rPr>
              <m:t>Π</m:t>
            </m:r>
            <m:ctrlPr>
              <w:rPr>
                <w:rFonts w:ascii="Cambria Math" w:hAnsi="Cambria Math" w:cs="Times New Roman"/>
                <w:iCs/>
                <w:color w:val="000000" w:themeColor="text1"/>
                <w:szCs w:val="24"/>
                <w:lang w:val="en-GB"/>
              </w:rPr>
            </m:ctrlPr>
          </m:e>
          <m:sub>
            <m:r>
              <w:rPr>
                <w:rFonts w:ascii="Cambria Math" w:eastAsiaTheme="minorEastAsia" w:hAnsi="Cambria Math" w:cs="Times New Roman"/>
                <w:color w:val="000000" w:themeColor="text1"/>
                <w:szCs w:val="24"/>
                <w:lang w:val="en-GB"/>
              </w:rPr>
              <m:t>T</m:t>
            </m:r>
          </m:sub>
        </m:sSub>
      </m:oMath>
      <w:r w:rsidRPr="00246F93">
        <w:rPr>
          <w:rFonts w:ascii="Times New Roman" w:eastAsiaTheme="minorEastAsia" w:hAnsi="Times New Roman" w:cs="Times New Roman"/>
          <w:iCs/>
          <w:color w:val="000000" w:themeColor="text1"/>
          <w:szCs w:val="24"/>
          <w:lang w:val="en-GB"/>
        </w:rPr>
        <w:t xml:space="preserve">. </w:t>
      </w:r>
      <w:r w:rsidR="008F2B4C" w:rsidRPr="00FB0826">
        <w:rPr>
          <w:rFonts w:ascii="Times New Roman" w:hAnsi="Times New Roman" w:cs="Times New Roman"/>
          <w:i/>
          <w:color w:val="000000" w:themeColor="text1"/>
          <w:szCs w:val="24"/>
          <w:lang w:val="en-GB"/>
        </w:rPr>
        <w:t>N</w:t>
      </w:r>
      <w:r w:rsidRPr="00510F13">
        <w:rPr>
          <w:rFonts w:ascii="Times New Roman" w:hAnsi="Times New Roman" w:cs="Times New Roman"/>
          <w:iCs/>
          <w:color w:val="000000" w:themeColor="text1"/>
          <w:szCs w:val="24"/>
          <w:lang w:val="en-GB"/>
        </w:rPr>
        <w:t xml:space="preserve">, in turn, takes </w:t>
      </w:r>
      <w:r w:rsidR="008F2B4C" w:rsidRPr="00510F13">
        <w:rPr>
          <w:rFonts w:ascii="Times New Roman" w:hAnsi="Times New Roman" w:cs="Times New Roman"/>
          <w:i/>
          <w:color w:val="000000" w:themeColor="text1"/>
          <w:szCs w:val="24"/>
          <w:lang w:val="en-GB"/>
        </w:rPr>
        <w:t>M</w:t>
      </w:r>
      <w:r w:rsidRPr="001E34BD">
        <w:rPr>
          <w:rFonts w:ascii="Times New Roman" w:hAnsi="Times New Roman" w:cs="Times New Roman"/>
          <w:iCs/>
          <w:color w:val="000000" w:themeColor="text1"/>
          <w:szCs w:val="24"/>
          <w:lang w:val="en-GB"/>
        </w:rPr>
        <w:t xml:space="preserve">’s decision as given </w:t>
      </w:r>
      <w:r w:rsidRPr="001E34BD">
        <w:rPr>
          <w:rFonts w:ascii="Times New Roman" w:hAnsi="Times New Roman" w:cs="Times New Roman"/>
          <w:color w:val="000000" w:themeColor="text1"/>
          <w:lang w:val="en-US"/>
        </w:rPr>
        <w:t xml:space="preserve">and chooses the type of </w:t>
      </w:r>
      <w:r w:rsidR="00D451A1" w:rsidRPr="001E34BD">
        <w:rPr>
          <w:rFonts w:ascii="Times New Roman" w:hAnsi="Times New Roman" w:cs="Times New Roman"/>
          <w:color w:val="000000" w:themeColor="text1"/>
          <w:lang w:val="en-US"/>
        </w:rPr>
        <w:t>labour</w:t>
      </w:r>
      <w:r w:rsidRPr="00AE4957">
        <w:rPr>
          <w:rFonts w:ascii="Times New Roman" w:hAnsi="Times New Roman" w:cs="Times New Roman"/>
          <w:color w:val="000000" w:themeColor="text1"/>
          <w:lang w:val="en-US"/>
        </w:rPr>
        <w:t xml:space="preserve"> contract that provides the higher returns. Hence, applying a tie-breaking rule whereby </w:t>
      </w:r>
      <m:oMath>
        <m:r>
          <w:rPr>
            <w:rFonts w:ascii="Cambria Math" w:hAnsi="Cambria Math" w:cs="Times New Roman"/>
            <w:color w:val="000000" w:themeColor="text1"/>
          </w:rPr>
          <m:t>N</m:t>
        </m:r>
      </m:oMath>
      <w:r w:rsidRPr="00703A6C">
        <w:rPr>
          <w:rFonts w:ascii="Times New Roman" w:hAnsi="Times New Roman" w:cs="Times New Roman"/>
          <w:color w:val="000000" w:themeColor="text1"/>
          <w:lang w:val="en-US"/>
        </w:rPr>
        <w:t xml:space="preserve"> chooses to hire on a permanent base when s/he is indifferent between </w:t>
      </w:r>
      <w:r w:rsidR="00A630C1" w:rsidRPr="00246F93">
        <w:rPr>
          <w:rFonts w:ascii="Times New Roman" w:hAnsi="Times New Roman" w:cs="Times New Roman"/>
          <w:color w:val="000000" w:themeColor="text1"/>
          <w:lang w:val="en-US"/>
        </w:rPr>
        <w:t xml:space="preserve">the two types of </w:t>
      </w:r>
      <w:r w:rsidR="00D451A1" w:rsidRPr="00246F93">
        <w:rPr>
          <w:rFonts w:ascii="Times New Roman" w:hAnsi="Times New Roman" w:cs="Times New Roman"/>
          <w:color w:val="000000" w:themeColor="text1"/>
          <w:lang w:val="en-US"/>
        </w:rPr>
        <w:t>labour</w:t>
      </w:r>
      <w:r w:rsidR="00A630C1" w:rsidRPr="00246F93">
        <w:rPr>
          <w:rFonts w:ascii="Times New Roman" w:hAnsi="Times New Roman" w:cs="Times New Roman"/>
          <w:color w:val="000000" w:themeColor="text1"/>
          <w:lang w:val="en-US"/>
        </w:rPr>
        <w:t xml:space="preserve"> contracts</w:t>
      </w:r>
      <w:r w:rsidRPr="00246F93">
        <w:rPr>
          <w:rFonts w:ascii="Times New Roman" w:hAnsi="Times New Roman" w:cs="Times New Roman"/>
          <w:color w:val="000000" w:themeColor="text1"/>
          <w:lang w:val="en-US"/>
        </w:rPr>
        <w:t xml:space="preserve">, s/he </w:t>
      </w:r>
      <w:r w:rsidR="00A630C1" w:rsidRPr="00246F93">
        <w:rPr>
          <w:rFonts w:ascii="Times New Roman" w:hAnsi="Times New Roman" w:cs="Times New Roman"/>
          <w:color w:val="000000" w:themeColor="text1"/>
          <w:lang w:val="en-US"/>
        </w:rPr>
        <w:t>chooses</w:t>
      </w:r>
      <w:r w:rsidRPr="00246F93">
        <w:rPr>
          <w:rFonts w:ascii="Times New Roman" w:hAnsi="Times New Roman" w:cs="Times New Roman"/>
          <w:color w:val="000000" w:themeColor="text1"/>
          <w:lang w:val="en-US"/>
        </w:rPr>
        <w:t xml:space="preserve"> </w:t>
      </w:r>
      <m:oMath>
        <m:r>
          <w:rPr>
            <w:rFonts w:ascii="Cambria Math" w:hAnsi="Cambria Math" w:cs="Times New Roman"/>
            <w:color w:val="000000" w:themeColor="text1"/>
            <w:szCs w:val="24"/>
            <w:lang w:val="en-GB"/>
          </w:rPr>
          <m:t>C=P</m:t>
        </m:r>
      </m:oMath>
      <w:r w:rsidRPr="00246F93">
        <w:rPr>
          <w:rFonts w:ascii="Times New Roman" w:hAnsi="Times New Roman" w:cs="Times New Roman"/>
          <w:i/>
          <w:iCs/>
          <w:color w:val="000000" w:themeColor="text1"/>
          <w:lang w:val="en-US"/>
        </w:rPr>
        <w:t xml:space="preserve"> </w:t>
      </w:r>
      <w:r w:rsidRPr="00246F93">
        <w:rPr>
          <w:rFonts w:ascii="Times New Roman" w:hAnsi="Times New Roman" w:cs="Times New Roman"/>
          <w:color w:val="000000" w:themeColor="text1"/>
          <w:lang w:val="en-US"/>
        </w:rPr>
        <w:t xml:space="preserve">when </w:t>
      </w: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sub>
        </m:sSub>
        <m:r>
          <w:rPr>
            <w:rFonts w:ascii="Cambria Math" w:eastAsiaTheme="minorEastAsia" w:hAnsi="Cambria Math" w:cs="Times New Roman"/>
            <w:color w:val="000000" w:themeColor="text1"/>
            <w:szCs w:val="24"/>
            <w:lang w:val="en-GB"/>
          </w:rPr>
          <m:t>≥</m:t>
        </m:r>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sub>
        </m:sSub>
      </m:oMath>
      <w:r w:rsidRPr="00246F93">
        <w:rPr>
          <w:rFonts w:ascii="Times New Roman" w:eastAsiaTheme="minorEastAsia" w:hAnsi="Times New Roman" w:cs="Times New Roman"/>
          <w:iCs/>
          <w:color w:val="000000" w:themeColor="text1"/>
          <w:szCs w:val="24"/>
          <w:lang w:val="en-GB"/>
        </w:rPr>
        <w:t xml:space="preserve"> and </w:t>
      </w:r>
      <w:r w:rsidR="00A630C1" w:rsidRPr="00FB0826">
        <w:rPr>
          <w:rFonts w:ascii="Times New Roman" w:hAnsi="Times New Roman" w:cs="Times New Roman"/>
          <w:color w:val="000000" w:themeColor="text1"/>
          <w:lang w:val="en-US"/>
        </w:rPr>
        <w:t xml:space="preserve">chooses </w:t>
      </w:r>
      <m:oMath>
        <m:r>
          <w:rPr>
            <w:rFonts w:ascii="Cambria Math" w:hAnsi="Cambria Math" w:cs="Times New Roman"/>
            <w:color w:val="000000" w:themeColor="text1"/>
            <w:szCs w:val="24"/>
            <w:lang w:val="en-GB"/>
          </w:rPr>
          <m:t>C=T</m:t>
        </m:r>
      </m:oMath>
      <w:r w:rsidR="00A630C1" w:rsidRPr="001E34BD">
        <w:rPr>
          <w:rFonts w:ascii="Times New Roman" w:hAnsi="Times New Roman" w:cs="Times New Roman"/>
          <w:i/>
          <w:iCs/>
          <w:color w:val="000000" w:themeColor="text1"/>
          <w:lang w:val="en-US"/>
        </w:rPr>
        <w:t xml:space="preserve"> </w:t>
      </w:r>
      <w:r w:rsidRPr="001E34BD">
        <w:rPr>
          <w:rFonts w:ascii="Times New Roman" w:eastAsiaTheme="minorEastAsia" w:hAnsi="Times New Roman" w:cs="Times New Roman"/>
          <w:iCs/>
          <w:color w:val="000000" w:themeColor="text1"/>
          <w:szCs w:val="24"/>
          <w:lang w:val="en-GB"/>
        </w:rPr>
        <w:t xml:space="preserve">when </w:t>
      </w: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sub>
        </m:sSub>
        <m:r>
          <m:rPr>
            <m:sty m:val="p"/>
          </m:rPr>
          <w:rPr>
            <w:rFonts w:ascii="Cambria Math" w:eastAsiaTheme="minorEastAsia" w:hAnsi="Cambria Math" w:cs="Times New Roman"/>
            <w:color w:val="000000" w:themeColor="text1"/>
            <w:szCs w:val="24"/>
            <w:lang w:val="en-GB"/>
          </w:rPr>
          <m:t xml:space="preserve"> </m:t>
        </m:r>
        <m:r>
          <w:rPr>
            <w:rFonts w:ascii="Cambria Math" w:eastAsiaTheme="minorEastAsia" w:hAnsi="Cambria Math" w:cs="Times New Roman"/>
            <w:color w:val="000000" w:themeColor="text1"/>
            <w:szCs w:val="24"/>
            <w:lang w:val="en-GB"/>
          </w:rPr>
          <m:t>&gt;</m:t>
        </m:r>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sub>
        </m:sSub>
      </m:oMath>
      <w:r w:rsidRPr="00246F93">
        <w:rPr>
          <w:rFonts w:ascii="Times New Roman" w:eastAsiaTheme="minorEastAsia" w:hAnsi="Times New Roman" w:cs="Times New Roman"/>
          <w:iCs/>
          <w:color w:val="000000" w:themeColor="text1"/>
          <w:szCs w:val="24"/>
          <w:lang w:val="en-GB"/>
        </w:rPr>
        <w:t xml:space="preserve">. </w:t>
      </w:r>
    </w:p>
    <w:p w14:paraId="46589AC7" w14:textId="77777777" w:rsidR="00D25942" w:rsidRPr="00246F93" w:rsidRDefault="00D25942" w:rsidP="00184154">
      <w:pPr>
        <w:pStyle w:val="ListParagraph"/>
        <w:spacing w:after="160" w:line="360" w:lineRule="auto"/>
        <w:ind w:left="0"/>
        <w:contextualSpacing w:val="0"/>
        <w:jc w:val="both"/>
        <w:rPr>
          <w:rFonts w:ascii="Times New Roman" w:eastAsiaTheme="minorEastAsia" w:hAnsi="Times New Roman" w:cs="Times New Roman"/>
          <w:iCs/>
          <w:color w:val="000000" w:themeColor="text1"/>
          <w:szCs w:val="24"/>
          <w:lang w:val="en-GB"/>
        </w:rPr>
      </w:pPr>
    </w:p>
    <w:p w14:paraId="06ACC5D4" w14:textId="3F6708D5" w:rsidR="00871523" w:rsidRPr="00246F93" w:rsidRDefault="00EE6B67" w:rsidP="00EE6B67">
      <w:pPr>
        <w:spacing w:after="160" w:line="360" w:lineRule="auto"/>
        <w:jc w:val="both"/>
        <w:rPr>
          <w:rFonts w:ascii="Times New Roman" w:eastAsiaTheme="minorEastAsia" w:hAnsi="Times New Roman" w:cs="Times New Roman"/>
          <w:i/>
          <w:iCs/>
          <w:lang w:val="en-US"/>
        </w:rPr>
      </w:pPr>
      <w:r w:rsidRPr="00246F93">
        <w:rPr>
          <w:rFonts w:ascii="Times New Roman" w:eastAsiaTheme="minorEastAsia" w:hAnsi="Times New Roman" w:cs="Times New Roman"/>
          <w:i/>
          <w:iCs/>
          <w:lang w:val="en-US"/>
        </w:rPr>
        <w:t>Theoretical r</w:t>
      </w:r>
      <w:r w:rsidR="00871523" w:rsidRPr="00246F93">
        <w:rPr>
          <w:rFonts w:ascii="Times New Roman" w:eastAsiaTheme="minorEastAsia" w:hAnsi="Times New Roman" w:cs="Times New Roman"/>
          <w:i/>
          <w:iCs/>
          <w:lang w:val="en-US"/>
        </w:rPr>
        <w:t>esults: organizational equilibria</w:t>
      </w:r>
    </w:p>
    <w:p w14:paraId="445AF103" w14:textId="02F97235" w:rsidR="00871523" w:rsidRPr="00246F93" w:rsidRDefault="00871523" w:rsidP="00184154">
      <w:pPr>
        <w:spacing w:after="160" w:line="360" w:lineRule="auto"/>
        <w:jc w:val="both"/>
        <w:rPr>
          <w:rFonts w:ascii="Times New Roman" w:hAnsi="Times New Roman" w:cs="Times New Roman"/>
          <w:iCs/>
          <w:color w:val="000000" w:themeColor="text1"/>
          <w:szCs w:val="24"/>
          <w:lang w:val="en-GB"/>
        </w:rPr>
      </w:pPr>
      <w:r w:rsidRPr="00246F93">
        <w:rPr>
          <w:rFonts w:ascii="Times New Roman" w:hAnsi="Times New Roman" w:cs="Times New Roman"/>
          <w:iCs/>
          <w:color w:val="000000" w:themeColor="text1"/>
          <w:szCs w:val="24"/>
          <w:lang w:val="en-GB"/>
        </w:rPr>
        <w:t xml:space="preserve">When </w:t>
      </w:r>
      <m:oMath>
        <m:r>
          <w:rPr>
            <w:rFonts w:ascii="Cambria Math" w:hAnsi="Cambria Math" w:cs="Times New Roman"/>
            <w:color w:val="000000" w:themeColor="text1"/>
            <w:szCs w:val="24"/>
            <w:lang w:val="en-GB"/>
          </w:rPr>
          <m:t>N</m:t>
        </m:r>
      </m:oMath>
      <w:r w:rsidRPr="00246F93">
        <w:rPr>
          <w:rFonts w:ascii="Times New Roman" w:hAnsi="Times New Roman" w:cs="Times New Roman"/>
          <w:iCs/>
          <w:color w:val="000000" w:themeColor="text1"/>
          <w:szCs w:val="24"/>
          <w:lang w:val="en-GB"/>
        </w:rPr>
        <w:t xml:space="preserve"> recruits </w:t>
      </w:r>
      <w:r w:rsidR="002437F9" w:rsidRPr="00246F93">
        <w:rPr>
          <w:rFonts w:ascii="Times New Roman" w:hAnsi="Times New Roman" w:cs="Times New Roman"/>
          <w:i/>
          <w:color w:val="000000" w:themeColor="text1"/>
          <w:szCs w:val="24"/>
          <w:lang w:val="en-GB"/>
        </w:rPr>
        <w:t>E</w:t>
      </w:r>
      <w:r w:rsidRPr="00246F93">
        <w:rPr>
          <w:rFonts w:ascii="Times New Roman" w:hAnsi="Times New Roman" w:cs="Times New Roman"/>
          <w:iCs/>
          <w:color w:val="000000" w:themeColor="text1"/>
          <w:szCs w:val="24"/>
          <w:lang w:val="en-GB"/>
        </w:rPr>
        <w:t xml:space="preserve"> </w:t>
      </w:r>
      <w:r w:rsidR="00F81687" w:rsidRPr="00246F93">
        <w:rPr>
          <w:rFonts w:ascii="Times New Roman" w:hAnsi="Times New Roman" w:cs="Times New Roman"/>
          <w:iCs/>
          <w:color w:val="000000" w:themeColor="text1"/>
          <w:szCs w:val="24"/>
          <w:lang w:val="en-GB"/>
        </w:rPr>
        <w:t xml:space="preserve">on </w:t>
      </w:r>
      <w:r w:rsidRPr="00246F93">
        <w:rPr>
          <w:rFonts w:ascii="Times New Roman" w:hAnsi="Times New Roman" w:cs="Times New Roman"/>
          <w:iCs/>
          <w:color w:val="000000" w:themeColor="text1"/>
          <w:szCs w:val="24"/>
          <w:lang w:val="en-GB"/>
        </w:rPr>
        <w:t xml:space="preserve">a permanent basis, </w:t>
      </w:r>
      <w:r w:rsidR="008F2B4C" w:rsidRPr="00246F93">
        <w:rPr>
          <w:rFonts w:ascii="Times New Roman" w:hAnsi="Times New Roman" w:cs="Times New Roman"/>
          <w:i/>
          <w:color w:val="000000" w:themeColor="text1"/>
          <w:szCs w:val="24"/>
          <w:lang w:val="en-GB"/>
        </w:rPr>
        <w:t>M</w:t>
      </w:r>
      <w:r w:rsidRPr="00246F93">
        <w:rPr>
          <w:rFonts w:ascii="Times New Roman" w:hAnsi="Times New Roman" w:cs="Times New Roman"/>
          <w:iCs/>
          <w:color w:val="000000" w:themeColor="text1"/>
          <w:szCs w:val="24"/>
          <w:lang w:val="en-GB"/>
        </w:rPr>
        <w:t xml:space="preserve"> maximizes equation </w:t>
      </w:r>
      <m:oMath>
        <m:d>
          <m:dPr>
            <m:ctrlPr>
              <w:rPr>
                <w:rFonts w:ascii="Cambria Math" w:eastAsiaTheme="minorEastAsia" w:hAnsi="Cambria Math" w:cs="Times New Roman"/>
                <w:i/>
                <w:iCs/>
                <w:color w:val="000000" w:themeColor="text1"/>
                <w:szCs w:val="24"/>
                <w:lang w:val="en-GB"/>
              </w:rPr>
            </m:ctrlPr>
          </m:dPr>
          <m:e>
            <m:r>
              <w:rPr>
                <w:rFonts w:ascii="Cambria Math" w:eastAsiaTheme="minorEastAsia" w:hAnsi="Cambria Math" w:cs="Times New Roman"/>
                <w:color w:val="000000" w:themeColor="text1"/>
                <w:szCs w:val="24"/>
                <w:lang w:val="en-GB"/>
              </w:rPr>
              <m:t>4</m:t>
            </m:r>
          </m:e>
        </m:d>
      </m:oMath>
      <w:r w:rsidRPr="00246F93">
        <w:rPr>
          <w:rFonts w:ascii="Times New Roman" w:eastAsiaTheme="minorEastAsia" w:hAnsi="Times New Roman" w:cs="Times New Roman"/>
          <w:iCs/>
          <w:color w:val="000000" w:themeColor="text1"/>
          <w:szCs w:val="24"/>
          <w:lang w:val="en-GB"/>
        </w:rPr>
        <w:t xml:space="preserve"> w.r.t. </w:t>
      </w:r>
      <m:oMath>
        <m:r>
          <w:rPr>
            <w:rFonts w:ascii="Cambria Math" w:eastAsiaTheme="minorEastAsia" w:hAnsi="Cambria Math" w:cs="Times New Roman"/>
            <w:lang w:val="en-US"/>
          </w:rPr>
          <m:t>ϕ</m:t>
        </m:r>
      </m:oMath>
      <w:r w:rsidRPr="00510F13">
        <w:rPr>
          <w:rFonts w:ascii="Times New Roman" w:eastAsiaTheme="minorEastAsia" w:hAnsi="Times New Roman" w:cs="Times New Roman"/>
          <w:iCs/>
          <w:color w:val="000000" w:themeColor="text1"/>
          <w:szCs w:val="24"/>
          <w:lang w:val="en-GB"/>
        </w:rPr>
        <w:t xml:space="preserve"> </w:t>
      </w:r>
      <w:r w:rsidR="00F81687" w:rsidRPr="00510F13">
        <w:rPr>
          <w:rFonts w:ascii="Times New Roman" w:eastAsiaTheme="minorEastAsia" w:hAnsi="Times New Roman" w:cs="Times New Roman"/>
          <w:iCs/>
          <w:color w:val="000000" w:themeColor="text1"/>
          <w:szCs w:val="24"/>
          <w:lang w:val="en-GB"/>
        </w:rPr>
        <w:t xml:space="preserve">Inserting the results of Lemma 1 in equation </w:t>
      </w:r>
      <m:oMath>
        <m:r>
          <w:rPr>
            <w:rFonts w:ascii="Cambria Math" w:eastAsiaTheme="minorEastAsia" w:hAnsi="Cambria Math" w:cs="Times New Roman"/>
            <w:color w:val="000000" w:themeColor="text1"/>
            <w:szCs w:val="24"/>
            <w:lang w:val="en-GB"/>
          </w:rPr>
          <m:t>(3)</m:t>
        </m:r>
      </m:oMath>
      <w:r w:rsidR="00F81687" w:rsidRPr="001E34BD">
        <w:rPr>
          <w:rFonts w:ascii="Times New Roman" w:eastAsiaTheme="minorEastAsia" w:hAnsi="Times New Roman" w:cs="Times New Roman"/>
          <w:iCs/>
          <w:color w:val="000000" w:themeColor="text1"/>
          <w:szCs w:val="24"/>
          <w:lang w:val="en-GB"/>
        </w:rPr>
        <w:t xml:space="preserve"> under the assumption that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Pr="00246F93">
        <w:rPr>
          <w:rFonts w:ascii="Times New Roman" w:eastAsiaTheme="minorEastAsia" w:hAnsi="Times New Roman" w:cs="Times New Roman"/>
          <w:iCs/>
          <w:color w:val="000000" w:themeColor="text1"/>
          <w:szCs w:val="24"/>
          <w:lang w:val="en-GB"/>
        </w:rPr>
        <w:t xml:space="preserve">, </w:t>
      </w:r>
      <w:r w:rsidRPr="00FB0826">
        <w:rPr>
          <w:rFonts w:ascii="Times New Roman" w:hAnsi="Times New Roman" w:cs="Times New Roman"/>
          <w:iCs/>
          <w:color w:val="000000" w:themeColor="text1"/>
          <w:szCs w:val="24"/>
          <w:lang w:val="en-GB"/>
        </w:rPr>
        <w:t xml:space="preserve">the first order condition for optimal profit </w:t>
      </w:r>
      <w:r w:rsidR="002437F9" w:rsidRPr="00246F93">
        <w:rPr>
          <w:rFonts w:ascii="Times New Roman" w:hAnsi="Times New Roman" w:cs="Times New Roman"/>
          <w:iCs/>
          <w:color w:val="000000" w:themeColor="text1"/>
          <w:szCs w:val="24"/>
          <w:lang w:val="en-GB"/>
        </w:rPr>
        <w:t>is</w:t>
      </w:r>
      <w:r w:rsidRPr="00246F93">
        <w:rPr>
          <w:rFonts w:ascii="Times New Roman" w:hAnsi="Times New Roman" w:cs="Times New Roman"/>
          <w:iCs/>
          <w:color w:val="000000" w:themeColor="text1"/>
          <w:szCs w:val="24"/>
          <w:lang w:val="en-GB"/>
        </w:rPr>
        <w:t xml:space="preserve"> given by:</w:t>
      </w:r>
    </w:p>
    <w:bookmarkStart w:id="0" w:name="_Hlk70347349"/>
    <w:p w14:paraId="6FDCDCC6" w14:textId="1F36089E" w:rsidR="00871523" w:rsidRPr="00246F93" w:rsidRDefault="004D6E0E" w:rsidP="00D25942">
      <w:pPr>
        <w:spacing w:before="360" w:after="360" w:line="360" w:lineRule="auto"/>
        <w:jc w:val="both"/>
        <w:rPr>
          <w:rFonts w:ascii="Times New Roman" w:eastAsiaTheme="minorEastAsia" w:hAnsi="Times New Roman" w:cs="Times New Roman"/>
          <w:iCs/>
          <w:color w:val="000000" w:themeColor="text1"/>
          <w:szCs w:val="24"/>
          <w:lang w:val="en-GB"/>
        </w:rPr>
      </w:pPr>
      <m:oMathPara>
        <m:oMathParaPr>
          <m:jc m:val="right"/>
        </m:oMathParaPr>
        <m:oMath>
          <m:f>
            <m:fPr>
              <m:ctrlPr>
                <w:rPr>
                  <w:rFonts w:ascii="Cambria Math" w:eastAsiaTheme="minorEastAsia" w:hAnsi="Cambria Math" w:cs="Times New Roman"/>
                  <w:i/>
                  <w:iCs/>
                  <w:color w:val="000000" w:themeColor="text1"/>
                  <w:szCs w:val="24"/>
                  <w:lang w:val="en-GB"/>
                </w:rPr>
              </m:ctrlPr>
            </m:fPr>
            <m:num>
              <m:r>
                <w:rPr>
                  <w:rFonts w:ascii="Cambria Math" w:eastAsiaTheme="minorEastAsia" w:hAnsi="Cambria Math" w:cs="Times New Roman"/>
                  <w:color w:val="000000" w:themeColor="text1"/>
                  <w:szCs w:val="24"/>
                  <w:lang w:val="en-GB"/>
                </w:rPr>
                <m:t>∂</m:t>
              </m:r>
              <m:sSub>
                <m:sSubPr>
                  <m:ctrlPr>
                    <w:rPr>
                      <w:rFonts w:ascii="Cambria Math" w:eastAsiaTheme="minorEastAsia" w:hAnsi="Cambria Math" w:cs="Times New Roman"/>
                      <w:i/>
                      <w:iCs/>
                      <w:color w:val="000000" w:themeColor="text1"/>
                      <w:szCs w:val="24"/>
                      <w:lang w:val="en-GB"/>
                    </w:rPr>
                  </m:ctrlPr>
                </m:sSubPr>
                <m:e>
                  <m:r>
                    <m:rPr>
                      <m:sty m:val="p"/>
                    </m:rPr>
                    <w:rPr>
                      <w:rFonts w:ascii="Cambria Math" w:hAnsi="Cambria Math" w:cs="Times New Roman"/>
                      <w:color w:val="000000" w:themeColor="text1"/>
                      <w:szCs w:val="24"/>
                      <w:lang w:val="en-GB"/>
                    </w:rPr>
                    <m:t>Π</m:t>
                  </m:r>
                  <m:ctrlPr>
                    <w:rPr>
                      <w:rFonts w:ascii="Cambria Math" w:hAnsi="Cambria Math" w:cs="Times New Roman"/>
                      <w:iCs/>
                      <w:color w:val="000000" w:themeColor="text1"/>
                      <w:szCs w:val="24"/>
                      <w:lang w:val="en-GB"/>
                    </w:rPr>
                  </m:ctrlPr>
                </m:e>
                <m:sub>
                  <m:r>
                    <w:rPr>
                      <w:rFonts w:ascii="Cambria Math" w:eastAsiaTheme="minorEastAsia" w:hAnsi="Cambria Math" w:cs="Times New Roman"/>
                      <w:color w:val="000000" w:themeColor="text1"/>
                      <w:szCs w:val="24"/>
                      <w:lang w:val="en-GB"/>
                    </w:rPr>
                    <m:t>P</m:t>
                  </m:r>
                </m:sub>
              </m:sSub>
            </m:num>
            <m:den>
              <m:r>
                <w:rPr>
                  <w:rFonts w:ascii="Cambria Math" w:eastAsiaTheme="minorEastAsia" w:hAnsi="Cambria Math" w:cs="Times New Roman"/>
                  <w:color w:val="000000" w:themeColor="text1"/>
                  <w:szCs w:val="24"/>
                  <w:lang w:val="en-GB"/>
                </w:rPr>
                <m:t>∂</m:t>
              </m:r>
              <m:r>
                <w:rPr>
                  <w:rFonts w:ascii="Cambria Math" w:eastAsiaTheme="minorEastAsia" w:hAnsi="Cambria Math" w:cs="Times New Roman"/>
                  <w:lang w:val="en-US"/>
                </w:rPr>
                <m:t>ϕ</m:t>
              </m:r>
            </m:den>
          </m:f>
          <m:r>
            <w:rPr>
              <w:rFonts w:ascii="Cambria Math" w:eastAsiaTheme="minorEastAsia" w:hAnsi="Cambria Math" w:cs="Times New Roman"/>
              <w:color w:val="000000" w:themeColor="text1"/>
              <w:szCs w:val="24"/>
              <w:lang w:val="en-GB"/>
            </w:rPr>
            <m:t>=</m:t>
          </m:r>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color w:val="000000" w:themeColor="text1"/>
                  <w:szCs w:val="24"/>
                  <w:lang w:val="en-GB"/>
                </w:rPr>
                <m:t>1-s</m:t>
              </m:r>
            </m:e>
          </m:d>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lang w:val="en-US"/>
                </w:rPr>
                <m:t>α-γ</m:t>
              </m:r>
            </m:e>
          </m:d>
          <m:r>
            <w:rPr>
              <w:rFonts w:ascii="Cambria Math" w:eastAsiaTheme="minorEastAsia" w:hAnsi="Cambria Math" w:cs="Times New Roman"/>
              <w:color w:val="000000" w:themeColor="text1"/>
              <w:szCs w:val="24"/>
              <w:lang w:val="en-GB"/>
            </w:rPr>
            <m:t>-</m:t>
          </m:r>
          <m:sSup>
            <m:sSupPr>
              <m:ctrlPr>
                <w:rPr>
                  <w:rFonts w:ascii="Cambria Math" w:eastAsiaTheme="minorEastAsia" w:hAnsi="Cambria Math" w:cs="Times New Roman"/>
                  <w:i/>
                  <w:color w:val="000000" w:themeColor="text1"/>
                  <w:szCs w:val="24"/>
                  <w:lang w:val="en-GB"/>
                </w:rPr>
              </m:ctrlPr>
            </m:sSupPr>
            <m:e>
              <m:r>
                <w:rPr>
                  <w:rFonts w:ascii="Cambria Math" w:eastAsiaTheme="minorEastAsia" w:hAnsi="Cambria Math" w:cs="Times New Roman"/>
                  <w:color w:val="000000" w:themeColor="text1"/>
                  <w:szCs w:val="24"/>
                  <w:lang w:val="en-GB"/>
                </w:rPr>
                <m:t>c</m:t>
              </m:r>
            </m:e>
            <m:sup>
              <m:r>
                <w:rPr>
                  <w:rFonts w:ascii="Cambria Math" w:eastAsiaTheme="minorEastAsia" w:hAnsi="Cambria Math" w:cs="Times New Roman"/>
                  <w:color w:val="000000" w:themeColor="text1"/>
                  <w:szCs w:val="24"/>
                  <w:lang w:val="en-GB"/>
                </w:rPr>
                <m:t>'</m:t>
              </m:r>
            </m:sup>
          </m:sSup>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lang w:val="en-US"/>
                </w:rPr>
                <m:t>ϕ</m:t>
              </m:r>
            </m:e>
          </m:d>
          <m:r>
            <w:rPr>
              <w:rFonts w:ascii="Cambria Math" w:eastAsiaTheme="minorEastAsia" w:hAnsi="Cambria Math" w:cs="Times New Roman"/>
              <w:color w:val="000000" w:themeColor="text1"/>
              <w:szCs w:val="24"/>
              <w:lang w:val="en-GB"/>
            </w:rPr>
            <m:t xml:space="preserve">=0                                                </m:t>
          </m:r>
          <m:d>
            <m:dPr>
              <m:ctrlPr>
                <w:rPr>
                  <w:rFonts w:ascii="Cambria Math" w:eastAsiaTheme="minorEastAsia" w:hAnsi="Cambria Math" w:cs="Times New Roman"/>
                  <w:i/>
                  <w:iCs/>
                  <w:color w:val="000000" w:themeColor="text1"/>
                  <w:szCs w:val="24"/>
                  <w:lang w:val="en-GB"/>
                </w:rPr>
              </m:ctrlPr>
            </m:dPr>
            <m:e>
              <m:r>
                <w:rPr>
                  <w:rFonts w:ascii="Cambria Math" w:eastAsiaTheme="minorEastAsia" w:hAnsi="Cambria Math" w:cs="Times New Roman"/>
                  <w:color w:val="000000" w:themeColor="text1"/>
                  <w:szCs w:val="24"/>
                  <w:lang w:val="en-GB"/>
                </w:rPr>
                <m:t>6</m:t>
              </m:r>
            </m:e>
          </m:d>
        </m:oMath>
      </m:oMathPara>
    </w:p>
    <w:bookmarkEnd w:id="0"/>
    <w:p w14:paraId="62E3622B" w14:textId="78080F74" w:rsidR="00871523" w:rsidRPr="00246F93" w:rsidRDefault="0099542E" w:rsidP="00184154">
      <w:pPr>
        <w:spacing w:after="160" w:line="360" w:lineRule="auto"/>
        <w:jc w:val="both"/>
        <w:rPr>
          <w:rFonts w:ascii="Times New Roman" w:eastAsiaTheme="minorEastAsia" w:hAnsi="Times New Roman" w:cs="Times New Roman"/>
          <w:iCs/>
          <w:color w:val="000000" w:themeColor="text1"/>
          <w:szCs w:val="24"/>
          <w:lang w:val="en-GB"/>
        </w:rPr>
      </w:pPr>
      <w:r w:rsidRPr="00FB0826">
        <w:rPr>
          <w:rFonts w:ascii="Times New Roman" w:eastAsiaTheme="minorEastAsia" w:hAnsi="Times New Roman" w:cs="Times New Roman"/>
          <w:iCs/>
          <w:color w:val="000000" w:themeColor="text1"/>
          <w:szCs w:val="24"/>
          <w:lang w:val="en-GB"/>
        </w:rPr>
        <w:t>Denote as</w:t>
      </w:r>
      <w:r w:rsidR="00871523" w:rsidRPr="00510F13">
        <w:rPr>
          <w:rFonts w:ascii="Times New Roman" w:eastAsiaTheme="minorEastAsia" w:hAnsi="Times New Roman" w:cs="Times New Roman"/>
          <w:iCs/>
          <w:color w:val="000000" w:themeColor="text1"/>
          <w:szCs w:val="24"/>
          <w:lang w:val="en-GB"/>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oMath>
      <w:r w:rsidR="00F81687" w:rsidRPr="00246F93">
        <w:rPr>
          <w:rFonts w:ascii="Times New Roman" w:eastAsiaTheme="minorEastAsia" w:hAnsi="Times New Roman" w:cs="Times New Roman"/>
          <w:iCs/>
          <w:color w:val="000000" w:themeColor="text1"/>
          <w:szCs w:val="24"/>
          <w:lang w:val="en-GB"/>
        </w:rPr>
        <w:t xml:space="preserve"> the </w:t>
      </w:r>
      <w:r w:rsidR="009861CD" w:rsidRPr="00FB0826">
        <w:rPr>
          <w:rFonts w:ascii="Times New Roman" w:eastAsiaTheme="minorEastAsia" w:hAnsi="Times New Roman" w:cs="Times New Roman"/>
          <w:iCs/>
          <w:color w:val="000000" w:themeColor="text1"/>
          <w:szCs w:val="24"/>
          <w:lang w:val="en-GB"/>
        </w:rPr>
        <w:t xml:space="preserve">degree of </w:t>
      </w:r>
      <w:r w:rsidR="00F81687" w:rsidRPr="00510F13">
        <w:rPr>
          <w:rFonts w:ascii="Times New Roman" w:eastAsiaTheme="minorEastAsia" w:hAnsi="Times New Roman" w:cs="Times New Roman"/>
          <w:iCs/>
          <w:color w:val="000000" w:themeColor="text1"/>
          <w:szCs w:val="24"/>
          <w:lang w:val="en-GB"/>
        </w:rPr>
        <w:t xml:space="preserve">task complexity of </w:t>
      </w:r>
      <w:r w:rsidR="00F81687" w:rsidRPr="00510F13">
        <w:rPr>
          <w:rFonts w:ascii="Times New Roman" w:eastAsiaTheme="minorEastAsia" w:hAnsi="Times New Roman" w:cs="Times New Roman"/>
          <w:i/>
          <w:color w:val="000000" w:themeColor="text1"/>
          <w:szCs w:val="24"/>
          <w:lang w:val="en-GB"/>
        </w:rPr>
        <w:t>E</w:t>
      </w:r>
      <w:r w:rsidR="00F81687" w:rsidRPr="001E34BD">
        <w:rPr>
          <w:rFonts w:ascii="Times New Roman" w:eastAsiaTheme="minorEastAsia" w:hAnsi="Times New Roman" w:cs="Times New Roman"/>
          <w:iCs/>
          <w:color w:val="000000" w:themeColor="text1"/>
          <w:szCs w:val="24"/>
          <w:lang w:val="en-GB"/>
        </w:rPr>
        <w:t xml:space="preserve">’s occupational assignment when </w:t>
      </w:r>
      <w:r w:rsidR="008F2B4C" w:rsidRPr="001E34BD">
        <w:rPr>
          <w:rFonts w:ascii="Times New Roman" w:eastAsiaTheme="minorEastAsia" w:hAnsi="Times New Roman" w:cs="Times New Roman"/>
          <w:i/>
          <w:color w:val="000000" w:themeColor="text1"/>
          <w:szCs w:val="24"/>
          <w:lang w:val="en-GB"/>
        </w:rPr>
        <w:t>N</w:t>
      </w:r>
      <w:r w:rsidR="00871523" w:rsidRPr="001E34BD">
        <w:rPr>
          <w:rFonts w:ascii="Times New Roman" w:eastAsiaTheme="minorEastAsia" w:hAnsi="Times New Roman" w:cs="Times New Roman"/>
          <w:iCs/>
          <w:color w:val="000000" w:themeColor="text1"/>
          <w:szCs w:val="24"/>
          <w:lang w:val="en-GB"/>
        </w:rPr>
        <w:t xml:space="preserve"> hires on a permanent bas</w:t>
      </w:r>
      <w:r w:rsidR="008F2B4C" w:rsidRPr="00246F93">
        <w:rPr>
          <w:rFonts w:ascii="Times New Roman" w:eastAsiaTheme="minorEastAsia" w:hAnsi="Times New Roman" w:cs="Times New Roman"/>
          <w:iCs/>
          <w:color w:val="000000" w:themeColor="text1"/>
          <w:szCs w:val="24"/>
          <w:lang w:val="en-GB"/>
        </w:rPr>
        <w:t>is</w:t>
      </w:r>
      <w:r w:rsidR="00871523" w:rsidRPr="00246F93">
        <w:rPr>
          <w:rFonts w:ascii="Times New Roman" w:eastAsiaTheme="minorEastAsia" w:hAnsi="Times New Roman" w:cs="Times New Roman"/>
          <w:iCs/>
          <w:color w:val="000000" w:themeColor="text1"/>
          <w:szCs w:val="24"/>
          <w:lang w:val="en-GB"/>
        </w:rPr>
        <w:t>.</w:t>
      </w:r>
    </w:p>
    <w:p w14:paraId="78B22F6C" w14:textId="28178753" w:rsidR="00BB1EAB" w:rsidRPr="00246F93" w:rsidRDefault="00BB1EAB" w:rsidP="00184154">
      <w:pPr>
        <w:spacing w:after="160" w:line="360" w:lineRule="auto"/>
        <w:jc w:val="both"/>
        <w:rPr>
          <w:rFonts w:ascii="Times New Roman" w:hAnsi="Times New Roman" w:cs="Times New Roman"/>
          <w:iCs/>
          <w:color w:val="000000" w:themeColor="text1"/>
          <w:szCs w:val="24"/>
          <w:lang w:val="en-GB"/>
        </w:rPr>
      </w:pPr>
      <w:r w:rsidRPr="00246F93">
        <w:rPr>
          <w:rFonts w:ascii="Times New Roman" w:hAnsi="Times New Roman" w:cs="Times New Roman"/>
          <w:iCs/>
          <w:color w:val="000000" w:themeColor="text1"/>
          <w:szCs w:val="24"/>
          <w:lang w:val="en-GB"/>
        </w:rPr>
        <w:t xml:space="preserve">Similarly, when </w:t>
      </w:r>
      <m:oMath>
        <m:r>
          <w:rPr>
            <w:rFonts w:ascii="Cambria Math" w:hAnsi="Cambria Math" w:cs="Times New Roman"/>
            <w:color w:val="000000" w:themeColor="text1"/>
            <w:szCs w:val="24"/>
            <w:lang w:val="en-GB"/>
          </w:rPr>
          <m:t>N</m:t>
        </m:r>
      </m:oMath>
      <w:r w:rsidRPr="00246F93">
        <w:rPr>
          <w:rFonts w:ascii="Times New Roman" w:hAnsi="Times New Roman" w:cs="Times New Roman"/>
          <w:iCs/>
          <w:color w:val="000000" w:themeColor="text1"/>
          <w:szCs w:val="24"/>
          <w:lang w:val="en-GB"/>
        </w:rPr>
        <w:t xml:space="preserve"> recruits </w:t>
      </w:r>
      <w:r w:rsidRPr="00246F93">
        <w:rPr>
          <w:rFonts w:ascii="Times New Roman" w:hAnsi="Times New Roman" w:cs="Times New Roman"/>
          <w:i/>
          <w:color w:val="000000" w:themeColor="text1"/>
          <w:szCs w:val="24"/>
          <w:lang w:val="en-GB"/>
        </w:rPr>
        <w:t>E</w:t>
      </w:r>
      <w:r w:rsidRPr="00246F93">
        <w:rPr>
          <w:rFonts w:ascii="Times New Roman" w:hAnsi="Times New Roman" w:cs="Times New Roman"/>
          <w:iCs/>
          <w:color w:val="000000" w:themeColor="text1"/>
          <w:szCs w:val="24"/>
          <w:lang w:val="en-GB"/>
        </w:rPr>
        <w:t xml:space="preserve"> on a temporary basis, </w:t>
      </w:r>
      <w:r w:rsidR="008F2B4C" w:rsidRPr="00246F93">
        <w:rPr>
          <w:rFonts w:ascii="Times New Roman" w:hAnsi="Times New Roman" w:cs="Times New Roman"/>
          <w:i/>
          <w:color w:val="000000" w:themeColor="text1"/>
          <w:szCs w:val="24"/>
          <w:lang w:val="en-GB"/>
        </w:rPr>
        <w:t>M</w:t>
      </w:r>
      <w:r w:rsidRPr="00246F93">
        <w:rPr>
          <w:rFonts w:ascii="Times New Roman" w:hAnsi="Times New Roman" w:cs="Times New Roman"/>
          <w:iCs/>
          <w:color w:val="000000" w:themeColor="text1"/>
          <w:szCs w:val="24"/>
          <w:lang w:val="en-GB"/>
        </w:rPr>
        <w:t xml:space="preserve"> maximizes equation </w:t>
      </w:r>
      <m:oMath>
        <m:d>
          <m:dPr>
            <m:ctrlPr>
              <w:rPr>
                <w:rFonts w:ascii="Cambria Math" w:eastAsiaTheme="minorEastAsia" w:hAnsi="Cambria Math" w:cs="Times New Roman"/>
                <w:i/>
                <w:iCs/>
                <w:color w:val="000000" w:themeColor="text1"/>
                <w:szCs w:val="24"/>
                <w:lang w:val="en-GB"/>
              </w:rPr>
            </m:ctrlPr>
          </m:dPr>
          <m:e>
            <m:r>
              <w:rPr>
                <w:rFonts w:ascii="Cambria Math" w:eastAsiaTheme="minorEastAsia" w:hAnsi="Cambria Math" w:cs="Times New Roman"/>
                <w:color w:val="000000" w:themeColor="text1"/>
                <w:szCs w:val="24"/>
                <w:lang w:val="en-GB"/>
              </w:rPr>
              <m:t>5</m:t>
            </m:r>
          </m:e>
        </m:d>
      </m:oMath>
      <w:r w:rsidRPr="00246F93">
        <w:rPr>
          <w:rFonts w:ascii="Times New Roman" w:eastAsiaTheme="minorEastAsia" w:hAnsi="Times New Roman" w:cs="Times New Roman"/>
          <w:iCs/>
          <w:color w:val="000000" w:themeColor="text1"/>
          <w:szCs w:val="24"/>
          <w:lang w:val="en-GB"/>
        </w:rPr>
        <w:t xml:space="preserve"> w.r.t. </w:t>
      </w:r>
      <m:oMath>
        <m:r>
          <w:rPr>
            <w:rFonts w:ascii="Cambria Math" w:eastAsiaTheme="minorEastAsia" w:hAnsi="Cambria Math" w:cs="Times New Roman"/>
            <w:lang w:val="en-US"/>
          </w:rPr>
          <m:t>ϕ</m:t>
        </m:r>
      </m:oMath>
      <w:r w:rsidRPr="00510F13">
        <w:rPr>
          <w:rFonts w:ascii="Times New Roman" w:eastAsiaTheme="minorEastAsia" w:hAnsi="Times New Roman" w:cs="Times New Roman"/>
          <w:iCs/>
          <w:color w:val="000000" w:themeColor="text1"/>
          <w:szCs w:val="24"/>
          <w:lang w:val="en-GB"/>
        </w:rPr>
        <w:t xml:space="preserve">. In this case, </w:t>
      </w:r>
      <w:r w:rsidRPr="00246F93">
        <w:rPr>
          <w:rFonts w:ascii="Times New Roman" w:hAnsi="Times New Roman" w:cs="Times New Roman"/>
          <w:iCs/>
          <w:color w:val="000000" w:themeColor="text1"/>
          <w:szCs w:val="24"/>
          <w:lang w:val="en-GB"/>
        </w:rPr>
        <w:t>the first order condition for optimal profit is given by:</w:t>
      </w:r>
    </w:p>
    <w:p w14:paraId="5EC84361" w14:textId="44944CDE" w:rsidR="00C040B2" w:rsidRPr="00246F93" w:rsidRDefault="004D6E0E" w:rsidP="00D25942">
      <w:pPr>
        <w:spacing w:before="360" w:after="360" w:line="360" w:lineRule="auto"/>
        <w:jc w:val="both"/>
        <w:rPr>
          <w:rFonts w:ascii="Times New Roman" w:eastAsiaTheme="minorEastAsia" w:hAnsi="Times New Roman" w:cs="Times New Roman"/>
          <w:iCs/>
          <w:color w:val="000000" w:themeColor="text1"/>
          <w:szCs w:val="24"/>
          <w:lang w:val="en-GB"/>
        </w:rPr>
      </w:pPr>
      <m:oMathPara>
        <m:oMathParaPr>
          <m:jc m:val="right"/>
        </m:oMathParaPr>
        <m:oMath>
          <m:f>
            <m:fPr>
              <m:ctrlPr>
                <w:rPr>
                  <w:rFonts w:ascii="Cambria Math" w:eastAsiaTheme="minorEastAsia" w:hAnsi="Cambria Math" w:cs="Times New Roman"/>
                  <w:i/>
                  <w:iCs/>
                  <w:color w:val="000000" w:themeColor="text1"/>
                  <w:szCs w:val="24"/>
                  <w:lang w:val="en-GB"/>
                </w:rPr>
              </m:ctrlPr>
            </m:fPr>
            <m:num>
              <m:r>
                <w:rPr>
                  <w:rFonts w:ascii="Cambria Math" w:eastAsiaTheme="minorEastAsia" w:hAnsi="Cambria Math" w:cs="Times New Roman"/>
                  <w:color w:val="000000" w:themeColor="text1"/>
                  <w:szCs w:val="24"/>
                  <w:lang w:val="en-GB"/>
                </w:rPr>
                <m:t>∂</m:t>
              </m:r>
              <m:sSub>
                <m:sSubPr>
                  <m:ctrlPr>
                    <w:rPr>
                      <w:rFonts w:ascii="Cambria Math" w:eastAsiaTheme="minorEastAsia" w:hAnsi="Cambria Math" w:cs="Times New Roman"/>
                      <w:i/>
                      <w:iCs/>
                      <w:color w:val="000000" w:themeColor="text1"/>
                      <w:szCs w:val="24"/>
                      <w:lang w:val="en-GB"/>
                    </w:rPr>
                  </m:ctrlPr>
                </m:sSubPr>
                <m:e>
                  <m:r>
                    <m:rPr>
                      <m:sty m:val="p"/>
                    </m:rPr>
                    <w:rPr>
                      <w:rFonts w:ascii="Cambria Math" w:hAnsi="Cambria Math" w:cs="Times New Roman"/>
                      <w:color w:val="000000" w:themeColor="text1"/>
                      <w:szCs w:val="24"/>
                      <w:lang w:val="en-GB"/>
                    </w:rPr>
                    <m:t>Π</m:t>
                  </m:r>
                  <m:ctrlPr>
                    <w:rPr>
                      <w:rFonts w:ascii="Cambria Math" w:hAnsi="Cambria Math" w:cs="Times New Roman"/>
                      <w:iCs/>
                      <w:color w:val="000000" w:themeColor="text1"/>
                      <w:szCs w:val="24"/>
                      <w:lang w:val="en-GB"/>
                    </w:rPr>
                  </m:ctrlPr>
                </m:e>
                <m:sub>
                  <m:r>
                    <w:rPr>
                      <w:rFonts w:ascii="Cambria Math" w:eastAsiaTheme="minorEastAsia" w:hAnsi="Cambria Math" w:cs="Times New Roman"/>
                      <w:color w:val="000000" w:themeColor="text1"/>
                      <w:szCs w:val="24"/>
                      <w:lang w:val="en-GB"/>
                    </w:rPr>
                    <m:t>T</m:t>
                  </m:r>
                </m:sub>
              </m:sSub>
            </m:num>
            <m:den>
              <m:r>
                <w:rPr>
                  <w:rFonts w:ascii="Cambria Math" w:eastAsiaTheme="minorEastAsia" w:hAnsi="Cambria Math" w:cs="Times New Roman"/>
                  <w:color w:val="000000" w:themeColor="text1"/>
                  <w:szCs w:val="24"/>
                  <w:lang w:val="en-GB"/>
                </w:rPr>
                <m:t>∂</m:t>
              </m:r>
              <m:r>
                <w:rPr>
                  <w:rFonts w:ascii="Cambria Math" w:eastAsiaTheme="minorEastAsia" w:hAnsi="Cambria Math" w:cs="Times New Roman"/>
                  <w:lang w:val="en-US"/>
                </w:rPr>
                <m:t>ϕ</m:t>
              </m:r>
            </m:den>
          </m:f>
          <m:r>
            <w:rPr>
              <w:rFonts w:ascii="Cambria Math" w:eastAsiaTheme="minorEastAsia" w:hAnsi="Cambria Math" w:cs="Times New Roman"/>
              <w:color w:val="000000" w:themeColor="text1"/>
              <w:szCs w:val="24"/>
              <w:lang w:val="en-GB"/>
            </w:rPr>
            <m:t>=</m:t>
          </m:r>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color w:val="000000" w:themeColor="text1"/>
                  <w:szCs w:val="24"/>
                  <w:lang w:val="en-GB"/>
                </w:rPr>
                <m:t>1-s</m:t>
              </m:r>
            </m:e>
          </m:d>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lang w:val="en-US"/>
                </w:rPr>
                <m:t>β-γ</m:t>
              </m:r>
            </m:e>
          </m:d>
          <m:r>
            <w:rPr>
              <w:rFonts w:ascii="Cambria Math" w:eastAsiaTheme="minorEastAsia" w:hAnsi="Cambria Math" w:cs="Times New Roman"/>
              <w:color w:val="000000" w:themeColor="text1"/>
              <w:szCs w:val="24"/>
              <w:lang w:val="en-GB"/>
            </w:rPr>
            <m:t>-</m:t>
          </m:r>
          <m:sSup>
            <m:sSupPr>
              <m:ctrlPr>
                <w:rPr>
                  <w:rFonts w:ascii="Cambria Math" w:eastAsiaTheme="minorEastAsia" w:hAnsi="Cambria Math" w:cs="Times New Roman"/>
                  <w:i/>
                  <w:color w:val="000000" w:themeColor="text1"/>
                  <w:szCs w:val="24"/>
                  <w:lang w:val="en-GB"/>
                </w:rPr>
              </m:ctrlPr>
            </m:sSupPr>
            <m:e>
              <m:r>
                <w:rPr>
                  <w:rFonts w:ascii="Cambria Math" w:eastAsiaTheme="minorEastAsia" w:hAnsi="Cambria Math" w:cs="Times New Roman"/>
                  <w:color w:val="000000" w:themeColor="text1"/>
                  <w:szCs w:val="24"/>
                  <w:lang w:val="en-GB"/>
                </w:rPr>
                <m:t>c</m:t>
              </m:r>
            </m:e>
            <m:sup>
              <m:r>
                <w:rPr>
                  <w:rFonts w:ascii="Cambria Math" w:eastAsiaTheme="minorEastAsia" w:hAnsi="Cambria Math" w:cs="Times New Roman"/>
                  <w:color w:val="000000" w:themeColor="text1"/>
                  <w:szCs w:val="24"/>
                  <w:lang w:val="en-GB"/>
                </w:rPr>
                <m:t>'</m:t>
              </m:r>
            </m:sup>
          </m:sSup>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lang w:val="en-US"/>
                </w:rPr>
                <m:t>ϕ</m:t>
              </m:r>
            </m:e>
          </m:d>
          <m:r>
            <w:rPr>
              <w:rFonts w:ascii="Cambria Math" w:eastAsiaTheme="minorEastAsia" w:hAnsi="Cambria Math" w:cs="Times New Roman"/>
              <w:color w:val="000000" w:themeColor="text1"/>
              <w:szCs w:val="24"/>
              <w:lang w:val="en-GB"/>
            </w:rPr>
            <m:t xml:space="preserve">=0                                                </m:t>
          </m:r>
          <m:d>
            <m:dPr>
              <m:ctrlPr>
                <w:rPr>
                  <w:rFonts w:ascii="Cambria Math" w:eastAsiaTheme="minorEastAsia" w:hAnsi="Cambria Math" w:cs="Times New Roman"/>
                  <w:i/>
                  <w:iCs/>
                  <w:color w:val="000000" w:themeColor="text1"/>
                  <w:szCs w:val="24"/>
                  <w:lang w:val="en-GB"/>
                </w:rPr>
              </m:ctrlPr>
            </m:dPr>
            <m:e>
              <m:r>
                <w:rPr>
                  <w:rFonts w:ascii="Cambria Math" w:eastAsiaTheme="minorEastAsia" w:hAnsi="Cambria Math" w:cs="Times New Roman"/>
                  <w:color w:val="000000" w:themeColor="text1"/>
                  <w:szCs w:val="24"/>
                  <w:lang w:val="en-GB"/>
                </w:rPr>
                <m:t>7</m:t>
              </m:r>
            </m:e>
          </m:d>
        </m:oMath>
      </m:oMathPara>
    </w:p>
    <w:p w14:paraId="032C8A74" w14:textId="2F2CC8D4" w:rsidR="00C040B2" w:rsidRPr="00246F93" w:rsidRDefault="00C040B2" w:rsidP="00184154">
      <w:pPr>
        <w:spacing w:after="160" w:line="360" w:lineRule="auto"/>
        <w:jc w:val="both"/>
        <w:rPr>
          <w:rFonts w:ascii="Times New Roman" w:eastAsiaTheme="minorEastAsia" w:hAnsi="Times New Roman" w:cs="Times New Roman"/>
          <w:lang w:val="en-US"/>
        </w:rPr>
      </w:pPr>
      <w:r w:rsidRPr="00FB0826">
        <w:rPr>
          <w:rFonts w:ascii="Times New Roman" w:hAnsi="Times New Roman" w:cs="Times New Roman"/>
          <w:iCs/>
          <w:color w:val="000000" w:themeColor="text1"/>
          <w:szCs w:val="24"/>
          <w:lang w:val="en-GB"/>
        </w:rPr>
        <w:t xml:space="preserve">As before, denote as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oMath>
      <w:r w:rsidRPr="00246F93">
        <w:rPr>
          <w:rFonts w:ascii="Times New Roman" w:eastAsiaTheme="minorEastAsia" w:hAnsi="Times New Roman" w:cs="Times New Roman"/>
          <w:lang w:val="en-US"/>
        </w:rPr>
        <w:t xml:space="preserve"> the </w:t>
      </w:r>
      <w:r w:rsidRPr="00FB0826">
        <w:rPr>
          <w:rFonts w:ascii="Times New Roman" w:eastAsiaTheme="minorEastAsia" w:hAnsi="Times New Roman" w:cs="Times New Roman"/>
          <w:iCs/>
          <w:color w:val="000000" w:themeColor="text1"/>
          <w:szCs w:val="24"/>
          <w:lang w:val="en-GB"/>
        </w:rPr>
        <w:t xml:space="preserve">degree of task complexity when </w:t>
      </w:r>
      <w:r w:rsidR="008F2B4C" w:rsidRPr="00510F13">
        <w:rPr>
          <w:rFonts w:ascii="Times New Roman" w:eastAsiaTheme="minorEastAsia" w:hAnsi="Times New Roman" w:cs="Times New Roman"/>
          <w:i/>
          <w:color w:val="000000" w:themeColor="text1"/>
          <w:szCs w:val="24"/>
          <w:lang w:val="en-GB"/>
        </w:rPr>
        <w:t>N</w:t>
      </w:r>
      <w:r w:rsidRPr="00510F13">
        <w:rPr>
          <w:rFonts w:ascii="Times New Roman" w:eastAsiaTheme="minorEastAsia" w:hAnsi="Times New Roman" w:cs="Times New Roman"/>
          <w:iCs/>
          <w:color w:val="000000" w:themeColor="text1"/>
          <w:szCs w:val="24"/>
          <w:lang w:val="en-GB"/>
        </w:rPr>
        <w:t xml:space="preserve"> chooses </w:t>
      </w:r>
      <m:oMath>
        <m:r>
          <w:rPr>
            <w:rFonts w:ascii="Cambria Math" w:eastAsiaTheme="minorEastAsia" w:hAnsi="Cambria Math" w:cs="Times New Roman"/>
            <w:color w:val="000000" w:themeColor="text1"/>
            <w:szCs w:val="24"/>
            <w:lang w:val="en-GB"/>
          </w:rPr>
          <m:t>C=T</m:t>
        </m:r>
      </m:oMath>
      <w:r w:rsidRPr="00AE4957">
        <w:rPr>
          <w:rFonts w:ascii="Times New Roman" w:eastAsiaTheme="minorEastAsia" w:hAnsi="Times New Roman" w:cs="Times New Roman"/>
          <w:iCs/>
          <w:color w:val="000000" w:themeColor="text1"/>
          <w:szCs w:val="24"/>
          <w:lang w:val="en-GB"/>
        </w:rPr>
        <w:t>.</w:t>
      </w:r>
      <w:r w:rsidR="004A5698" w:rsidRPr="00C04343">
        <w:rPr>
          <w:rFonts w:ascii="Times New Roman" w:eastAsiaTheme="minorEastAsia" w:hAnsi="Times New Roman" w:cs="Times New Roman"/>
          <w:iCs/>
          <w:color w:val="000000" w:themeColor="text1"/>
          <w:szCs w:val="24"/>
          <w:lang w:val="en-GB"/>
        </w:rPr>
        <w:t xml:space="preserve"> Given the assumption that </w:t>
      </w:r>
      <m:oMath>
        <m:r>
          <w:rPr>
            <w:rFonts w:ascii="Cambria Math" w:eastAsiaTheme="minorEastAsia" w:hAnsi="Cambria Math" w:cs="Times New Roman"/>
            <w:lang w:val="en-US"/>
          </w:rPr>
          <m:t>α&gt;β&gt;γ&gt;0</m:t>
        </m:r>
        <m:r>
          <m:rPr>
            <m:sty m:val="p"/>
          </m:rPr>
          <w:rPr>
            <w:rFonts w:ascii="Cambria Math" w:eastAsiaTheme="minorEastAsia" w:hAnsi="Cambria Math" w:cs="Times New Roman"/>
            <w:lang w:val="en-US"/>
          </w:rPr>
          <m:t xml:space="preserve"> </m:t>
        </m:r>
      </m:oMath>
      <w:r w:rsidR="004A5698" w:rsidRPr="00246F93">
        <w:rPr>
          <w:rFonts w:ascii="Times New Roman" w:eastAsiaTheme="minorEastAsia" w:hAnsi="Times New Roman" w:cs="Times New Roman"/>
          <w:iCs/>
          <w:color w:val="000000" w:themeColor="text1"/>
          <w:szCs w:val="24"/>
          <w:lang w:val="en-GB"/>
        </w:rPr>
        <w:t xml:space="preserve">, it is cleat that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r>
          <w:rPr>
            <w:rFonts w:ascii="Cambria Math" w:eastAsiaTheme="minorEastAsia" w:hAnsi="Cambria Math" w:cs="Times New Roman"/>
            <w:lang w:val="en-US"/>
          </w:rPr>
          <m:t>&gt;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oMath>
      <w:r w:rsidR="008E66B9" w:rsidRPr="00246F93">
        <w:rPr>
          <w:rFonts w:ascii="Times New Roman" w:eastAsiaTheme="minorEastAsia" w:hAnsi="Times New Roman" w:cs="Times New Roman"/>
          <w:lang w:val="en-US"/>
        </w:rPr>
        <w:t xml:space="preserve">, that is, that the level of task complexity selected by </w:t>
      </w:r>
      <w:r w:rsidR="008F2B4C" w:rsidRPr="00FB0826">
        <w:rPr>
          <w:rFonts w:ascii="Times New Roman" w:eastAsiaTheme="minorEastAsia" w:hAnsi="Times New Roman" w:cs="Times New Roman"/>
          <w:i/>
          <w:iCs/>
          <w:lang w:val="en-US"/>
        </w:rPr>
        <w:t xml:space="preserve">M </w:t>
      </w:r>
      <w:r w:rsidR="008F2B4C" w:rsidRPr="00510F13">
        <w:rPr>
          <w:rFonts w:ascii="Times New Roman" w:eastAsiaTheme="minorEastAsia" w:hAnsi="Times New Roman" w:cs="Times New Roman"/>
          <w:lang w:val="en-US"/>
        </w:rPr>
        <w:t xml:space="preserve">is larger when </w:t>
      </w:r>
      <w:r w:rsidR="008F2B4C" w:rsidRPr="00510F13">
        <w:rPr>
          <w:rFonts w:ascii="Times New Roman" w:eastAsiaTheme="minorEastAsia" w:hAnsi="Times New Roman" w:cs="Times New Roman"/>
          <w:i/>
          <w:iCs/>
          <w:lang w:val="en-US"/>
        </w:rPr>
        <w:t>N</w:t>
      </w:r>
      <w:r w:rsidR="008F2B4C" w:rsidRPr="001E34BD">
        <w:rPr>
          <w:rFonts w:ascii="Times New Roman" w:eastAsiaTheme="minorEastAsia" w:hAnsi="Times New Roman" w:cs="Times New Roman"/>
          <w:lang w:val="en-US"/>
        </w:rPr>
        <w:t xml:space="preserve"> chooses </w:t>
      </w:r>
      <m:oMath>
        <m:r>
          <w:rPr>
            <w:rFonts w:ascii="Cambria Math" w:eastAsiaTheme="minorEastAsia" w:hAnsi="Cambria Math" w:cs="Times New Roman"/>
            <w:color w:val="000000" w:themeColor="text1"/>
            <w:szCs w:val="24"/>
            <w:lang w:val="en-GB"/>
          </w:rPr>
          <m:t>C=P</m:t>
        </m:r>
      </m:oMath>
      <w:r w:rsidR="004A5698" w:rsidRPr="00C04343">
        <w:rPr>
          <w:rFonts w:ascii="Times New Roman" w:eastAsiaTheme="minorEastAsia" w:hAnsi="Times New Roman" w:cs="Times New Roman"/>
          <w:lang w:val="en-US"/>
        </w:rPr>
        <w:t xml:space="preserve">. With these facts in mind, we can put forward the following Proposition, which summarizes the </w:t>
      </w:r>
      <w:r w:rsidR="008F2B4C" w:rsidRPr="00246F93">
        <w:rPr>
          <w:rFonts w:ascii="Times New Roman" w:eastAsiaTheme="minorEastAsia" w:hAnsi="Times New Roman" w:cs="Times New Roman"/>
          <w:lang w:val="en-US"/>
        </w:rPr>
        <w:t>equilibrium outcome of the game and derives condition for the existence of multiple equilibria:</w:t>
      </w:r>
    </w:p>
    <w:p w14:paraId="0B029D01" w14:textId="39CD229B" w:rsidR="0027717F" w:rsidRPr="00246F93" w:rsidRDefault="007C6817" w:rsidP="00D25942">
      <w:pPr>
        <w:spacing w:before="360" w:after="360" w:line="360" w:lineRule="auto"/>
        <w:jc w:val="both"/>
        <w:rPr>
          <w:rFonts w:ascii="Times New Roman" w:hAnsi="Times New Roman" w:cs="Times New Roman"/>
          <w:i/>
          <w:iCs/>
          <w:color w:val="000000" w:themeColor="text1"/>
          <w:lang w:val="en-GB"/>
        </w:rPr>
      </w:pPr>
      <w:r w:rsidRPr="00246F93">
        <w:rPr>
          <w:rFonts w:ascii="Times New Roman" w:hAnsi="Times New Roman" w:cs="Times New Roman"/>
          <w:b/>
          <w:bCs/>
          <w:iCs/>
          <w:color w:val="000000" w:themeColor="text1"/>
          <w:szCs w:val="24"/>
          <w:lang w:val="en-GB"/>
        </w:rPr>
        <w:t>Proposition 1—</w:t>
      </w:r>
      <w:r w:rsidR="0027717F" w:rsidRPr="00246F93">
        <w:rPr>
          <w:rFonts w:ascii="Times New Roman" w:hAnsi="Times New Roman" w:cs="Times New Roman"/>
          <w:i/>
          <w:color w:val="000000" w:themeColor="text1"/>
          <w:szCs w:val="24"/>
          <w:lang w:val="en-GB"/>
        </w:rPr>
        <w:t>Under</w:t>
      </w:r>
      <w:r w:rsidR="00423462" w:rsidRPr="00246F93">
        <w:rPr>
          <w:rFonts w:ascii="Times New Roman" w:hAnsi="Times New Roman" w:cs="Times New Roman"/>
          <w:i/>
          <w:color w:val="000000" w:themeColor="text1"/>
          <w:szCs w:val="24"/>
          <w:lang w:val="en-GB"/>
        </w:rPr>
        <w:t xml:space="preserve"> the assumption that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0027717F" w:rsidRPr="00246F93">
        <w:rPr>
          <w:rFonts w:ascii="Times New Roman" w:eastAsiaTheme="minorEastAsia" w:hAnsi="Times New Roman" w:cs="Times New Roman"/>
          <w:i/>
          <w:lang w:val="en-US"/>
        </w:rPr>
        <w:t xml:space="preserve">, </w:t>
      </w:r>
      <w:r w:rsidR="0027717F" w:rsidRPr="00FB0826">
        <w:rPr>
          <w:rFonts w:ascii="Times New Roman" w:hAnsi="Times New Roman" w:cs="Times New Roman"/>
          <w:i/>
          <w:iCs/>
          <w:color w:val="000000" w:themeColor="text1"/>
          <w:lang w:val="en-GB"/>
        </w:rPr>
        <w:t xml:space="preserve">M’s job-design and </w:t>
      </w:r>
      <w:r w:rsidR="0027717F" w:rsidRPr="00510F13">
        <w:rPr>
          <w:rFonts w:ascii="Times New Roman" w:hAnsi="Times New Roman" w:cs="Times New Roman"/>
          <w:i/>
          <w:iCs/>
          <w:color w:val="000000" w:themeColor="text1"/>
          <w:lang w:val="en-US"/>
        </w:rPr>
        <w:t xml:space="preserve">N’s hiring strategy are characterized by interlocking complementarities. </w:t>
      </w:r>
      <w:r w:rsidR="0027717F" w:rsidRPr="00246F93">
        <w:rPr>
          <w:rFonts w:ascii="Times New Roman" w:eastAsiaTheme="minorEastAsia" w:hAnsi="Times New Roman" w:cs="Times New Roman"/>
          <w:i/>
          <w:iCs/>
          <w:color w:val="000000" w:themeColor="text1"/>
          <w:lang w:val="en-US"/>
        </w:rPr>
        <w:t xml:space="preserve">In this case, </w:t>
      </w:r>
      <w:r w:rsidR="0027717F" w:rsidRPr="00246F93">
        <w:rPr>
          <w:rFonts w:ascii="Times New Roman" w:hAnsi="Times New Roman" w:cs="Times New Roman"/>
          <w:i/>
          <w:iCs/>
          <w:color w:val="000000" w:themeColor="text1"/>
          <w:lang w:val="en-GB"/>
        </w:rPr>
        <w:t xml:space="preserve">a unique </w:t>
      </w:r>
      <w:r w:rsidR="00B404E3" w:rsidRPr="00246F93">
        <w:rPr>
          <w:rFonts w:ascii="Times New Roman" w:hAnsi="Times New Roman" w:cs="Times New Roman"/>
          <w:i/>
          <w:iCs/>
          <w:color w:val="000000" w:themeColor="text1"/>
          <w:lang w:val="en-GB"/>
        </w:rPr>
        <w:t xml:space="preserve">“complexity </w:t>
      </w:r>
      <w:r w:rsidR="0027717F" w:rsidRPr="00246F93">
        <w:rPr>
          <w:rFonts w:ascii="Times New Roman" w:hAnsi="Times New Roman" w:cs="Times New Roman"/>
          <w:i/>
          <w:iCs/>
          <w:color w:val="000000" w:themeColor="text1"/>
          <w:lang w:val="en-GB"/>
        </w:rPr>
        <w:t>equilibrium</w:t>
      </w:r>
      <w:r w:rsidR="00B404E3" w:rsidRPr="00246F93">
        <w:rPr>
          <w:rFonts w:ascii="Times New Roman" w:hAnsi="Times New Roman" w:cs="Times New Roman"/>
          <w:i/>
          <w:iCs/>
          <w:color w:val="000000" w:themeColor="text1"/>
          <w:lang w:val="en-GB"/>
        </w:rPr>
        <w:t xml:space="preserve">” </w:t>
      </w:r>
      <w:r w:rsidR="0027717F" w:rsidRPr="00246F93">
        <w:rPr>
          <w:rFonts w:ascii="Times New Roman" w:hAnsi="Times New Roman" w:cs="Times New Roman"/>
          <w:i/>
          <w:iCs/>
          <w:color w:val="000000" w:themeColor="text1"/>
          <w:lang w:val="en-GB"/>
        </w:rPr>
        <w:t xml:space="preserve">where </w:t>
      </w:r>
      <w:r w:rsidR="00B404E3" w:rsidRPr="00246F93">
        <w:rPr>
          <w:rFonts w:ascii="Times New Roman" w:hAnsi="Times New Roman" w:cs="Times New Roman"/>
          <w:i/>
          <w:iCs/>
          <w:color w:val="000000" w:themeColor="text1"/>
          <w:lang w:val="en-GB"/>
        </w:rPr>
        <w:t>low-routine-</w:t>
      </w:r>
      <w:r w:rsidR="00EA2B6F" w:rsidRPr="00246F93">
        <w:rPr>
          <w:rFonts w:ascii="Times New Roman" w:hAnsi="Times New Roman" w:cs="Times New Roman"/>
          <w:i/>
          <w:iCs/>
          <w:color w:val="000000" w:themeColor="text1"/>
          <w:lang w:val="en-GB"/>
        </w:rPr>
        <w:t>task-</w:t>
      </w:r>
      <w:r w:rsidR="00B404E3" w:rsidRPr="00246F93">
        <w:rPr>
          <w:rFonts w:ascii="Times New Roman" w:hAnsi="Times New Roman" w:cs="Times New Roman"/>
          <w:i/>
          <w:iCs/>
          <w:color w:val="000000" w:themeColor="text1"/>
          <w:lang w:val="en-GB"/>
        </w:rPr>
        <w:t>intensity</w:t>
      </w:r>
      <w:r w:rsidR="00EA2B6F" w:rsidRPr="00246F93">
        <w:rPr>
          <w:rFonts w:ascii="Times New Roman" w:hAnsi="Times New Roman" w:cs="Times New Roman"/>
          <w:i/>
          <w:iCs/>
          <w:color w:val="000000" w:themeColor="text1"/>
          <w:lang w:val="en-GB"/>
        </w:rPr>
        <w:t xml:space="preserve"> is combined with the use of</w:t>
      </w:r>
      <w:r w:rsidR="0027717F" w:rsidRPr="00246F93">
        <w:rPr>
          <w:rFonts w:ascii="Times New Roman" w:hAnsi="Times New Roman" w:cs="Times New Roman"/>
          <w:i/>
          <w:iCs/>
          <w:color w:val="000000" w:themeColor="text1"/>
          <w:lang w:val="en-GB"/>
        </w:rPr>
        <w:t xml:space="preserve"> permanent contract</w:t>
      </w:r>
      <w:r w:rsidR="00654275" w:rsidRPr="00246F93">
        <w:rPr>
          <w:rFonts w:ascii="Times New Roman" w:hAnsi="Times New Roman" w:cs="Times New Roman"/>
          <w:i/>
          <w:iCs/>
          <w:color w:val="000000" w:themeColor="text1"/>
          <w:lang w:val="en-GB"/>
        </w:rPr>
        <w:t xml:space="preserve">s </w:t>
      </w:r>
      <w:r w:rsidR="0027717F" w:rsidRPr="00246F93">
        <w:rPr>
          <w:rFonts w:ascii="Times New Roman" w:hAnsi="Times New Roman" w:cs="Times New Roman"/>
          <w:i/>
          <w:iCs/>
          <w:color w:val="000000" w:themeColor="text1"/>
          <w:lang w:val="en-GB"/>
        </w:rPr>
        <w:t xml:space="preserve">exists if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r>
          <w:rPr>
            <w:rFonts w:ascii="Cambria Math" w:eastAsiaTheme="minorEastAsia" w:hAnsi="Cambria Math" w:cs="Times New Roman"/>
            <w:lang w:val="en-US"/>
          </w:rPr>
          <m:t>≥</m:t>
        </m:r>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oMath>
      <w:r w:rsidR="0027717F" w:rsidRPr="00246F93">
        <w:rPr>
          <w:rFonts w:ascii="Times New Roman" w:eastAsiaTheme="minorEastAsia" w:hAnsi="Times New Roman" w:cs="Times New Roman"/>
          <w:i/>
          <w:iCs/>
          <w:color w:val="000000" w:themeColor="text1"/>
          <w:lang w:val="en-GB"/>
        </w:rPr>
        <w:t xml:space="preserve">, </w:t>
      </w:r>
      <w:r w:rsidR="0027717F" w:rsidRPr="00246F93">
        <w:rPr>
          <w:rFonts w:ascii="Times New Roman" w:eastAsiaTheme="minorEastAsia" w:hAnsi="Times New Roman" w:cs="Times New Roman"/>
          <w:i/>
          <w:iCs/>
          <w:color w:val="000000" w:themeColor="text1"/>
          <w:lang w:val="en-GB"/>
        </w:rPr>
        <w:lastRenderedPageBreak/>
        <w:t xml:space="preserve">where </w:t>
      </w:r>
      <m:oMath>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r>
          <w:rPr>
            <w:rFonts w:ascii="Cambria Math" w:hAnsi="Cambria Math" w:cs="Times New Roman"/>
            <w:color w:val="000000" w:themeColor="text1"/>
            <w:lang w:val="en-GB"/>
          </w:rPr>
          <m:t>≡</m:t>
        </m:r>
        <m:f>
          <m:fPr>
            <m:type m:val="lin"/>
            <m:ctrlPr>
              <w:rPr>
                <w:rFonts w:ascii="Cambria Math" w:hAnsi="Cambria Math" w:cs="Times New Roman"/>
                <w:i/>
                <w:iCs/>
                <w:color w:val="000000" w:themeColor="text1"/>
                <w:lang w:val="en-GB"/>
              </w:rPr>
            </m:ctrlPr>
          </m:fPr>
          <m:num>
            <m:r>
              <w:rPr>
                <w:rFonts w:ascii="Cambria Math" w:hAnsi="Cambria Math" w:cs="Times New Roman"/>
                <w:color w:val="000000" w:themeColor="text1"/>
                <w:lang w:val="en-GB"/>
              </w:rPr>
              <m:t>sw</m:t>
            </m:r>
          </m:num>
          <m:den>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1-s</m:t>
                </m:r>
              </m:e>
            </m:d>
            <m:d>
              <m:dPr>
                <m:ctrlPr>
                  <w:rPr>
                    <w:rFonts w:ascii="Cambria Math" w:hAnsi="Cambria Math" w:cs="Times New Roman"/>
                    <w:i/>
                    <w:iCs/>
                    <w:color w:val="000000" w:themeColor="text1"/>
                    <w:lang w:val="en-GB"/>
                  </w:rPr>
                </m:ctrlPr>
              </m:dPr>
              <m:e>
                <m:r>
                  <w:rPr>
                    <w:rFonts w:ascii="Cambria Math" w:eastAsiaTheme="minorEastAsia" w:hAnsi="Cambria Math" w:cs="Times New Roman"/>
                    <w:lang w:val="en-US"/>
                  </w:rPr>
                  <m:t>α-β</m:t>
                </m:r>
              </m:e>
            </m:d>
          </m:den>
        </m:f>
        <m:r>
          <w:rPr>
            <w:rFonts w:ascii="Cambria Math" w:hAnsi="Cambria Math" w:cs="Times New Roman"/>
            <w:color w:val="000000" w:themeColor="text1"/>
            <w:lang w:val="en-GB"/>
          </w:rPr>
          <m:t>.</m:t>
        </m:r>
      </m:oMath>
      <w:r w:rsidR="0027717F" w:rsidRPr="00FB0826">
        <w:rPr>
          <w:rFonts w:ascii="Times New Roman" w:eastAsiaTheme="minorEastAsia" w:hAnsi="Times New Roman" w:cs="Times New Roman"/>
          <w:i/>
          <w:iCs/>
          <w:color w:val="000000" w:themeColor="text1"/>
          <w:lang w:val="en-GB"/>
        </w:rPr>
        <w:t xml:space="preserve"> </w:t>
      </w:r>
      <w:r w:rsidR="0027717F" w:rsidRPr="00510F13">
        <w:rPr>
          <w:rFonts w:ascii="Times New Roman" w:hAnsi="Times New Roman" w:cs="Times New Roman"/>
          <w:i/>
          <w:iCs/>
          <w:color w:val="000000" w:themeColor="text1"/>
          <w:lang w:val="en-GB"/>
        </w:rPr>
        <w:t xml:space="preserve">Conversely, a unique </w:t>
      </w:r>
      <w:r w:rsidR="00B404E3" w:rsidRPr="00510F13">
        <w:rPr>
          <w:rFonts w:ascii="Times New Roman" w:hAnsi="Times New Roman" w:cs="Times New Roman"/>
          <w:i/>
          <w:iCs/>
          <w:color w:val="000000" w:themeColor="text1"/>
          <w:lang w:val="en-GB"/>
        </w:rPr>
        <w:t xml:space="preserve">“routine </w:t>
      </w:r>
      <w:r w:rsidR="0027717F" w:rsidRPr="001E34BD">
        <w:rPr>
          <w:rFonts w:ascii="Times New Roman" w:hAnsi="Times New Roman" w:cs="Times New Roman"/>
          <w:i/>
          <w:iCs/>
          <w:color w:val="000000" w:themeColor="text1"/>
          <w:lang w:val="en-GB"/>
        </w:rPr>
        <w:t>equilibrium</w:t>
      </w:r>
      <w:r w:rsidR="00B404E3" w:rsidRPr="001E34BD">
        <w:rPr>
          <w:rFonts w:ascii="Times New Roman" w:hAnsi="Times New Roman" w:cs="Times New Roman"/>
          <w:i/>
          <w:iCs/>
          <w:color w:val="000000" w:themeColor="text1"/>
          <w:lang w:val="en-GB"/>
        </w:rPr>
        <w:t xml:space="preserve">” </w:t>
      </w:r>
      <w:r w:rsidR="0027717F" w:rsidRPr="001E34BD">
        <w:rPr>
          <w:rFonts w:ascii="Times New Roman" w:hAnsi="Times New Roman" w:cs="Times New Roman"/>
          <w:i/>
          <w:iCs/>
          <w:color w:val="000000" w:themeColor="text1"/>
          <w:lang w:val="en-GB"/>
        </w:rPr>
        <w:t xml:space="preserve">where </w:t>
      </w:r>
      <w:r w:rsidR="00B404E3" w:rsidRPr="001E34BD">
        <w:rPr>
          <w:rFonts w:ascii="Times New Roman" w:hAnsi="Times New Roman" w:cs="Times New Roman"/>
          <w:i/>
          <w:iCs/>
          <w:color w:val="000000" w:themeColor="text1"/>
          <w:lang w:val="en-GB"/>
        </w:rPr>
        <w:t>high-</w:t>
      </w:r>
      <w:r w:rsidR="00EA2B6F" w:rsidRPr="00AE4957">
        <w:rPr>
          <w:rFonts w:ascii="Times New Roman" w:hAnsi="Times New Roman" w:cs="Times New Roman"/>
          <w:i/>
          <w:iCs/>
          <w:color w:val="000000" w:themeColor="text1"/>
          <w:lang w:val="en-GB"/>
        </w:rPr>
        <w:t xml:space="preserve">routine-task-intensity is combined with the use of temporary contracts </w:t>
      </w:r>
      <w:r w:rsidR="0027717F" w:rsidRPr="00C04343">
        <w:rPr>
          <w:rFonts w:ascii="Times New Roman" w:hAnsi="Times New Roman" w:cs="Times New Roman"/>
          <w:i/>
          <w:iCs/>
          <w:color w:val="000000" w:themeColor="text1"/>
          <w:lang w:val="en-GB"/>
        </w:rPr>
        <w:t>exists if</w:t>
      </w:r>
      <w:r w:rsidR="000A139F" w:rsidRPr="00C04343">
        <w:rPr>
          <w:rFonts w:ascii="Times New Roman" w:hAnsi="Times New Roman" w:cs="Times New Roman"/>
          <w:i/>
          <w:iCs/>
          <w:color w:val="000000" w:themeColor="text1"/>
          <w:lang w:val="en-GB"/>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r>
          <w:rPr>
            <w:rFonts w:ascii="Cambria Math" w:eastAsiaTheme="minorEastAsia" w:hAnsi="Cambria Math" w:cs="Times New Roman"/>
            <w:lang w:val="en-US"/>
          </w:rPr>
          <m:t>≤</m:t>
        </m:r>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oMath>
      <w:r w:rsidR="000A139F" w:rsidRPr="00246F93">
        <w:rPr>
          <w:rFonts w:ascii="Times New Roman" w:eastAsiaTheme="minorEastAsia" w:hAnsi="Times New Roman" w:cs="Times New Roman"/>
          <w:i/>
          <w:iCs/>
          <w:color w:val="000000" w:themeColor="text1"/>
          <w:lang w:val="en-GB"/>
        </w:rPr>
        <w:t>,</w:t>
      </w:r>
      <w:r w:rsidR="0027717F" w:rsidRPr="00FB0826">
        <w:rPr>
          <w:rFonts w:ascii="Times New Roman" w:hAnsi="Times New Roman" w:cs="Times New Roman"/>
          <w:i/>
          <w:iCs/>
          <w:color w:val="000000" w:themeColor="text1"/>
          <w:lang w:val="en-GB"/>
        </w:rPr>
        <w:t xml:space="preserve">  Finally, when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r>
          <w:rPr>
            <w:rFonts w:ascii="Cambria Math" w:hAnsi="Cambria Math" w:cs="Times New Roman"/>
            <w:color w:val="000000" w:themeColor="text1"/>
            <w:lang w:val="en-GB"/>
          </w:rPr>
          <m:t>&lt;</m:t>
        </m:r>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r>
          <w:rPr>
            <w:rFonts w:ascii="Cambria Math" w:hAnsi="Cambria Math" w:cs="Times New Roman"/>
            <w:color w:val="000000" w:themeColor="text1"/>
            <w:lang w:val="en-GB"/>
          </w:rPr>
          <m:t>&lt;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oMath>
      <w:r w:rsidR="0027717F" w:rsidRPr="00246F93">
        <w:rPr>
          <w:rFonts w:ascii="Times New Roman" w:hAnsi="Times New Roman" w:cs="Times New Roman"/>
          <w:i/>
          <w:iCs/>
          <w:color w:val="000000" w:themeColor="text1"/>
          <w:lang w:val="en-GB"/>
        </w:rPr>
        <w:t xml:space="preserve">, multiple equilibria may exist. </w:t>
      </w:r>
      <w:r w:rsidR="000A139F" w:rsidRPr="00FB0826">
        <w:rPr>
          <w:rFonts w:ascii="Times New Roman" w:hAnsi="Times New Roman" w:cs="Times New Roman"/>
          <w:i/>
          <w:iCs/>
          <w:color w:val="000000" w:themeColor="text1"/>
          <w:lang w:val="en-GB"/>
        </w:rPr>
        <w:t xml:space="preserve">In addition, </w:t>
      </w:r>
      <m:oMath>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oMath>
      <w:r w:rsidR="0027717F" w:rsidRPr="00246F93">
        <w:rPr>
          <w:rFonts w:ascii="Times New Roman" w:eastAsiaTheme="minorEastAsia" w:hAnsi="Times New Roman" w:cs="Times New Roman"/>
          <w:i/>
          <w:iCs/>
          <w:color w:val="000000" w:themeColor="text1"/>
          <w:lang w:val="en-GB"/>
        </w:rPr>
        <w:t xml:space="preserve"> is increasing in the probability of adverse probability shocks.</w:t>
      </w:r>
    </w:p>
    <w:p w14:paraId="2B01A1F5" w14:textId="68490810" w:rsidR="000A139F" w:rsidRPr="00246F93" w:rsidRDefault="000A139F" w:rsidP="00D25942">
      <w:pPr>
        <w:spacing w:before="360" w:after="360" w:line="360" w:lineRule="auto"/>
        <w:jc w:val="both"/>
        <w:rPr>
          <w:rFonts w:ascii="Times New Roman" w:hAnsi="Times New Roman" w:cs="Times New Roman"/>
          <w:iCs/>
          <w:color w:val="000000" w:themeColor="text1"/>
          <w:szCs w:val="24"/>
          <w:lang w:val="en-GB"/>
        </w:rPr>
      </w:pPr>
      <w:r w:rsidRPr="00246F93">
        <w:rPr>
          <w:rFonts w:ascii="Times New Roman" w:hAnsi="Times New Roman" w:cs="Times New Roman"/>
          <w:iCs/>
          <w:color w:val="000000" w:themeColor="text1"/>
          <w:szCs w:val="24"/>
          <w:lang w:val="en-GB"/>
        </w:rPr>
        <w:t xml:space="preserve">Proof: </w:t>
      </w:r>
      <w:r w:rsidR="00CA1FFF" w:rsidRPr="00246F93">
        <w:rPr>
          <w:rFonts w:ascii="Times New Roman" w:hAnsi="Times New Roman" w:cs="Times New Roman"/>
          <w:iCs/>
          <w:color w:val="000000" w:themeColor="text1"/>
          <w:szCs w:val="24"/>
          <w:lang w:val="en-GB"/>
        </w:rPr>
        <w:t>See Appendix</w:t>
      </w:r>
      <w:r w:rsidR="009E7CB0" w:rsidRPr="00246F93">
        <w:rPr>
          <w:rFonts w:ascii="Times New Roman" w:hAnsi="Times New Roman" w:cs="Times New Roman"/>
          <w:iCs/>
          <w:color w:val="000000" w:themeColor="text1"/>
          <w:szCs w:val="24"/>
          <w:lang w:val="en-GB"/>
        </w:rPr>
        <w:t xml:space="preserve"> A</w:t>
      </w:r>
      <w:r w:rsidR="00CA1FFF" w:rsidRPr="00246F93">
        <w:rPr>
          <w:rFonts w:ascii="Times New Roman" w:hAnsi="Times New Roman" w:cs="Times New Roman"/>
          <w:iCs/>
          <w:color w:val="000000" w:themeColor="text1"/>
          <w:szCs w:val="24"/>
          <w:lang w:val="en-GB"/>
        </w:rPr>
        <w:t>.</w:t>
      </w:r>
    </w:p>
    <w:p w14:paraId="65CF465C" w14:textId="4A7CE8EA" w:rsidR="00B404E3" w:rsidRPr="00246F93" w:rsidRDefault="00ED3D7C" w:rsidP="00184154">
      <w:pPr>
        <w:spacing w:after="160" w:line="360" w:lineRule="auto"/>
        <w:jc w:val="both"/>
        <w:rPr>
          <w:rFonts w:ascii="Times New Roman" w:eastAsiaTheme="minorEastAsia" w:hAnsi="Times New Roman" w:cs="Times New Roman"/>
          <w:iCs/>
          <w:color w:val="000000" w:themeColor="text1"/>
          <w:lang w:val="en-GB"/>
        </w:rPr>
      </w:pPr>
      <w:r w:rsidRPr="00246F93">
        <w:rPr>
          <w:rFonts w:ascii="Times New Roman" w:hAnsi="Times New Roman" w:cs="Times New Roman"/>
          <w:iCs/>
          <w:color w:val="000000" w:themeColor="text1"/>
          <w:szCs w:val="24"/>
          <w:lang w:val="en-GB"/>
        </w:rPr>
        <w:t>T</w:t>
      </w:r>
      <w:r w:rsidR="00BE42FC" w:rsidRPr="00246F93">
        <w:rPr>
          <w:rFonts w:ascii="Times New Roman" w:hAnsi="Times New Roman" w:cs="Times New Roman"/>
          <w:iCs/>
          <w:color w:val="000000" w:themeColor="text1"/>
          <w:szCs w:val="24"/>
          <w:lang w:val="en-GB"/>
        </w:rPr>
        <w:t>he</w:t>
      </w:r>
      <w:r w:rsidRPr="00246F93">
        <w:rPr>
          <w:rFonts w:ascii="Times New Roman" w:hAnsi="Times New Roman" w:cs="Times New Roman"/>
          <w:iCs/>
          <w:color w:val="000000" w:themeColor="text1"/>
          <w:szCs w:val="24"/>
          <w:lang w:val="en-GB"/>
        </w:rPr>
        <w:t xml:space="preserve"> expression of the</w:t>
      </w:r>
      <w:r w:rsidR="00BE42FC" w:rsidRPr="00246F93">
        <w:rPr>
          <w:rFonts w:ascii="Times New Roman" w:hAnsi="Times New Roman" w:cs="Times New Roman"/>
          <w:iCs/>
          <w:color w:val="000000" w:themeColor="text1"/>
          <w:szCs w:val="24"/>
          <w:lang w:val="en-GB"/>
        </w:rPr>
        <w:t xml:space="preserve"> critical threshold </w:t>
      </w:r>
      <m:oMath>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oMath>
      <w:r w:rsidRPr="00246F93">
        <w:rPr>
          <w:rFonts w:ascii="Times New Roman" w:eastAsiaTheme="minorEastAsia" w:hAnsi="Times New Roman" w:cs="Times New Roman"/>
          <w:iCs/>
          <w:color w:val="000000" w:themeColor="text1"/>
          <w:lang w:val="en-GB"/>
        </w:rPr>
        <w:t xml:space="preserve"> reported in Proposition </w:t>
      </w:r>
      <w:r w:rsidR="00D9003C" w:rsidRPr="00FB0826">
        <w:rPr>
          <w:rFonts w:ascii="Times New Roman" w:eastAsiaTheme="minorEastAsia" w:hAnsi="Times New Roman" w:cs="Times New Roman"/>
          <w:iCs/>
          <w:color w:val="000000" w:themeColor="text1"/>
          <w:lang w:val="en-GB"/>
        </w:rPr>
        <w:t xml:space="preserve">1 </w:t>
      </w:r>
      <w:r w:rsidRPr="00510F13">
        <w:rPr>
          <w:rFonts w:ascii="Times New Roman" w:eastAsiaTheme="minorEastAsia" w:hAnsi="Times New Roman" w:cs="Times New Roman"/>
          <w:iCs/>
          <w:color w:val="000000" w:themeColor="text1"/>
          <w:lang w:val="en-GB"/>
        </w:rPr>
        <w:t xml:space="preserve">is illuminating as far as </w:t>
      </w:r>
      <w:r w:rsidR="00D9003C" w:rsidRPr="00510F13">
        <w:rPr>
          <w:rFonts w:ascii="Times New Roman" w:eastAsiaTheme="minorEastAsia" w:hAnsi="Times New Roman" w:cs="Times New Roman"/>
          <w:iCs/>
          <w:color w:val="000000" w:themeColor="text1"/>
          <w:lang w:val="en-GB"/>
        </w:rPr>
        <w:t xml:space="preserve">the relationship between </w:t>
      </w:r>
      <w:r w:rsidR="00BC4E17" w:rsidRPr="00246F93">
        <w:rPr>
          <w:rFonts w:ascii="Times New Roman" w:eastAsiaTheme="minorEastAsia" w:hAnsi="Times New Roman" w:cs="Times New Roman"/>
          <w:iCs/>
          <w:color w:val="000000" w:themeColor="text1"/>
          <w:lang w:val="en-GB"/>
        </w:rPr>
        <w:t xml:space="preserve">the </w:t>
      </w:r>
      <w:r w:rsidR="00D9003C" w:rsidRPr="00246F93">
        <w:rPr>
          <w:rFonts w:ascii="Times New Roman" w:eastAsiaTheme="minorEastAsia" w:hAnsi="Times New Roman" w:cs="Times New Roman"/>
          <w:iCs/>
          <w:color w:val="000000" w:themeColor="text1"/>
          <w:lang w:val="en-GB"/>
        </w:rPr>
        <w:t xml:space="preserve">different types of </w:t>
      </w:r>
      <w:r w:rsidR="00D451A1" w:rsidRPr="00246F93">
        <w:rPr>
          <w:rFonts w:ascii="Times New Roman" w:eastAsiaTheme="minorEastAsia" w:hAnsi="Times New Roman" w:cs="Times New Roman"/>
          <w:iCs/>
          <w:color w:val="000000" w:themeColor="text1"/>
          <w:lang w:val="en-GB"/>
        </w:rPr>
        <w:t>labour</w:t>
      </w:r>
      <w:r w:rsidR="00D9003C" w:rsidRPr="00246F93">
        <w:rPr>
          <w:rFonts w:ascii="Times New Roman" w:eastAsiaTheme="minorEastAsia" w:hAnsi="Times New Roman" w:cs="Times New Roman"/>
          <w:iCs/>
          <w:color w:val="000000" w:themeColor="text1"/>
          <w:lang w:val="en-GB"/>
        </w:rPr>
        <w:t xml:space="preserve"> contracts and </w:t>
      </w:r>
      <w:r w:rsidR="00BC4E17" w:rsidRPr="00246F93">
        <w:rPr>
          <w:rFonts w:ascii="Times New Roman" w:eastAsiaTheme="minorEastAsia" w:hAnsi="Times New Roman" w:cs="Times New Roman"/>
          <w:iCs/>
          <w:color w:val="000000" w:themeColor="text1"/>
          <w:lang w:val="en-GB"/>
        </w:rPr>
        <w:t xml:space="preserve">the frequency of productivity </w:t>
      </w:r>
      <w:r w:rsidR="00D9003C" w:rsidRPr="00246F93">
        <w:rPr>
          <w:rFonts w:ascii="Times New Roman" w:eastAsiaTheme="minorEastAsia" w:hAnsi="Times New Roman" w:cs="Times New Roman"/>
          <w:iCs/>
          <w:color w:val="000000" w:themeColor="text1"/>
          <w:lang w:val="en-GB"/>
        </w:rPr>
        <w:t xml:space="preserve">shocks is concerned. Indeed, while the numerator measures the flexibility gains enjoyed by firms relying on non-standard </w:t>
      </w:r>
      <w:r w:rsidR="00D451A1" w:rsidRPr="00246F93">
        <w:rPr>
          <w:rFonts w:ascii="Times New Roman" w:eastAsiaTheme="minorEastAsia" w:hAnsi="Times New Roman" w:cs="Times New Roman"/>
          <w:iCs/>
          <w:color w:val="000000" w:themeColor="text1"/>
          <w:lang w:val="en-GB"/>
        </w:rPr>
        <w:t>labour</w:t>
      </w:r>
      <w:r w:rsidR="00BC4E17" w:rsidRPr="00246F93">
        <w:rPr>
          <w:rFonts w:ascii="Times New Roman" w:eastAsiaTheme="minorEastAsia" w:hAnsi="Times New Roman" w:cs="Times New Roman"/>
          <w:iCs/>
          <w:color w:val="000000" w:themeColor="text1"/>
          <w:lang w:val="en-GB"/>
        </w:rPr>
        <w:t xml:space="preserve"> (i.e., </w:t>
      </w:r>
      <w:r w:rsidR="002748B3" w:rsidRPr="00246F93">
        <w:rPr>
          <w:rFonts w:ascii="Times New Roman" w:eastAsiaTheme="minorEastAsia" w:hAnsi="Times New Roman" w:cs="Times New Roman"/>
          <w:iCs/>
          <w:color w:val="000000" w:themeColor="text1"/>
          <w:lang w:val="en-GB"/>
        </w:rPr>
        <w:t xml:space="preserve">when </w:t>
      </w:r>
      <m:oMath>
        <m:r>
          <w:rPr>
            <w:rFonts w:ascii="Cambria Math" w:eastAsiaTheme="minorEastAsia" w:hAnsi="Cambria Math" w:cs="Times New Roman"/>
            <w:color w:val="000000" w:themeColor="text1"/>
            <w:lang w:val="en-GB"/>
          </w:rPr>
          <m:t>s=1</m:t>
        </m:r>
      </m:oMath>
      <w:r w:rsidR="00BC4E17" w:rsidRPr="00246F93">
        <w:rPr>
          <w:rFonts w:ascii="Times New Roman" w:eastAsiaTheme="minorEastAsia" w:hAnsi="Times New Roman" w:cs="Times New Roman"/>
          <w:iCs/>
          <w:color w:val="000000" w:themeColor="text1"/>
          <w:lang w:val="en-GB"/>
        </w:rPr>
        <w:t xml:space="preserve">, </w:t>
      </w:r>
      <w:r w:rsidR="00BC4E17" w:rsidRPr="00246F93">
        <w:rPr>
          <w:rFonts w:ascii="Times New Roman" w:eastAsiaTheme="minorEastAsia" w:hAnsi="Times New Roman" w:cs="Times New Roman"/>
          <w:i/>
          <w:color w:val="000000" w:themeColor="text1"/>
          <w:lang w:val="en-GB"/>
        </w:rPr>
        <w:t>M</w:t>
      </w:r>
      <w:r w:rsidR="00BC4E17" w:rsidRPr="00246F93">
        <w:rPr>
          <w:rFonts w:ascii="Times New Roman" w:eastAsiaTheme="minorEastAsia" w:hAnsi="Times New Roman" w:cs="Times New Roman"/>
          <w:iCs/>
          <w:color w:val="000000" w:themeColor="text1"/>
          <w:lang w:val="en-GB"/>
        </w:rPr>
        <w:t xml:space="preserve"> and </w:t>
      </w:r>
      <w:r w:rsidR="00BC4E17" w:rsidRPr="00246F93">
        <w:rPr>
          <w:rFonts w:ascii="Times New Roman" w:eastAsiaTheme="minorEastAsia" w:hAnsi="Times New Roman" w:cs="Times New Roman"/>
          <w:i/>
          <w:color w:val="000000" w:themeColor="text1"/>
          <w:lang w:val="en-GB"/>
        </w:rPr>
        <w:t>N</w:t>
      </w:r>
      <w:r w:rsidR="00BC4E17" w:rsidRPr="00246F93">
        <w:rPr>
          <w:rFonts w:ascii="Times New Roman" w:eastAsiaTheme="minorEastAsia" w:hAnsi="Times New Roman" w:cs="Times New Roman"/>
          <w:iCs/>
          <w:color w:val="000000" w:themeColor="text1"/>
          <w:lang w:val="en-GB"/>
        </w:rPr>
        <w:t xml:space="preserve"> can dismiss </w:t>
      </w:r>
      <w:r w:rsidR="00BC4E17" w:rsidRPr="00246F93">
        <w:rPr>
          <w:rFonts w:ascii="Times New Roman" w:eastAsiaTheme="minorEastAsia" w:hAnsi="Times New Roman" w:cs="Times New Roman"/>
          <w:i/>
          <w:color w:val="000000" w:themeColor="text1"/>
          <w:lang w:val="en-GB"/>
        </w:rPr>
        <w:t>E</w:t>
      </w:r>
      <w:r w:rsidR="00BC4E17" w:rsidRPr="00246F93">
        <w:rPr>
          <w:rFonts w:ascii="Times New Roman" w:eastAsiaTheme="minorEastAsia" w:hAnsi="Times New Roman" w:cs="Times New Roman"/>
          <w:iCs/>
          <w:color w:val="000000" w:themeColor="text1"/>
          <w:lang w:val="en-GB"/>
        </w:rPr>
        <w:t xml:space="preserve">, adjust their </w:t>
      </w:r>
      <w:r w:rsidR="00D451A1" w:rsidRPr="00246F93">
        <w:rPr>
          <w:rFonts w:ascii="Times New Roman" w:eastAsiaTheme="minorEastAsia" w:hAnsi="Times New Roman" w:cs="Times New Roman"/>
          <w:iCs/>
          <w:color w:val="000000" w:themeColor="text1"/>
          <w:lang w:val="en-GB"/>
        </w:rPr>
        <w:t>labour</w:t>
      </w:r>
      <w:r w:rsidR="00BC4E17" w:rsidRPr="00246F93">
        <w:rPr>
          <w:rFonts w:ascii="Times New Roman" w:eastAsiaTheme="minorEastAsia" w:hAnsi="Times New Roman" w:cs="Times New Roman"/>
          <w:iCs/>
          <w:color w:val="000000" w:themeColor="text1"/>
          <w:lang w:val="en-GB"/>
        </w:rPr>
        <w:t xml:space="preserve"> demand, and save the cost of </w:t>
      </w:r>
      <w:r w:rsidR="00D451A1" w:rsidRPr="00246F93">
        <w:rPr>
          <w:rFonts w:ascii="Times New Roman" w:eastAsiaTheme="minorEastAsia" w:hAnsi="Times New Roman" w:cs="Times New Roman"/>
          <w:iCs/>
          <w:color w:val="000000" w:themeColor="text1"/>
          <w:lang w:val="en-GB"/>
        </w:rPr>
        <w:t>labour</w:t>
      </w:r>
      <w:r w:rsidR="00BC4E17" w:rsidRPr="00246F93">
        <w:rPr>
          <w:rFonts w:ascii="Times New Roman" w:eastAsiaTheme="minorEastAsia" w:hAnsi="Times New Roman" w:cs="Times New Roman"/>
          <w:iCs/>
          <w:color w:val="000000" w:themeColor="text1"/>
          <w:lang w:val="en-GB"/>
        </w:rPr>
        <w:t xml:space="preserve"> </w:t>
      </w:r>
      <m:oMath>
        <m:r>
          <w:rPr>
            <w:rFonts w:ascii="Cambria Math" w:eastAsiaTheme="minorEastAsia" w:hAnsi="Cambria Math" w:cs="Times New Roman"/>
            <w:color w:val="000000" w:themeColor="text1"/>
            <w:lang w:val="en-GB"/>
          </w:rPr>
          <m:t>w</m:t>
        </m:r>
      </m:oMath>
      <w:r w:rsidR="00BC4E17" w:rsidRPr="00246F93">
        <w:rPr>
          <w:rFonts w:ascii="Times New Roman" w:eastAsiaTheme="minorEastAsia" w:hAnsi="Times New Roman" w:cs="Times New Roman"/>
          <w:iCs/>
          <w:color w:val="000000" w:themeColor="text1"/>
          <w:lang w:val="en-GB"/>
        </w:rPr>
        <w:t>)</w:t>
      </w:r>
      <w:r w:rsidR="00D9003C" w:rsidRPr="00246F93">
        <w:rPr>
          <w:rFonts w:ascii="Times New Roman" w:eastAsiaTheme="minorEastAsia" w:hAnsi="Times New Roman" w:cs="Times New Roman"/>
          <w:iCs/>
          <w:color w:val="000000" w:themeColor="text1"/>
          <w:lang w:val="en-GB"/>
        </w:rPr>
        <w:t xml:space="preserve">, the denominator captures the </w:t>
      </w:r>
      <w:r w:rsidR="00BC4E17" w:rsidRPr="00246F93">
        <w:rPr>
          <w:rFonts w:ascii="Times New Roman" w:eastAsiaTheme="minorEastAsia" w:hAnsi="Times New Roman" w:cs="Times New Roman"/>
          <w:iCs/>
          <w:color w:val="000000" w:themeColor="text1"/>
          <w:lang w:val="en-GB"/>
        </w:rPr>
        <w:t xml:space="preserve">higher returns from firm-specific human capital enjoyed by firms using permanent contract (i.e., when </w:t>
      </w:r>
      <m:oMath>
        <m:r>
          <w:rPr>
            <w:rFonts w:ascii="Cambria Math" w:eastAsiaTheme="minorEastAsia" w:hAnsi="Cambria Math" w:cs="Times New Roman"/>
            <w:color w:val="000000" w:themeColor="text1"/>
            <w:lang w:val="en-GB"/>
          </w:rPr>
          <m:t>s=0</m:t>
        </m:r>
      </m:oMath>
      <w:r w:rsidR="00BC4E17" w:rsidRPr="00246F93">
        <w:rPr>
          <w:rFonts w:ascii="Times New Roman" w:eastAsiaTheme="minorEastAsia" w:hAnsi="Times New Roman" w:cs="Times New Roman"/>
          <w:iCs/>
          <w:color w:val="000000" w:themeColor="text1"/>
          <w:lang w:val="en-GB"/>
        </w:rPr>
        <w:t xml:space="preserve">, </w:t>
      </w:r>
      <w:r w:rsidR="00BC4E17" w:rsidRPr="00246F93">
        <w:rPr>
          <w:rFonts w:ascii="Times New Roman" w:eastAsiaTheme="minorEastAsia" w:hAnsi="Times New Roman" w:cs="Times New Roman"/>
          <w:i/>
          <w:color w:val="000000" w:themeColor="text1"/>
          <w:lang w:val="en-GB"/>
        </w:rPr>
        <w:t>E</w:t>
      </w:r>
      <w:r w:rsidR="00BC4E17" w:rsidRPr="00246F93">
        <w:rPr>
          <w:rFonts w:ascii="Times New Roman" w:eastAsiaTheme="minorEastAsia" w:hAnsi="Times New Roman" w:cs="Times New Roman"/>
          <w:iCs/>
          <w:color w:val="000000" w:themeColor="text1"/>
          <w:lang w:val="en-GB"/>
        </w:rPr>
        <w:t xml:space="preserve">’s productivity at </w:t>
      </w:r>
      <w:r w:rsidR="002748B3" w:rsidRPr="00246F93">
        <w:rPr>
          <w:rFonts w:ascii="Times New Roman" w:eastAsiaTheme="minorEastAsia" w:hAnsi="Times New Roman" w:cs="Times New Roman"/>
          <w:iCs/>
          <w:color w:val="000000" w:themeColor="text1"/>
          <w:lang w:val="en-GB"/>
        </w:rPr>
        <w:t>complex</w:t>
      </w:r>
      <w:r w:rsidR="00BC4E17" w:rsidRPr="00246F93">
        <w:rPr>
          <w:rFonts w:ascii="Times New Roman" w:eastAsiaTheme="minorEastAsia" w:hAnsi="Times New Roman" w:cs="Times New Roman"/>
          <w:iCs/>
          <w:color w:val="000000" w:themeColor="text1"/>
          <w:lang w:val="en-GB"/>
        </w:rPr>
        <w:t xml:space="preserve"> tasks is greater under permanent contracts, due to the greater lear</w:t>
      </w:r>
      <w:r w:rsidR="002748B3" w:rsidRPr="00246F93">
        <w:rPr>
          <w:rFonts w:ascii="Times New Roman" w:eastAsiaTheme="minorEastAsia" w:hAnsi="Times New Roman" w:cs="Times New Roman"/>
          <w:iCs/>
          <w:color w:val="000000" w:themeColor="text1"/>
          <w:lang w:val="en-GB"/>
        </w:rPr>
        <w:t>n</w:t>
      </w:r>
      <w:r w:rsidR="00BC4E17" w:rsidRPr="00246F93">
        <w:rPr>
          <w:rFonts w:ascii="Times New Roman" w:eastAsiaTheme="minorEastAsia" w:hAnsi="Times New Roman" w:cs="Times New Roman"/>
          <w:iCs/>
          <w:color w:val="000000" w:themeColor="text1"/>
          <w:lang w:val="en-GB"/>
        </w:rPr>
        <w:t>ing incentives they generate).</w:t>
      </w:r>
      <w:r w:rsidR="004442A1" w:rsidRPr="00246F93">
        <w:rPr>
          <w:rFonts w:ascii="Times New Roman" w:eastAsiaTheme="minorEastAsia" w:hAnsi="Times New Roman" w:cs="Times New Roman"/>
          <w:iCs/>
          <w:color w:val="000000" w:themeColor="text1"/>
          <w:lang w:val="en-GB"/>
        </w:rPr>
        <w:t xml:space="preserve"> </w:t>
      </w:r>
      <w:r w:rsidR="00C06ABC" w:rsidRPr="00246F93">
        <w:rPr>
          <w:rFonts w:ascii="Times New Roman" w:eastAsiaTheme="minorEastAsia" w:hAnsi="Times New Roman" w:cs="Times New Roman"/>
          <w:iCs/>
          <w:color w:val="000000" w:themeColor="text1"/>
          <w:lang w:val="en-GB"/>
        </w:rPr>
        <w:t xml:space="preserve">While the </w:t>
      </w:r>
      <w:r w:rsidR="004442A1" w:rsidRPr="00246F93">
        <w:rPr>
          <w:rFonts w:ascii="Times New Roman" w:eastAsiaTheme="minorEastAsia" w:hAnsi="Times New Roman" w:cs="Times New Roman"/>
          <w:iCs/>
          <w:color w:val="000000" w:themeColor="text1"/>
          <w:lang w:val="en-GB"/>
        </w:rPr>
        <w:t>numerator (resp., denominator) is increasing (resp. decreasing) in the arrival rate</w:t>
      </w:r>
      <w:r w:rsidR="008C1AD5" w:rsidRPr="00246F93">
        <w:rPr>
          <w:rFonts w:ascii="Times New Roman" w:eastAsiaTheme="minorEastAsia" w:hAnsi="Times New Roman" w:cs="Times New Roman"/>
          <w:iCs/>
          <w:color w:val="000000" w:themeColor="text1"/>
          <w:lang w:val="en-GB"/>
        </w:rPr>
        <w:t xml:space="preserve"> </w:t>
      </w:r>
      <m:oMath>
        <m:r>
          <w:rPr>
            <w:rFonts w:ascii="Cambria Math" w:eastAsiaTheme="minorEastAsia" w:hAnsi="Cambria Math" w:cs="Times New Roman"/>
            <w:color w:val="000000" w:themeColor="text1"/>
            <w:lang w:val="en-GB"/>
          </w:rPr>
          <m:t>s</m:t>
        </m:r>
      </m:oMath>
      <w:r w:rsidR="004442A1" w:rsidRPr="00246F93">
        <w:rPr>
          <w:rFonts w:ascii="Times New Roman" w:eastAsiaTheme="minorEastAsia" w:hAnsi="Times New Roman" w:cs="Times New Roman"/>
          <w:iCs/>
          <w:color w:val="000000" w:themeColor="text1"/>
          <w:lang w:val="en-GB"/>
        </w:rPr>
        <w:t xml:space="preserve"> of exogenous shocks</w:t>
      </w:r>
      <w:r w:rsidR="00C06ABC" w:rsidRPr="00246F93">
        <w:rPr>
          <w:rFonts w:ascii="Times New Roman" w:eastAsiaTheme="minorEastAsia" w:hAnsi="Times New Roman" w:cs="Times New Roman"/>
          <w:iCs/>
          <w:color w:val="000000" w:themeColor="text1"/>
          <w:lang w:val="en-GB"/>
        </w:rPr>
        <w:t xml:space="preserve">, the denominator is increasing in the difference between </w:t>
      </w:r>
      <m:oMath>
        <m:r>
          <w:rPr>
            <w:rFonts w:ascii="Cambria Math" w:eastAsiaTheme="minorEastAsia" w:hAnsi="Cambria Math" w:cs="Times New Roman"/>
            <w:lang w:val="en-US"/>
          </w:rPr>
          <m:t>α</m:t>
        </m:r>
      </m:oMath>
      <w:r w:rsidR="00EA4800" w:rsidRPr="00246F93">
        <w:rPr>
          <w:rFonts w:ascii="Times New Roman" w:eastAsiaTheme="minorEastAsia" w:hAnsi="Times New Roman" w:cs="Times New Roman"/>
          <w:lang w:val="en-US"/>
        </w:rPr>
        <w:t xml:space="preserve"> and </w:t>
      </w:r>
      <m:oMath>
        <m:r>
          <w:rPr>
            <w:rFonts w:ascii="Cambria Math" w:eastAsiaTheme="minorEastAsia" w:hAnsi="Cambria Math" w:cs="Times New Roman"/>
            <w:lang w:val="en-US"/>
          </w:rPr>
          <m:t>β</m:t>
        </m:r>
      </m:oMath>
      <w:r w:rsidR="00C06ABC" w:rsidRPr="00246F93">
        <w:rPr>
          <w:rFonts w:ascii="Times New Roman" w:eastAsiaTheme="minorEastAsia" w:hAnsi="Times New Roman" w:cs="Times New Roman"/>
          <w:iCs/>
          <w:color w:val="000000" w:themeColor="text1"/>
          <w:lang w:val="en-GB"/>
        </w:rPr>
        <w:t>, which capture</w:t>
      </w:r>
      <w:r w:rsidR="003C2D94" w:rsidRPr="00246F93">
        <w:rPr>
          <w:rFonts w:ascii="Times New Roman" w:eastAsiaTheme="minorEastAsia" w:hAnsi="Times New Roman" w:cs="Times New Roman"/>
          <w:iCs/>
          <w:color w:val="000000" w:themeColor="text1"/>
          <w:lang w:val="en-GB"/>
        </w:rPr>
        <w:t>s</w:t>
      </w:r>
      <w:r w:rsidR="00C06ABC" w:rsidRPr="00246F93">
        <w:rPr>
          <w:rFonts w:ascii="Times New Roman" w:eastAsiaTheme="minorEastAsia" w:hAnsi="Times New Roman" w:cs="Times New Roman"/>
          <w:iCs/>
          <w:color w:val="000000" w:themeColor="text1"/>
          <w:lang w:val="en-GB"/>
        </w:rPr>
        <w:t xml:space="preserve"> the productivity gains associated with learning</w:t>
      </w:r>
      <w:r w:rsidR="004442A1" w:rsidRPr="00246F93">
        <w:rPr>
          <w:rFonts w:ascii="Times New Roman" w:eastAsiaTheme="minorEastAsia" w:hAnsi="Times New Roman" w:cs="Times New Roman"/>
          <w:iCs/>
          <w:color w:val="000000" w:themeColor="text1"/>
          <w:lang w:val="en-GB"/>
        </w:rPr>
        <w:t xml:space="preserve">. </w:t>
      </w:r>
      <w:r w:rsidR="00B404E3" w:rsidRPr="00246F93">
        <w:rPr>
          <w:rFonts w:ascii="Times New Roman" w:eastAsiaTheme="minorEastAsia" w:hAnsi="Times New Roman" w:cs="Times New Roman"/>
          <w:iCs/>
          <w:color w:val="000000" w:themeColor="text1"/>
          <w:lang w:val="en-GB"/>
        </w:rPr>
        <w:t xml:space="preserve">Hence, our model suggests </w:t>
      </w:r>
      <w:proofErr w:type="gramStart"/>
      <w:r w:rsidR="00B404E3" w:rsidRPr="00246F93">
        <w:rPr>
          <w:rFonts w:ascii="Times New Roman" w:eastAsiaTheme="minorEastAsia" w:hAnsi="Times New Roman" w:cs="Times New Roman"/>
          <w:iCs/>
          <w:color w:val="000000" w:themeColor="text1"/>
          <w:lang w:val="en-GB"/>
        </w:rPr>
        <w:t>that</w:t>
      </w:r>
      <w:r w:rsidR="00C06ABC" w:rsidRPr="00246F93">
        <w:rPr>
          <w:rFonts w:ascii="Times New Roman" w:eastAsiaTheme="minorEastAsia" w:hAnsi="Times New Roman" w:cs="Times New Roman"/>
          <w:iCs/>
          <w:color w:val="000000" w:themeColor="text1"/>
          <w:lang w:val="en-GB"/>
        </w:rPr>
        <w:t>,</w:t>
      </w:r>
      <w:proofErr w:type="gramEnd"/>
      <w:r w:rsidR="00C06ABC" w:rsidRPr="00246F93">
        <w:rPr>
          <w:rFonts w:ascii="Times New Roman" w:eastAsiaTheme="minorEastAsia" w:hAnsi="Times New Roman" w:cs="Times New Roman"/>
          <w:iCs/>
          <w:color w:val="000000" w:themeColor="text1"/>
          <w:lang w:val="en-GB"/>
        </w:rPr>
        <w:t xml:space="preserve"> everything else equal,</w:t>
      </w:r>
      <w:r w:rsidR="00B404E3" w:rsidRPr="00246F93">
        <w:rPr>
          <w:rFonts w:ascii="Times New Roman" w:eastAsiaTheme="minorEastAsia" w:hAnsi="Times New Roman" w:cs="Times New Roman"/>
          <w:iCs/>
          <w:color w:val="000000" w:themeColor="text1"/>
          <w:lang w:val="en-GB"/>
        </w:rPr>
        <w:t xml:space="preserve"> temporary contracts are relatively more efficient in turbulent environments.</w:t>
      </w:r>
      <w:r w:rsidR="00C06ABC" w:rsidRPr="00246F93">
        <w:rPr>
          <w:rFonts w:ascii="Times New Roman" w:eastAsiaTheme="minorEastAsia" w:hAnsi="Times New Roman" w:cs="Times New Roman"/>
          <w:iCs/>
          <w:color w:val="000000" w:themeColor="text1"/>
          <w:lang w:val="en-GB"/>
        </w:rPr>
        <w:t xml:space="preserve"> On the other hand, permanent contracts are more convenient when firm-specific human capital is an important driver of firm’s competitiveness.</w:t>
      </w:r>
    </w:p>
    <w:p w14:paraId="4A2965CC" w14:textId="77777777" w:rsidR="00D25942" w:rsidRPr="00246F93" w:rsidRDefault="00D25942" w:rsidP="00184154">
      <w:pPr>
        <w:spacing w:after="160" w:line="360" w:lineRule="auto"/>
        <w:jc w:val="both"/>
        <w:rPr>
          <w:rFonts w:ascii="Times New Roman" w:eastAsiaTheme="minorEastAsia" w:hAnsi="Times New Roman" w:cs="Times New Roman"/>
          <w:iCs/>
          <w:color w:val="000000" w:themeColor="text1"/>
          <w:lang w:val="en-GB"/>
        </w:rPr>
      </w:pPr>
    </w:p>
    <w:p w14:paraId="6E365F3B" w14:textId="2C08C15A" w:rsidR="00762815" w:rsidRPr="00246F93" w:rsidRDefault="00762815" w:rsidP="00EE6B67">
      <w:pPr>
        <w:spacing w:after="160" w:line="360" w:lineRule="auto"/>
        <w:jc w:val="both"/>
        <w:rPr>
          <w:rFonts w:ascii="Times New Roman" w:hAnsi="Times New Roman" w:cs="Times New Roman"/>
          <w:i/>
          <w:color w:val="000000" w:themeColor="text1"/>
          <w:szCs w:val="24"/>
          <w:lang w:val="en-GB"/>
        </w:rPr>
      </w:pPr>
      <w:r w:rsidRPr="00246F93">
        <w:rPr>
          <w:rFonts w:ascii="Times New Roman" w:hAnsi="Times New Roman" w:cs="Times New Roman"/>
          <w:i/>
          <w:color w:val="000000" w:themeColor="text1"/>
          <w:szCs w:val="24"/>
          <w:lang w:val="en-GB"/>
        </w:rPr>
        <w:t>Welfare</w:t>
      </w:r>
      <w:r w:rsidR="00D30EC9" w:rsidRPr="00246F93">
        <w:rPr>
          <w:rFonts w:ascii="Times New Roman" w:hAnsi="Times New Roman" w:cs="Times New Roman"/>
          <w:i/>
          <w:color w:val="000000" w:themeColor="text1"/>
          <w:szCs w:val="24"/>
          <w:lang w:val="en-GB"/>
        </w:rPr>
        <w:t xml:space="preserve"> and Pareto-efficiency</w:t>
      </w:r>
    </w:p>
    <w:p w14:paraId="4A70930C" w14:textId="63AA6AFF" w:rsidR="00B404E3" w:rsidRPr="00246F93" w:rsidRDefault="00B404E3" w:rsidP="00184154">
      <w:pPr>
        <w:spacing w:after="160" w:line="360" w:lineRule="auto"/>
        <w:jc w:val="both"/>
        <w:rPr>
          <w:rFonts w:ascii="Times New Roman" w:eastAsiaTheme="minorEastAsia" w:hAnsi="Times New Roman" w:cs="Times New Roman"/>
          <w:lang w:val="en-US"/>
        </w:rPr>
      </w:pPr>
      <w:r w:rsidRPr="00246F93">
        <w:rPr>
          <w:rFonts w:ascii="Times New Roman" w:eastAsiaTheme="minorEastAsia" w:hAnsi="Times New Roman" w:cs="Times New Roman"/>
          <w:color w:val="000000" w:themeColor="text1"/>
          <w:lang w:val="en-US"/>
        </w:rPr>
        <w:t xml:space="preserve">In this section, we further analyze the situation characterized by multiple equilibria by studying the Pareto-efficiency of the latter. To do so, we compare </w:t>
      </w:r>
      <w:r w:rsidRPr="00246F93">
        <w:rPr>
          <w:rFonts w:ascii="Times New Roman" w:eastAsiaTheme="minorEastAsia" w:hAnsi="Times New Roman" w:cs="Times New Roman"/>
          <w:i/>
          <w:iCs/>
          <w:color w:val="000000" w:themeColor="text1"/>
          <w:lang w:val="en-US"/>
        </w:rPr>
        <w:t>M</w:t>
      </w:r>
      <w:r w:rsidRPr="00246F93">
        <w:rPr>
          <w:rFonts w:ascii="Times New Roman" w:eastAsiaTheme="minorEastAsia" w:hAnsi="Times New Roman" w:cs="Times New Roman"/>
          <w:color w:val="000000" w:themeColor="text1"/>
          <w:lang w:val="en-US"/>
        </w:rPr>
        <w:t xml:space="preserve">’s and </w:t>
      </w:r>
      <w:r w:rsidRPr="00246F93">
        <w:rPr>
          <w:rFonts w:ascii="Times New Roman" w:eastAsiaTheme="minorEastAsia" w:hAnsi="Times New Roman" w:cs="Times New Roman"/>
          <w:i/>
          <w:iCs/>
          <w:color w:val="000000" w:themeColor="text1"/>
          <w:lang w:val="en-US"/>
        </w:rPr>
        <w:t>N</w:t>
      </w:r>
      <w:r w:rsidRPr="00246F93">
        <w:rPr>
          <w:rFonts w:ascii="Times New Roman" w:eastAsiaTheme="minorEastAsia" w:hAnsi="Times New Roman" w:cs="Times New Roman"/>
          <w:color w:val="000000" w:themeColor="text1"/>
          <w:lang w:val="en-US"/>
        </w:rPr>
        <w:t xml:space="preserve">’s profit and </w:t>
      </w:r>
      <w:r w:rsidRPr="00246F93">
        <w:rPr>
          <w:rFonts w:ascii="Times New Roman" w:eastAsiaTheme="minorEastAsia" w:hAnsi="Times New Roman" w:cs="Times New Roman"/>
          <w:i/>
          <w:iCs/>
          <w:color w:val="000000" w:themeColor="text1"/>
          <w:lang w:val="en-US"/>
        </w:rPr>
        <w:t>E</w:t>
      </w:r>
      <w:r w:rsidRPr="00246F93">
        <w:rPr>
          <w:rFonts w:ascii="Times New Roman" w:eastAsiaTheme="minorEastAsia" w:hAnsi="Times New Roman" w:cs="Times New Roman"/>
          <w:color w:val="000000" w:themeColor="text1"/>
          <w:lang w:val="en-US"/>
        </w:rPr>
        <w:t xml:space="preserve">’s utility across the “complexity” and the “routine” equilibrium. To do so, we need to make specific assumptions on the functional form of </w:t>
      </w:r>
      <m:oMath>
        <m:r>
          <w:rPr>
            <w:rFonts w:ascii="Cambria Math" w:eastAsiaTheme="minorEastAsia" w:hAnsi="Cambria Math" w:cs="Times New Roman"/>
            <w:color w:val="000000" w:themeColor="text1"/>
          </w:rPr>
          <m:t>c</m:t>
        </m:r>
        <m:d>
          <m:dPr>
            <m:ctrlPr>
              <w:rPr>
                <w:rFonts w:ascii="Cambria Math" w:eastAsiaTheme="minorEastAsia" w:hAnsi="Cambria Math" w:cs="Times New Roman"/>
                <w:i/>
                <w:color w:val="000000" w:themeColor="text1"/>
              </w:rPr>
            </m:ctrlPr>
          </m:dPr>
          <m:e>
            <m:r>
              <w:rPr>
                <w:rFonts w:ascii="Cambria Math" w:eastAsiaTheme="minorEastAsia" w:hAnsi="Cambria Math" w:cs="Times New Roman"/>
                <w:lang w:val="en-US"/>
              </w:rPr>
              <m:t>ϕ</m:t>
            </m:r>
          </m:e>
        </m:d>
        <m:r>
          <w:rPr>
            <w:rFonts w:ascii="Cambria Math" w:eastAsiaTheme="minorEastAsia" w:hAnsi="Cambria Math" w:cs="Times New Roman"/>
            <w:color w:val="000000" w:themeColor="text1"/>
            <w:lang w:val="en-US"/>
          </w:rPr>
          <m:t>.</m:t>
        </m:r>
      </m:oMath>
      <w:r w:rsidRPr="00FB0826">
        <w:rPr>
          <w:rFonts w:ascii="Times New Roman" w:eastAsiaTheme="minorEastAsia" w:hAnsi="Times New Roman" w:cs="Times New Roman"/>
          <w:color w:val="000000" w:themeColor="text1"/>
          <w:lang w:val="en-US"/>
        </w:rPr>
        <w:t xml:space="preserve"> To keep things simple, we assume that </w:t>
      </w:r>
      <m:oMath>
        <m:r>
          <w:rPr>
            <w:rFonts w:ascii="Cambria Math" w:eastAsiaTheme="minorEastAsia" w:hAnsi="Cambria Math" w:cs="Times New Roman"/>
            <w:color w:val="000000" w:themeColor="text1"/>
          </w:rPr>
          <m:t>c</m:t>
        </m:r>
        <m:d>
          <m:dPr>
            <m:ctrlPr>
              <w:rPr>
                <w:rFonts w:ascii="Cambria Math" w:eastAsiaTheme="minorEastAsia" w:hAnsi="Cambria Math" w:cs="Times New Roman"/>
                <w:i/>
                <w:color w:val="000000" w:themeColor="text1"/>
              </w:rPr>
            </m:ctrlPr>
          </m:dPr>
          <m:e>
            <m:r>
              <w:rPr>
                <w:rFonts w:ascii="Cambria Math" w:eastAsiaTheme="minorEastAsia" w:hAnsi="Cambria Math" w:cs="Times New Roman"/>
                <w:lang w:val="en-US"/>
              </w:rPr>
              <m:t>ϕ</m:t>
            </m:r>
          </m:e>
        </m:d>
        <m:r>
          <w:rPr>
            <w:rFonts w:ascii="Cambria Math" w:eastAsiaTheme="minorEastAsia" w:hAnsi="Cambria Math" w:cs="Times New Roman"/>
            <w:color w:val="000000" w:themeColor="text1"/>
            <w:lang w:val="en-US"/>
          </w:rPr>
          <m:t>=</m:t>
        </m:r>
        <m:f>
          <m:fPr>
            <m:ctrlPr>
              <w:rPr>
                <w:rFonts w:ascii="Cambria Math" w:eastAsiaTheme="minorEastAsia" w:hAnsi="Cambria Math" w:cs="Times New Roman"/>
                <w:i/>
                <w:color w:val="000000" w:themeColor="text1"/>
                <w:lang w:val="en-US"/>
              </w:rPr>
            </m:ctrlPr>
          </m:fPr>
          <m:num>
            <m:r>
              <w:rPr>
                <w:rFonts w:ascii="Cambria Math" w:eastAsiaTheme="minorEastAsia" w:hAnsi="Cambria Math" w:cs="Times New Roman"/>
                <w:color w:val="000000" w:themeColor="text1"/>
                <w:lang w:val="en-US"/>
              </w:rPr>
              <m:t>1</m:t>
            </m:r>
          </m:num>
          <m:den>
            <m:r>
              <w:rPr>
                <w:rFonts w:ascii="Cambria Math" w:eastAsiaTheme="minorEastAsia" w:hAnsi="Cambria Math" w:cs="Times New Roman"/>
                <w:color w:val="000000" w:themeColor="text1"/>
                <w:lang w:val="en-US"/>
              </w:rPr>
              <m:t>2</m:t>
            </m:r>
          </m:den>
        </m:f>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ϕ</m:t>
            </m:r>
          </m:e>
          <m:sup>
            <m:r>
              <w:rPr>
                <w:rFonts w:ascii="Cambria Math" w:eastAsiaTheme="minorEastAsia" w:hAnsi="Cambria Math" w:cs="Times New Roman"/>
                <w:lang w:val="en-US"/>
              </w:rPr>
              <m:t>2</m:t>
            </m:r>
          </m:sup>
        </m:sSup>
      </m:oMath>
      <w:r w:rsidRPr="00246F93">
        <w:rPr>
          <w:rFonts w:ascii="Times New Roman" w:eastAsiaTheme="minorEastAsia" w:hAnsi="Times New Roman" w:cs="Times New Roman"/>
          <w:color w:val="000000" w:themeColor="text1"/>
          <w:lang w:val="en-US"/>
        </w:rPr>
        <w:t xml:space="preserve">. Making use of equations </w:t>
      </w:r>
      <m:oMath>
        <m:d>
          <m:dPr>
            <m:ctrlPr>
              <w:rPr>
                <w:rFonts w:ascii="Cambria Math" w:eastAsiaTheme="minorEastAsia" w:hAnsi="Cambria Math" w:cs="Times New Roman"/>
                <w:i/>
                <w:color w:val="000000" w:themeColor="text1"/>
                <w:lang w:val="en-US"/>
              </w:rPr>
            </m:ctrlPr>
          </m:dPr>
          <m:e>
            <m:r>
              <w:rPr>
                <w:rFonts w:ascii="Cambria Math" w:eastAsiaTheme="minorEastAsia" w:hAnsi="Cambria Math" w:cs="Times New Roman"/>
                <w:color w:val="000000" w:themeColor="text1"/>
                <w:lang w:val="en-US"/>
              </w:rPr>
              <m:t>1</m:t>
            </m:r>
          </m:e>
        </m:d>
      </m:oMath>
      <w:r w:rsidRPr="00246F93">
        <w:rPr>
          <w:rFonts w:ascii="Times New Roman" w:eastAsiaTheme="minorEastAsia" w:hAnsi="Times New Roman" w:cs="Times New Roman"/>
          <w:color w:val="000000" w:themeColor="text1"/>
          <w:lang w:val="en-US"/>
        </w:rPr>
        <w:t xml:space="preserve">, </w:t>
      </w:r>
      <m:oMath>
        <m:d>
          <m:dPr>
            <m:ctrlPr>
              <w:rPr>
                <w:rFonts w:ascii="Cambria Math" w:eastAsiaTheme="minorEastAsia" w:hAnsi="Cambria Math" w:cs="Times New Roman"/>
                <w:i/>
                <w:color w:val="000000" w:themeColor="text1"/>
                <w:lang w:val="en-US"/>
              </w:rPr>
            </m:ctrlPr>
          </m:dPr>
          <m:e>
            <m:r>
              <w:rPr>
                <w:rFonts w:ascii="Cambria Math" w:eastAsiaTheme="minorEastAsia" w:hAnsi="Cambria Math" w:cs="Times New Roman"/>
                <w:color w:val="000000" w:themeColor="text1"/>
                <w:lang w:val="en-US"/>
              </w:rPr>
              <m:t>2</m:t>
            </m:r>
          </m:e>
        </m:d>
      </m:oMath>
      <w:r w:rsidRPr="00246F93">
        <w:rPr>
          <w:rFonts w:ascii="Times New Roman" w:eastAsiaTheme="minorEastAsia" w:hAnsi="Times New Roman" w:cs="Times New Roman"/>
          <w:color w:val="000000" w:themeColor="text1"/>
          <w:lang w:val="en-US"/>
        </w:rPr>
        <w:t xml:space="preserve">, </w:t>
      </w:r>
      <m:oMath>
        <m:d>
          <m:dPr>
            <m:ctrlPr>
              <w:rPr>
                <w:rFonts w:ascii="Cambria Math" w:eastAsiaTheme="minorEastAsia" w:hAnsi="Cambria Math" w:cs="Times New Roman"/>
                <w:i/>
                <w:color w:val="000000" w:themeColor="text1"/>
                <w:lang w:val="en-US"/>
              </w:rPr>
            </m:ctrlPr>
          </m:dPr>
          <m:e>
            <m:r>
              <w:rPr>
                <w:rFonts w:ascii="Cambria Math" w:eastAsiaTheme="minorEastAsia" w:hAnsi="Cambria Math" w:cs="Times New Roman"/>
                <w:color w:val="000000" w:themeColor="text1"/>
                <w:lang w:val="en-US"/>
              </w:rPr>
              <m:t>3</m:t>
            </m:r>
          </m:e>
        </m:d>
      </m:oMath>
      <w:r w:rsidRPr="00246F93">
        <w:rPr>
          <w:rFonts w:ascii="Times New Roman" w:eastAsiaTheme="minorEastAsia" w:hAnsi="Times New Roman" w:cs="Times New Roman"/>
          <w:color w:val="000000" w:themeColor="text1"/>
          <w:lang w:val="en-US"/>
        </w:rPr>
        <w:t xml:space="preserve">, </w:t>
      </w:r>
      <m:oMath>
        <m:d>
          <m:dPr>
            <m:ctrlPr>
              <w:rPr>
                <w:rFonts w:ascii="Cambria Math" w:eastAsiaTheme="minorEastAsia" w:hAnsi="Cambria Math" w:cs="Times New Roman"/>
                <w:i/>
                <w:color w:val="000000" w:themeColor="text1"/>
                <w:lang w:val="en-US"/>
              </w:rPr>
            </m:ctrlPr>
          </m:dPr>
          <m:e>
            <m:r>
              <w:rPr>
                <w:rFonts w:ascii="Cambria Math" w:eastAsiaTheme="minorEastAsia" w:hAnsi="Cambria Math" w:cs="Times New Roman"/>
                <w:color w:val="000000" w:themeColor="text1"/>
                <w:lang w:val="en-US"/>
              </w:rPr>
              <m:t>4</m:t>
            </m:r>
          </m:e>
        </m:d>
      </m:oMath>
      <w:r w:rsidRPr="00246F93">
        <w:rPr>
          <w:rFonts w:ascii="Times New Roman" w:eastAsiaTheme="minorEastAsia" w:hAnsi="Times New Roman" w:cs="Times New Roman"/>
          <w:color w:val="000000" w:themeColor="text1"/>
          <w:lang w:val="en-US"/>
        </w:rPr>
        <w:t xml:space="preserve"> and </w:t>
      </w:r>
      <m:oMath>
        <m:d>
          <m:dPr>
            <m:ctrlPr>
              <w:rPr>
                <w:rFonts w:ascii="Cambria Math" w:eastAsiaTheme="minorEastAsia" w:hAnsi="Cambria Math" w:cs="Times New Roman"/>
                <w:i/>
                <w:color w:val="000000" w:themeColor="text1"/>
                <w:lang w:val="en-US"/>
              </w:rPr>
            </m:ctrlPr>
          </m:dPr>
          <m:e>
            <m:r>
              <w:rPr>
                <w:rFonts w:ascii="Cambria Math" w:eastAsiaTheme="minorEastAsia" w:hAnsi="Cambria Math" w:cs="Times New Roman"/>
                <w:color w:val="000000" w:themeColor="text1"/>
                <w:lang w:val="en-US"/>
              </w:rPr>
              <m:t>5</m:t>
            </m:r>
          </m:e>
        </m:d>
      </m:oMath>
      <w:r w:rsidRPr="00246F93">
        <w:rPr>
          <w:rFonts w:ascii="Times New Roman" w:eastAsiaTheme="minorEastAsia" w:hAnsi="Times New Roman" w:cs="Times New Roman"/>
          <w:color w:val="000000" w:themeColor="text1"/>
          <w:lang w:val="en-US"/>
        </w:rPr>
        <w:t xml:space="preserve"> the assumption</w:t>
      </w:r>
      <w:r w:rsidR="00F0395D" w:rsidRPr="00FB0826">
        <w:rPr>
          <w:rFonts w:ascii="Times New Roman" w:eastAsiaTheme="minorEastAsia" w:hAnsi="Times New Roman" w:cs="Times New Roman"/>
          <w:color w:val="000000" w:themeColor="text1"/>
          <w:lang w:val="en-US"/>
        </w:rPr>
        <w:t xml:space="preserve">s </w:t>
      </w:r>
      <w:r w:rsidRPr="00510F13">
        <w:rPr>
          <w:rFonts w:ascii="Times New Roman" w:eastAsiaTheme="minorEastAsia" w:hAnsi="Times New Roman" w:cs="Times New Roman"/>
          <w:color w:val="000000" w:themeColor="text1"/>
          <w:lang w:val="en-US"/>
        </w:rPr>
        <w:t xml:space="preserve">that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00F0395D" w:rsidRPr="00246F93">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r>
          <w:rPr>
            <w:rFonts w:ascii="Cambria Math" w:hAnsi="Cambria Math" w:cs="Times New Roman"/>
            <w:color w:val="000000" w:themeColor="text1"/>
            <w:lang w:val="en-GB"/>
          </w:rPr>
          <m:t>&lt;</m:t>
        </m:r>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r>
          <w:rPr>
            <w:rFonts w:ascii="Cambria Math" w:hAnsi="Cambria Math" w:cs="Times New Roman"/>
            <w:color w:val="000000" w:themeColor="text1"/>
            <w:lang w:val="en-GB"/>
          </w:rPr>
          <m:t>&lt;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oMath>
      <w:r w:rsidRPr="00246F93">
        <w:rPr>
          <w:rFonts w:ascii="Times New Roman" w:eastAsiaTheme="minorEastAsia" w:hAnsi="Times New Roman" w:cs="Times New Roman"/>
          <w:lang w:val="en-US"/>
        </w:rPr>
        <w:t>, we can put forward the following Proposition:</w:t>
      </w:r>
    </w:p>
    <w:p w14:paraId="76BAA992" w14:textId="5DA86388" w:rsidR="00F0395D" w:rsidRPr="00246F93" w:rsidRDefault="00175C86" w:rsidP="000C3DD8">
      <w:pPr>
        <w:pStyle w:val="ListParagraph"/>
        <w:spacing w:before="360" w:after="360" w:line="360" w:lineRule="auto"/>
        <w:ind w:left="0"/>
        <w:contextualSpacing w:val="0"/>
        <w:jc w:val="both"/>
        <w:rPr>
          <w:rFonts w:ascii="Times New Roman" w:hAnsi="Times New Roman" w:cs="Times New Roman"/>
          <w:i/>
          <w:iCs/>
          <w:color w:val="000000" w:themeColor="text1"/>
          <w:lang w:val="en-US"/>
        </w:rPr>
      </w:pPr>
      <w:r w:rsidRPr="00246F93">
        <w:rPr>
          <w:rFonts w:ascii="Times New Roman" w:hAnsi="Times New Roman" w:cs="Times New Roman"/>
          <w:b/>
          <w:bCs/>
          <w:iCs/>
          <w:color w:val="000000" w:themeColor="text1"/>
          <w:szCs w:val="24"/>
          <w:lang w:val="en-GB"/>
        </w:rPr>
        <w:t>Proposition 2—</w:t>
      </w:r>
      <w:r w:rsidR="00F0395D" w:rsidRPr="00246F93">
        <w:rPr>
          <w:rFonts w:ascii="Times New Roman" w:hAnsi="Times New Roman" w:cs="Times New Roman"/>
          <w:i/>
          <w:iCs/>
          <w:color w:val="000000" w:themeColor="text1"/>
          <w:lang w:val="en-GB"/>
        </w:rPr>
        <w:t>U</w:t>
      </w:r>
      <w:proofErr w:type="spellStart"/>
      <w:r w:rsidR="00F0395D" w:rsidRPr="00246F93">
        <w:rPr>
          <w:rFonts w:ascii="Times New Roman" w:hAnsi="Times New Roman" w:cs="Times New Roman"/>
          <w:i/>
          <w:iCs/>
          <w:color w:val="000000" w:themeColor="text1"/>
          <w:lang w:val="en-US"/>
        </w:rPr>
        <w:t>nder</w:t>
      </w:r>
      <w:proofErr w:type="spellEnd"/>
      <w:r w:rsidR="00F0395D" w:rsidRPr="00246F93">
        <w:rPr>
          <w:rFonts w:ascii="Times New Roman" w:hAnsi="Times New Roman" w:cs="Times New Roman"/>
          <w:i/>
          <w:iCs/>
          <w:color w:val="000000" w:themeColor="text1"/>
          <w:lang w:val="en-US"/>
        </w:rPr>
        <w:t xml:space="preserve"> the assumption of multiple equilibria, E is always better off in the “complexity” equilibrium, whi</w:t>
      </w:r>
      <w:r w:rsidR="0083631B" w:rsidRPr="00246F93">
        <w:rPr>
          <w:rFonts w:ascii="Times New Roman" w:hAnsi="Times New Roman" w:cs="Times New Roman"/>
          <w:i/>
          <w:iCs/>
          <w:color w:val="000000" w:themeColor="text1"/>
          <w:lang w:val="en-US"/>
        </w:rPr>
        <w:t>le M and N are better off in the “complexity” equilibrium iff:</w:t>
      </w:r>
      <w:r w:rsidR="00F0395D" w:rsidRPr="00246F93">
        <w:rPr>
          <w:rFonts w:ascii="Times New Roman" w:hAnsi="Times New Roman" w:cs="Times New Roman"/>
          <w:i/>
          <w:iCs/>
          <w:color w:val="000000" w:themeColor="text1"/>
          <w:lang w:val="en-US"/>
        </w:rPr>
        <w:t xml:space="preserve"> </w:t>
      </w:r>
    </w:p>
    <w:p w14:paraId="56A5FAFA" w14:textId="1FFF41E8" w:rsidR="00175C86" w:rsidRPr="00246F93" w:rsidRDefault="004D6E0E" w:rsidP="000C3DD8">
      <w:pPr>
        <w:spacing w:before="360" w:after="360" w:line="360" w:lineRule="auto"/>
        <w:jc w:val="both"/>
        <w:rPr>
          <w:rFonts w:ascii="Times New Roman" w:eastAsiaTheme="minorEastAsia" w:hAnsi="Times New Roman" w:cs="Times New Roman"/>
          <w:color w:val="000000" w:themeColor="text1"/>
          <w:szCs w:val="24"/>
          <w:lang w:val="en-GB"/>
        </w:rPr>
      </w:pPr>
      <m:oMathPara>
        <m:oMathParaPr>
          <m:jc m:val="right"/>
        </m:oMathParaPr>
        <m:oMath>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d>
            <m:dPr>
              <m:begChr m:val="["/>
              <m:endChr m:val="]"/>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α-γ</m:t>
                      </m:r>
                    </m:e>
                  </m:d>
                </m:e>
                <m:sup>
                  <m:r>
                    <w:rPr>
                      <w:rFonts w:ascii="Cambria Math" w:eastAsiaTheme="minorEastAsia" w:hAnsi="Cambria Math" w:cs="Times New Roman"/>
                      <w:lang w:val="en-US"/>
                    </w:rPr>
                    <m:t>2</m:t>
                  </m:r>
                </m:sup>
              </m:sSup>
              <m:r>
                <w:rPr>
                  <w:rFonts w:ascii="Cambria Math" w:eastAsiaTheme="minorEastAsia" w:hAnsi="Cambria Math" w:cs="Times New Roman"/>
                  <w:lang w:val="en-US"/>
                </w:rPr>
                <m:t>-</m:t>
              </m:r>
              <m:sSup>
                <m:sSupPr>
                  <m:ctrlPr>
                    <w:rPr>
                      <w:rFonts w:ascii="Cambria Math" w:hAnsi="Cambria Math" w:cs="Times New Roman"/>
                      <w:i/>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β-γ</m:t>
                      </m:r>
                    </m:e>
                  </m:d>
                </m:e>
                <m:sup>
                  <m:r>
                    <w:rPr>
                      <w:rFonts w:ascii="Cambria Math" w:hAnsi="Cambria Math" w:cs="Times New Roman"/>
                    </w:rPr>
                    <m:t>2</m:t>
                  </m:r>
                </m:sup>
              </m:sSup>
            </m:e>
          </m:d>
          <m:r>
            <w:rPr>
              <w:rFonts w:ascii="Cambria Math" w:eastAsiaTheme="minorEastAsia" w:hAnsi="Cambria Math" w:cs="Times New Roman"/>
              <w:lang w:val="en-US"/>
            </w:rPr>
            <m:t xml:space="preserve">-sw≥0                            </m:t>
          </m:r>
          <m:r>
            <w:rPr>
              <w:rFonts w:ascii="Cambria Math" w:eastAsiaTheme="minorEastAsia" w:hAnsi="Cambria Math" w:cs="Times New Roman"/>
              <w:color w:val="000000" w:themeColor="text1"/>
              <w:szCs w:val="24"/>
              <w:lang w:val="en-GB"/>
            </w:rPr>
            <m:t xml:space="preserve">                   </m:t>
          </m:r>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color w:val="000000" w:themeColor="text1"/>
                  <w:szCs w:val="24"/>
                  <w:lang w:val="en-GB"/>
                </w:rPr>
                <m:t>8</m:t>
              </m:r>
            </m:e>
          </m:d>
        </m:oMath>
      </m:oMathPara>
    </w:p>
    <w:p w14:paraId="1E903188" w14:textId="24311727" w:rsidR="0083631B" w:rsidRPr="00CA5691" w:rsidRDefault="0083631B" w:rsidP="000C3DD8">
      <w:pPr>
        <w:spacing w:before="360" w:after="360" w:line="360" w:lineRule="auto"/>
        <w:jc w:val="both"/>
        <w:rPr>
          <w:rFonts w:ascii="Times New Roman" w:eastAsiaTheme="minorEastAsia" w:hAnsi="Times New Roman" w:cs="Times New Roman"/>
          <w:lang w:val="en-US"/>
        </w:rPr>
      </w:pPr>
      <w:r w:rsidRPr="00CA5691">
        <w:rPr>
          <w:rFonts w:ascii="Times New Roman" w:hAnsi="Times New Roman" w:cs="Times New Roman"/>
          <w:i/>
          <w:iCs/>
          <w:color w:val="000000" w:themeColor="text1"/>
          <w:lang w:val="en-US"/>
        </w:rPr>
        <w:t xml:space="preserve">In which case, the “complexity” equilibrium </w:t>
      </w:r>
      <w:r w:rsidR="00CA5691">
        <w:rPr>
          <w:rFonts w:ascii="Times New Roman" w:hAnsi="Times New Roman" w:cs="Times New Roman"/>
          <w:i/>
          <w:iCs/>
          <w:color w:val="000000" w:themeColor="text1"/>
          <w:lang w:val="en-US"/>
        </w:rPr>
        <w:t xml:space="preserve">is </w:t>
      </w:r>
      <w:r w:rsidRPr="00CA5691">
        <w:rPr>
          <w:rFonts w:ascii="Times New Roman" w:hAnsi="Times New Roman" w:cs="Times New Roman"/>
          <w:i/>
          <w:iCs/>
          <w:color w:val="000000" w:themeColor="text1"/>
          <w:lang w:val="en-US"/>
        </w:rPr>
        <w:t>Pareto-efficient.</w:t>
      </w:r>
    </w:p>
    <w:p w14:paraId="030270A7" w14:textId="723C81C6" w:rsidR="00B404E3" w:rsidRPr="00246F93" w:rsidRDefault="00175C86" w:rsidP="000C3DD8">
      <w:pPr>
        <w:spacing w:before="360" w:after="360" w:line="360" w:lineRule="auto"/>
        <w:jc w:val="both"/>
        <w:rPr>
          <w:rFonts w:ascii="Times New Roman" w:hAnsi="Times New Roman" w:cs="Times New Roman"/>
          <w:iCs/>
          <w:color w:val="000000" w:themeColor="text1"/>
          <w:szCs w:val="24"/>
          <w:lang w:val="en-GB"/>
        </w:rPr>
      </w:pPr>
      <w:r w:rsidRPr="00246F93">
        <w:rPr>
          <w:rFonts w:ascii="Times New Roman" w:hAnsi="Times New Roman" w:cs="Times New Roman"/>
          <w:iCs/>
          <w:color w:val="000000" w:themeColor="text1"/>
          <w:szCs w:val="24"/>
          <w:lang w:val="en-GB"/>
        </w:rPr>
        <w:t>Proof: See Appendix</w:t>
      </w:r>
      <w:r w:rsidR="009E7CB0" w:rsidRPr="00246F93">
        <w:rPr>
          <w:rFonts w:ascii="Times New Roman" w:hAnsi="Times New Roman" w:cs="Times New Roman"/>
          <w:iCs/>
          <w:color w:val="000000" w:themeColor="text1"/>
          <w:szCs w:val="24"/>
          <w:lang w:val="en-GB"/>
        </w:rPr>
        <w:t xml:space="preserve"> A</w:t>
      </w:r>
      <w:r w:rsidRPr="00246F93">
        <w:rPr>
          <w:rFonts w:ascii="Times New Roman" w:hAnsi="Times New Roman" w:cs="Times New Roman"/>
          <w:iCs/>
          <w:color w:val="000000" w:themeColor="text1"/>
          <w:szCs w:val="24"/>
          <w:lang w:val="en-GB"/>
        </w:rPr>
        <w:t>.</w:t>
      </w:r>
    </w:p>
    <w:p w14:paraId="66D02F00" w14:textId="2622F2A2" w:rsidR="00526F68" w:rsidRPr="00246F93" w:rsidRDefault="00297CB8" w:rsidP="00184154">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r w:rsidRPr="00246F93">
        <w:rPr>
          <w:rFonts w:ascii="Times New Roman" w:eastAsiaTheme="minorEastAsia" w:hAnsi="Times New Roman" w:cs="Times New Roman"/>
          <w:iCs/>
          <w:color w:val="000000" w:themeColor="text1"/>
          <w:szCs w:val="24"/>
          <w:lang w:val="en-GB"/>
        </w:rPr>
        <w:t xml:space="preserve">According to </w:t>
      </w:r>
      <w:r w:rsidR="00526F68" w:rsidRPr="00246F93">
        <w:rPr>
          <w:rFonts w:ascii="Times New Roman" w:eastAsiaTheme="minorEastAsia" w:hAnsi="Times New Roman" w:cs="Times New Roman"/>
          <w:iCs/>
          <w:color w:val="000000" w:themeColor="text1"/>
          <w:szCs w:val="24"/>
          <w:lang w:val="en-GB"/>
        </w:rPr>
        <w:t xml:space="preserve">Proposition </w:t>
      </w:r>
      <w:r w:rsidRPr="00246F93">
        <w:rPr>
          <w:rFonts w:ascii="Times New Roman" w:eastAsiaTheme="minorEastAsia" w:hAnsi="Times New Roman" w:cs="Times New Roman"/>
          <w:iCs/>
          <w:color w:val="000000" w:themeColor="text1"/>
          <w:szCs w:val="24"/>
          <w:lang w:val="en-GB"/>
        </w:rPr>
        <w:t xml:space="preserve">2, </w:t>
      </w:r>
      <w:r w:rsidR="00526F68" w:rsidRPr="00246F93">
        <w:rPr>
          <w:rFonts w:ascii="Times New Roman" w:eastAsiaTheme="minorEastAsia" w:hAnsi="Times New Roman" w:cs="Times New Roman"/>
          <w:iCs/>
          <w:color w:val="000000" w:themeColor="text1"/>
          <w:szCs w:val="24"/>
          <w:lang w:val="en-GB"/>
        </w:rPr>
        <w:t>the “</w:t>
      </w:r>
      <w:r w:rsidRPr="00246F93">
        <w:rPr>
          <w:rFonts w:ascii="Times New Roman" w:eastAsiaTheme="minorEastAsia" w:hAnsi="Times New Roman" w:cs="Times New Roman"/>
          <w:iCs/>
          <w:color w:val="000000" w:themeColor="text1"/>
          <w:szCs w:val="24"/>
          <w:lang w:val="en-GB"/>
        </w:rPr>
        <w:t>complexity</w:t>
      </w:r>
      <w:r w:rsidR="00526F68" w:rsidRPr="00246F93">
        <w:rPr>
          <w:rFonts w:ascii="Times New Roman" w:eastAsiaTheme="minorEastAsia" w:hAnsi="Times New Roman" w:cs="Times New Roman"/>
          <w:iCs/>
          <w:color w:val="000000" w:themeColor="text1"/>
          <w:szCs w:val="24"/>
          <w:lang w:val="en-GB"/>
        </w:rPr>
        <w:t>” equilibrium is the only candidate to be Pareto-efficient</w:t>
      </w:r>
      <w:r w:rsidRPr="00246F93">
        <w:rPr>
          <w:rFonts w:ascii="Times New Roman" w:eastAsiaTheme="minorEastAsia" w:hAnsi="Times New Roman" w:cs="Times New Roman"/>
          <w:iCs/>
          <w:color w:val="000000" w:themeColor="text1"/>
          <w:szCs w:val="24"/>
          <w:lang w:val="en-GB"/>
        </w:rPr>
        <w:t xml:space="preserve"> for both </w:t>
      </w:r>
      <m:oMath>
        <m:r>
          <w:rPr>
            <w:rFonts w:ascii="Cambria Math" w:eastAsiaTheme="minorEastAsia" w:hAnsi="Cambria Math" w:cs="Times New Roman"/>
            <w:color w:val="000000" w:themeColor="text1"/>
            <w:szCs w:val="24"/>
            <w:lang w:val="en-GB"/>
          </w:rPr>
          <m:t>E</m:t>
        </m:r>
      </m:oMath>
      <w:r w:rsidR="00C43FA5" w:rsidRPr="00246F93">
        <w:rPr>
          <w:rFonts w:ascii="Times New Roman" w:eastAsiaTheme="minorEastAsia" w:hAnsi="Times New Roman" w:cs="Times New Roman"/>
          <w:iCs/>
          <w:color w:val="000000" w:themeColor="text1"/>
          <w:szCs w:val="24"/>
          <w:lang w:val="en-GB"/>
        </w:rPr>
        <w:t xml:space="preserve">, </w:t>
      </w:r>
      <m:oMath>
        <m:r>
          <w:rPr>
            <w:rFonts w:ascii="Cambria Math" w:eastAsiaTheme="minorEastAsia" w:hAnsi="Cambria Math" w:cs="Times New Roman"/>
            <w:color w:val="000000" w:themeColor="text1"/>
            <w:szCs w:val="24"/>
            <w:lang w:val="en-GB"/>
          </w:rPr>
          <m:t>M</m:t>
        </m:r>
      </m:oMath>
      <w:r w:rsidRPr="00246F93">
        <w:rPr>
          <w:rFonts w:ascii="Times New Roman" w:eastAsiaTheme="minorEastAsia" w:hAnsi="Times New Roman" w:cs="Times New Roman"/>
          <w:iCs/>
          <w:color w:val="000000" w:themeColor="text1"/>
          <w:szCs w:val="24"/>
          <w:lang w:val="en-GB"/>
        </w:rPr>
        <w:t xml:space="preserve"> and </w:t>
      </w:r>
      <m:oMath>
        <m:r>
          <w:rPr>
            <w:rFonts w:ascii="Cambria Math" w:eastAsiaTheme="minorEastAsia" w:hAnsi="Cambria Math" w:cs="Times New Roman"/>
            <w:color w:val="000000" w:themeColor="text1"/>
            <w:szCs w:val="24"/>
            <w:lang w:val="en-GB"/>
          </w:rPr>
          <m:t>N</m:t>
        </m:r>
      </m:oMath>
      <w:r w:rsidR="00526F68" w:rsidRPr="00246F93">
        <w:rPr>
          <w:rFonts w:ascii="Times New Roman" w:eastAsiaTheme="minorEastAsia" w:hAnsi="Times New Roman" w:cs="Times New Roman"/>
          <w:iCs/>
          <w:color w:val="000000" w:themeColor="text1"/>
          <w:szCs w:val="24"/>
          <w:lang w:val="en-GB"/>
        </w:rPr>
        <w:t xml:space="preserve">. Therefore, when condition </w:t>
      </w:r>
      <m:oMath>
        <m:d>
          <m:dPr>
            <m:ctrlPr>
              <w:rPr>
                <w:rFonts w:ascii="Cambria Math" w:eastAsiaTheme="minorEastAsia" w:hAnsi="Cambria Math" w:cs="Times New Roman"/>
                <w:i/>
                <w:color w:val="000000" w:themeColor="text1"/>
                <w:szCs w:val="24"/>
                <w:lang w:val="en-GB"/>
              </w:rPr>
            </m:ctrlPr>
          </m:dPr>
          <m:e>
            <m:r>
              <w:rPr>
                <w:rFonts w:ascii="Cambria Math" w:eastAsiaTheme="minorEastAsia" w:hAnsi="Cambria Math" w:cs="Times New Roman"/>
                <w:color w:val="000000" w:themeColor="text1"/>
                <w:szCs w:val="24"/>
                <w:lang w:val="en-GB"/>
              </w:rPr>
              <m:t>8</m:t>
            </m:r>
          </m:e>
        </m:d>
      </m:oMath>
      <w:r w:rsidR="00526F68" w:rsidRPr="00246F93">
        <w:rPr>
          <w:rFonts w:ascii="Times New Roman" w:eastAsiaTheme="minorEastAsia" w:hAnsi="Times New Roman" w:cs="Times New Roman"/>
          <w:color w:val="000000" w:themeColor="text1"/>
          <w:szCs w:val="24"/>
          <w:lang w:val="en-GB"/>
        </w:rPr>
        <w:t xml:space="preserve"> is satisfied but the system has gravitated towards the “</w:t>
      </w:r>
      <w:r w:rsidR="00C853BB" w:rsidRPr="00246F93">
        <w:rPr>
          <w:rFonts w:ascii="Times New Roman" w:eastAsiaTheme="minorEastAsia" w:hAnsi="Times New Roman" w:cs="Times New Roman"/>
          <w:color w:val="000000" w:themeColor="text1"/>
          <w:szCs w:val="24"/>
          <w:lang w:val="en-GB"/>
        </w:rPr>
        <w:t>routine</w:t>
      </w:r>
      <w:r w:rsidR="00526F68" w:rsidRPr="00246F93">
        <w:rPr>
          <w:rFonts w:ascii="Times New Roman" w:eastAsiaTheme="minorEastAsia" w:hAnsi="Times New Roman" w:cs="Times New Roman"/>
          <w:color w:val="000000" w:themeColor="text1"/>
          <w:szCs w:val="24"/>
          <w:lang w:val="en-GB"/>
        </w:rPr>
        <w:t xml:space="preserve"> equilibrium” due to adverse initial conditions or poor equilibrium selection, </w:t>
      </w:r>
      <w:r w:rsidR="00C853BB" w:rsidRPr="00246F93">
        <w:rPr>
          <w:rFonts w:ascii="Times New Roman" w:eastAsiaTheme="minorEastAsia" w:hAnsi="Times New Roman" w:cs="Times New Roman"/>
          <w:color w:val="000000" w:themeColor="text1"/>
          <w:szCs w:val="24"/>
          <w:lang w:val="en-GB"/>
        </w:rPr>
        <w:t>agents</w:t>
      </w:r>
      <w:r w:rsidR="00526F68" w:rsidRPr="00246F93">
        <w:rPr>
          <w:rFonts w:ascii="Times New Roman" w:eastAsiaTheme="minorEastAsia" w:hAnsi="Times New Roman" w:cs="Times New Roman"/>
          <w:color w:val="000000" w:themeColor="text1"/>
          <w:szCs w:val="24"/>
          <w:lang w:val="en-GB"/>
        </w:rPr>
        <w:t xml:space="preserve"> are stuck in what may be called an “organizational poverty trap”. </w:t>
      </w:r>
    </w:p>
    <w:p w14:paraId="0F5C729A" w14:textId="255ABB4D" w:rsidR="00C853BB" w:rsidRPr="00246F93" w:rsidRDefault="00526F68" w:rsidP="00184154">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r w:rsidRPr="00246F93">
        <w:rPr>
          <w:rFonts w:ascii="Times New Roman" w:eastAsiaTheme="minorEastAsia" w:hAnsi="Times New Roman" w:cs="Times New Roman"/>
          <w:color w:val="000000" w:themeColor="text1"/>
          <w:szCs w:val="24"/>
          <w:lang w:val="en-GB"/>
        </w:rPr>
        <w:t xml:space="preserve">This can be used as a policy argument against the plea for deregulation that has characterized the public debate over the last couple of decades or so. If our reasoning is correct, in fact, the liberalization of temporary contracts not only has negative repercussions on worker well-being, which is somewhat unsurprising, but it also endangers profitability, conversely to what suggested by the advocates of the “flexibility thesis” </w:t>
      </w:r>
      <w:r w:rsidRPr="00246F93">
        <w:rPr>
          <w:rFonts w:ascii="Times New Roman" w:hAnsi="Times New Roman" w:cs="Times New Roman"/>
          <w:color w:val="000000" w:themeColor="text1"/>
          <w:szCs w:val="24"/>
          <w:lang w:val="en-GB"/>
        </w:rPr>
        <w:t xml:space="preserve">(Saint-Paul et al., 1996; Houseman, 2001; </w:t>
      </w:r>
      <w:r w:rsidRPr="00246F93">
        <w:rPr>
          <w:rFonts w:ascii="Times New Roman" w:hAnsi="Times New Roman" w:cs="Times New Roman"/>
          <w:lang w:val="en-GB"/>
        </w:rPr>
        <w:t>Bassanini and Ernst, 2002; Scarpetta and Tressel, 2004</w:t>
      </w:r>
      <w:r w:rsidRPr="00246F93">
        <w:rPr>
          <w:rFonts w:ascii="Times New Roman" w:hAnsi="Times New Roman" w:cs="Times New Roman"/>
          <w:color w:val="000000" w:themeColor="text1"/>
          <w:szCs w:val="24"/>
          <w:lang w:val="en-GB"/>
        </w:rPr>
        <w:t>)</w:t>
      </w:r>
      <w:r w:rsidRPr="00246F93">
        <w:rPr>
          <w:rFonts w:ascii="Times New Roman" w:eastAsiaTheme="minorEastAsia" w:hAnsi="Times New Roman" w:cs="Times New Roman"/>
          <w:color w:val="000000" w:themeColor="text1"/>
          <w:szCs w:val="24"/>
          <w:lang w:val="en-GB"/>
        </w:rPr>
        <w:t xml:space="preserve">. </w:t>
      </w:r>
    </w:p>
    <w:p w14:paraId="5BA813BA" w14:textId="59CC7DC8" w:rsidR="00526F68" w:rsidRPr="00246F93" w:rsidRDefault="00526F68" w:rsidP="00184154">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r w:rsidRPr="00246F93">
        <w:rPr>
          <w:rFonts w:ascii="Times New Roman" w:eastAsiaTheme="minorEastAsia" w:hAnsi="Times New Roman" w:cs="Times New Roman"/>
          <w:color w:val="000000" w:themeColor="text1"/>
          <w:szCs w:val="24"/>
          <w:lang w:val="en-GB"/>
        </w:rPr>
        <w:t xml:space="preserve">Since the key determinant of the workers’ decision to accumulate firm-specific knowledge is the length of time they will remain within the firm, permanent contracts seem the only institutional arrangement capable of incentivizing human capital formation. The policy suggestion that can be derived is rather straightforward: institutional reforms aimed at improving </w:t>
      </w:r>
      <w:r w:rsidR="00D451A1" w:rsidRPr="00246F93">
        <w:rPr>
          <w:rFonts w:ascii="Times New Roman" w:eastAsiaTheme="minorEastAsia" w:hAnsi="Times New Roman" w:cs="Times New Roman"/>
          <w:color w:val="000000" w:themeColor="text1"/>
          <w:szCs w:val="24"/>
          <w:lang w:val="en-GB"/>
        </w:rPr>
        <w:t>labour</w:t>
      </w:r>
      <w:r w:rsidRPr="00246F93">
        <w:rPr>
          <w:rFonts w:ascii="Times New Roman" w:eastAsiaTheme="minorEastAsia" w:hAnsi="Times New Roman" w:cs="Times New Roman"/>
          <w:color w:val="000000" w:themeColor="text1"/>
          <w:szCs w:val="24"/>
          <w:lang w:val="en-GB"/>
        </w:rPr>
        <w:t xml:space="preserve"> market flexibility should be discouraged. In addition, given the interlocking character of institutional complementarities, </w:t>
      </w:r>
      <w:r w:rsidR="003C2D94" w:rsidRPr="00246F93">
        <w:rPr>
          <w:rFonts w:ascii="Times New Roman" w:eastAsiaTheme="minorEastAsia" w:hAnsi="Times New Roman" w:cs="Times New Roman"/>
          <w:color w:val="000000" w:themeColor="text1"/>
          <w:szCs w:val="24"/>
          <w:lang w:val="en-GB"/>
        </w:rPr>
        <w:t xml:space="preserve">the tipping from the less to the more efficient equilibrium requires </w:t>
      </w:r>
      <w:r w:rsidRPr="00246F93">
        <w:rPr>
          <w:rFonts w:ascii="Times New Roman" w:eastAsiaTheme="minorEastAsia" w:hAnsi="Times New Roman" w:cs="Times New Roman"/>
          <w:color w:val="000000" w:themeColor="text1"/>
          <w:szCs w:val="24"/>
          <w:lang w:val="en-GB"/>
        </w:rPr>
        <w:t xml:space="preserve">interventions in </w:t>
      </w:r>
      <w:r w:rsidR="00D451A1" w:rsidRPr="00246F93">
        <w:rPr>
          <w:rFonts w:ascii="Times New Roman" w:eastAsiaTheme="minorEastAsia" w:hAnsi="Times New Roman" w:cs="Times New Roman"/>
          <w:color w:val="000000" w:themeColor="text1"/>
          <w:szCs w:val="24"/>
          <w:lang w:val="en-GB"/>
        </w:rPr>
        <w:t>labour</w:t>
      </w:r>
      <w:r w:rsidRPr="00246F93">
        <w:rPr>
          <w:rFonts w:ascii="Times New Roman" w:eastAsiaTheme="minorEastAsia" w:hAnsi="Times New Roman" w:cs="Times New Roman"/>
          <w:color w:val="000000" w:themeColor="text1"/>
          <w:szCs w:val="24"/>
          <w:lang w:val="en-GB"/>
        </w:rPr>
        <w:t xml:space="preserve"> market institutions </w:t>
      </w:r>
      <w:r w:rsidR="003C2D94" w:rsidRPr="00246F93">
        <w:rPr>
          <w:rFonts w:ascii="Times New Roman" w:eastAsiaTheme="minorEastAsia" w:hAnsi="Times New Roman" w:cs="Times New Roman"/>
          <w:color w:val="000000" w:themeColor="text1"/>
          <w:szCs w:val="24"/>
          <w:lang w:val="en-GB"/>
        </w:rPr>
        <w:t>to be</w:t>
      </w:r>
      <w:r w:rsidRPr="00246F93">
        <w:rPr>
          <w:rFonts w:ascii="Times New Roman" w:eastAsiaTheme="minorEastAsia" w:hAnsi="Times New Roman" w:cs="Times New Roman"/>
          <w:color w:val="000000" w:themeColor="text1"/>
          <w:szCs w:val="24"/>
          <w:lang w:val="en-GB"/>
        </w:rPr>
        <w:t xml:space="preserve"> coupled with the fine-tuning of </w:t>
      </w:r>
      <w:r w:rsidR="00C853BB" w:rsidRPr="00246F93">
        <w:rPr>
          <w:rFonts w:ascii="Times New Roman" w:eastAsiaTheme="minorEastAsia" w:hAnsi="Times New Roman" w:cs="Times New Roman"/>
          <w:color w:val="000000" w:themeColor="text1"/>
          <w:szCs w:val="24"/>
          <w:lang w:val="en-GB"/>
        </w:rPr>
        <w:t>organizational practices aimed at increasing task complexity</w:t>
      </w:r>
      <w:r w:rsidRPr="00246F93">
        <w:rPr>
          <w:rFonts w:ascii="Times New Roman" w:eastAsiaTheme="minorEastAsia" w:hAnsi="Times New Roman" w:cs="Times New Roman"/>
          <w:color w:val="000000" w:themeColor="text1"/>
          <w:szCs w:val="24"/>
          <w:lang w:val="en-GB"/>
        </w:rPr>
        <w:t xml:space="preserve">. If either of the two policies is implemented without the other, the system may remain stuck in an “organizational poverty trap” due to self-reinforcing character of organizational equilibria. </w:t>
      </w:r>
    </w:p>
    <w:p w14:paraId="0F7C0946" w14:textId="247C8545" w:rsidR="00447D62" w:rsidRPr="00246F93" w:rsidRDefault="00447D62" w:rsidP="00184154">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p>
    <w:p w14:paraId="58115C71" w14:textId="06995E09" w:rsidR="00447D62" w:rsidRPr="00246F93" w:rsidRDefault="00447D62" w:rsidP="00C63DEF">
      <w:pPr>
        <w:spacing w:after="160" w:line="360" w:lineRule="auto"/>
        <w:jc w:val="both"/>
        <w:rPr>
          <w:rFonts w:ascii="Times New Roman" w:eastAsiaTheme="minorEastAsia" w:hAnsi="Times New Roman" w:cs="Times New Roman"/>
          <w:i/>
          <w:iCs/>
          <w:color w:val="000000" w:themeColor="text1"/>
          <w:szCs w:val="24"/>
          <w:lang w:val="en-GB"/>
        </w:rPr>
      </w:pPr>
      <w:r w:rsidRPr="00246F93">
        <w:rPr>
          <w:rFonts w:ascii="Times New Roman" w:eastAsiaTheme="minorEastAsia" w:hAnsi="Times New Roman" w:cs="Times New Roman"/>
          <w:i/>
          <w:iCs/>
          <w:color w:val="000000" w:themeColor="text1"/>
          <w:szCs w:val="24"/>
          <w:lang w:val="en-GB"/>
        </w:rPr>
        <w:t>From theory to data</w:t>
      </w:r>
    </w:p>
    <w:p w14:paraId="3F1EE532" w14:textId="21B6051E" w:rsidR="00AF6C36" w:rsidRPr="00246F93" w:rsidRDefault="00AF6C36" w:rsidP="00AF6C36">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r w:rsidRPr="00246F93">
        <w:rPr>
          <w:rFonts w:ascii="Times New Roman" w:eastAsiaTheme="minorEastAsia" w:hAnsi="Times New Roman" w:cs="Times New Roman"/>
          <w:color w:val="000000" w:themeColor="text1"/>
          <w:szCs w:val="24"/>
          <w:lang w:val="en-GB"/>
        </w:rPr>
        <w:t xml:space="preserve">Basically, our model predicts that each time a firm has to hire a new employee (or set of employees) there will be interlocking complementarities between the choice of the labour contract and job design. The existence of multiple equilibria characterized by strategic synergies between high-routine-task intensity and non-standard labour on the one hand, and low-routine-task-intensity and standard labour </w:t>
      </w:r>
      <w:r w:rsidRPr="00246F93">
        <w:rPr>
          <w:rFonts w:ascii="Times New Roman" w:eastAsiaTheme="minorEastAsia" w:hAnsi="Times New Roman" w:cs="Times New Roman"/>
          <w:color w:val="000000" w:themeColor="text1"/>
          <w:szCs w:val="24"/>
          <w:lang w:val="en-GB"/>
        </w:rPr>
        <w:lastRenderedPageBreak/>
        <w:t>on the other, in fact, suggests a clear testable prediction: the share of temporary workers at the firm-level should be positively correlated with the degree of routine task intensity. Hence, our model not only provides a possible channel to explain the variability in the use of permanent workers among firms, but it also illustrates a plausible mechanism to understand why firms may vary their use of non-standard labor over time. Indeed, the decision to hire on a permanent basis is always condition</w:t>
      </w:r>
      <w:r w:rsidR="009A3CC2">
        <w:rPr>
          <w:rFonts w:ascii="Times New Roman" w:eastAsiaTheme="minorEastAsia" w:hAnsi="Times New Roman" w:cs="Times New Roman"/>
          <w:color w:val="000000" w:themeColor="text1"/>
          <w:szCs w:val="24"/>
          <w:lang w:val="en-GB"/>
        </w:rPr>
        <w:t>al</w:t>
      </w:r>
      <w:r w:rsidRPr="00246F93">
        <w:rPr>
          <w:rFonts w:ascii="Times New Roman" w:eastAsiaTheme="minorEastAsia" w:hAnsi="Times New Roman" w:cs="Times New Roman"/>
          <w:color w:val="000000" w:themeColor="text1"/>
          <w:szCs w:val="24"/>
          <w:lang w:val="en-GB"/>
        </w:rPr>
        <w:t xml:space="preserve"> on the type of task-assignment chosen by the firm. </w:t>
      </w:r>
      <w:r w:rsidR="00646276">
        <w:rPr>
          <w:rFonts w:ascii="Times New Roman" w:eastAsiaTheme="minorEastAsia" w:hAnsi="Times New Roman" w:cs="Times New Roman"/>
          <w:color w:val="000000" w:themeColor="text1"/>
          <w:szCs w:val="24"/>
          <w:lang w:val="en-GB"/>
        </w:rPr>
        <w:t xml:space="preserve">We thus go and test this prediction using administrative data concerning </w:t>
      </w:r>
      <w:r w:rsidR="009F5E1D">
        <w:rPr>
          <w:rFonts w:ascii="Times New Roman" w:eastAsiaTheme="minorEastAsia" w:hAnsi="Times New Roman" w:cs="Times New Roman"/>
          <w:color w:val="000000" w:themeColor="text1"/>
          <w:szCs w:val="24"/>
          <w:lang w:val="en-GB"/>
        </w:rPr>
        <w:t xml:space="preserve">manufacturing </w:t>
      </w:r>
      <w:r w:rsidR="00646276">
        <w:rPr>
          <w:rFonts w:ascii="Times New Roman" w:eastAsiaTheme="minorEastAsia" w:hAnsi="Times New Roman" w:cs="Times New Roman"/>
          <w:color w:val="000000" w:themeColor="text1"/>
          <w:szCs w:val="24"/>
          <w:lang w:val="en-GB"/>
        </w:rPr>
        <w:t xml:space="preserve">firms </w:t>
      </w:r>
      <w:r w:rsidR="009F5E1D">
        <w:rPr>
          <w:rFonts w:ascii="Times New Roman" w:eastAsiaTheme="minorEastAsia" w:hAnsi="Times New Roman" w:cs="Times New Roman"/>
          <w:color w:val="000000" w:themeColor="text1"/>
          <w:szCs w:val="24"/>
          <w:lang w:val="en-GB"/>
        </w:rPr>
        <w:t>from one Italian region (</w:t>
      </w:r>
      <w:r w:rsidR="00646276">
        <w:rPr>
          <w:rFonts w:ascii="Times New Roman" w:eastAsiaTheme="minorEastAsia" w:hAnsi="Times New Roman" w:cs="Times New Roman"/>
          <w:color w:val="000000" w:themeColor="text1"/>
          <w:szCs w:val="24"/>
          <w:lang w:val="en-GB"/>
        </w:rPr>
        <w:t>Emilia-Romagna</w:t>
      </w:r>
      <w:r w:rsidR="009F5E1D">
        <w:rPr>
          <w:rFonts w:ascii="Times New Roman" w:eastAsiaTheme="minorEastAsia" w:hAnsi="Times New Roman" w:cs="Times New Roman"/>
          <w:color w:val="000000" w:themeColor="text1"/>
          <w:szCs w:val="24"/>
          <w:lang w:val="en-GB"/>
        </w:rPr>
        <w:t>)</w:t>
      </w:r>
      <w:r w:rsidR="00646276">
        <w:rPr>
          <w:rFonts w:ascii="Times New Roman" w:eastAsiaTheme="minorEastAsia" w:hAnsi="Times New Roman" w:cs="Times New Roman"/>
          <w:color w:val="000000" w:themeColor="text1"/>
          <w:szCs w:val="24"/>
          <w:lang w:val="en-GB"/>
        </w:rPr>
        <w:t xml:space="preserve"> by regressing </w:t>
      </w:r>
      <w:r w:rsidR="009F5E1D">
        <w:rPr>
          <w:rFonts w:ascii="Times New Roman" w:eastAsiaTheme="minorEastAsia" w:hAnsi="Times New Roman" w:cs="Times New Roman"/>
          <w:color w:val="000000" w:themeColor="text1"/>
          <w:szCs w:val="24"/>
          <w:lang w:val="en-GB"/>
        </w:rPr>
        <w:t xml:space="preserve">the incidence of non-standard employment </w:t>
      </w:r>
      <w:r w:rsidR="0018329F">
        <w:rPr>
          <w:rFonts w:ascii="Times New Roman" w:eastAsiaTheme="minorEastAsia" w:hAnsi="Times New Roman" w:cs="Times New Roman"/>
          <w:color w:val="000000" w:themeColor="text1"/>
          <w:szCs w:val="24"/>
          <w:lang w:val="en-GB"/>
        </w:rPr>
        <w:t xml:space="preserve">at the firm level </w:t>
      </w:r>
      <w:r w:rsidR="009F5E1D">
        <w:rPr>
          <w:rFonts w:ascii="Times New Roman" w:eastAsiaTheme="minorEastAsia" w:hAnsi="Times New Roman" w:cs="Times New Roman"/>
          <w:color w:val="000000" w:themeColor="text1"/>
          <w:szCs w:val="24"/>
          <w:lang w:val="en-GB"/>
        </w:rPr>
        <w:t xml:space="preserve">against a measure of routine task </w:t>
      </w:r>
      <w:r w:rsidR="00C53FF5">
        <w:rPr>
          <w:rFonts w:ascii="Times New Roman" w:eastAsiaTheme="minorEastAsia" w:hAnsi="Times New Roman" w:cs="Times New Roman"/>
          <w:color w:val="000000" w:themeColor="text1"/>
          <w:szCs w:val="24"/>
          <w:lang w:val="en-GB"/>
        </w:rPr>
        <w:t>intensity.</w:t>
      </w:r>
      <w:r w:rsidR="00646276">
        <w:rPr>
          <w:rFonts w:ascii="Times New Roman" w:eastAsiaTheme="minorEastAsia" w:hAnsi="Times New Roman" w:cs="Times New Roman"/>
          <w:color w:val="000000" w:themeColor="text1"/>
          <w:szCs w:val="24"/>
          <w:lang w:val="en-GB"/>
        </w:rPr>
        <w:t xml:space="preserve"> In recognition of the fact that causality can be reverse, we refine our study by</w:t>
      </w:r>
      <w:r w:rsidR="002D1FD0">
        <w:rPr>
          <w:rFonts w:ascii="Times New Roman" w:eastAsiaTheme="minorEastAsia" w:hAnsi="Times New Roman" w:cs="Times New Roman"/>
          <w:color w:val="000000" w:themeColor="text1"/>
          <w:szCs w:val="24"/>
          <w:lang w:val="en-GB"/>
        </w:rPr>
        <w:t xml:space="preserve"> focusing on one direction</w:t>
      </w:r>
      <w:r w:rsidR="007E444D">
        <w:rPr>
          <w:rFonts w:ascii="Times New Roman" w:eastAsiaTheme="minorEastAsia" w:hAnsi="Times New Roman" w:cs="Times New Roman"/>
          <w:color w:val="000000" w:themeColor="text1"/>
          <w:szCs w:val="24"/>
          <w:lang w:val="en-GB"/>
        </w:rPr>
        <w:t xml:space="preserve"> of causality</w:t>
      </w:r>
      <w:r w:rsidR="0018329F">
        <w:rPr>
          <w:rFonts w:ascii="Times New Roman" w:eastAsiaTheme="minorEastAsia" w:hAnsi="Times New Roman" w:cs="Times New Roman"/>
          <w:color w:val="000000" w:themeColor="text1"/>
          <w:szCs w:val="24"/>
          <w:lang w:val="en-GB"/>
        </w:rPr>
        <w:t xml:space="preserve"> only</w:t>
      </w:r>
      <w:r w:rsidR="007E444D">
        <w:rPr>
          <w:rFonts w:ascii="Times New Roman" w:eastAsiaTheme="minorEastAsia" w:hAnsi="Times New Roman" w:cs="Times New Roman"/>
          <w:color w:val="000000" w:themeColor="text1"/>
          <w:szCs w:val="24"/>
          <w:lang w:val="en-GB"/>
        </w:rPr>
        <w:t xml:space="preserve">, from </w:t>
      </w:r>
      <w:r w:rsidR="009F5E1D">
        <w:rPr>
          <w:rFonts w:ascii="Times New Roman" w:eastAsiaTheme="minorEastAsia" w:hAnsi="Times New Roman" w:cs="Times New Roman"/>
          <w:color w:val="000000" w:themeColor="text1"/>
          <w:szCs w:val="24"/>
          <w:lang w:val="en-GB"/>
        </w:rPr>
        <w:t xml:space="preserve">job design </w:t>
      </w:r>
      <w:r w:rsidR="007E444D">
        <w:rPr>
          <w:rFonts w:ascii="Times New Roman" w:eastAsiaTheme="minorEastAsia" w:hAnsi="Times New Roman" w:cs="Times New Roman"/>
          <w:color w:val="000000" w:themeColor="text1"/>
          <w:szCs w:val="24"/>
          <w:lang w:val="en-GB"/>
        </w:rPr>
        <w:t xml:space="preserve">to </w:t>
      </w:r>
      <w:r w:rsidR="009F5E1D">
        <w:rPr>
          <w:rFonts w:ascii="Times New Roman" w:eastAsiaTheme="minorEastAsia" w:hAnsi="Times New Roman" w:cs="Times New Roman"/>
          <w:color w:val="000000" w:themeColor="text1"/>
          <w:szCs w:val="24"/>
          <w:lang w:val="en-GB"/>
        </w:rPr>
        <w:t>labour contract</w:t>
      </w:r>
      <w:r w:rsidR="0018329F">
        <w:rPr>
          <w:rFonts w:ascii="Times New Roman" w:eastAsiaTheme="minorEastAsia" w:hAnsi="Times New Roman" w:cs="Times New Roman"/>
          <w:color w:val="000000" w:themeColor="text1"/>
          <w:szCs w:val="24"/>
          <w:lang w:val="en-GB"/>
        </w:rPr>
        <w:t>,</w:t>
      </w:r>
      <w:r w:rsidR="007E444D">
        <w:rPr>
          <w:rFonts w:ascii="Times New Roman" w:eastAsiaTheme="minorEastAsia" w:hAnsi="Times New Roman" w:cs="Times New Roman"/>
          <w:color w:val="000000" w:themeColor="text1"/>
          <w:szCs w:val="24"/>
          <w:lang w:val="en-GB"/>
        </w:rPr>
        <w:t xml:space="preserve"> and</w:t>
      </w:r>
      <w:r w:rsidR="00646276">
        <w:rPr>
          <w:rFonts w:ascii="Times New Roman" w:eastAsiaTheme="minorEastAsia" w:hAnsi="Times New Roman" w:cs="Times New Roman"/>
          <w:color w:val="000000" w:themeColor="text1"/>
          <w:szCs w:val="24"/>
          <w:lang w:val="en-GB"/>
        </w:rPr>
        <w:t xml:space="preserve"> </w:t>
      </w:r>
      <w:r w:rsidR="009F5E1D">
        <w:rPr>
          <w:rFonts w:ascii="Times New Roman" w:eastAsiaTheme="minorEastAsia" w:hAnsi="Times New Roman" w:cs="Times New Roman"/>
          <w:color w:val="000000" w:themeColor="text1"/>
          <w:szCs w:val="24"/>
          <w:lang w:val="en-GB"/>
        </w:rPr>
        <w:t xml:space="preserve">we then implement several robustness checks </w:t>
      </w:r>
      <w:r w:rsidR="00646276">
        <w:rPr>
          <w:rFonts w:ascii="Times New Roman" w:eastAsiaTheme="minorEastAsia" w:hAnsi="Times New Roman" w:cs="Times New Roman"/>
          <w:color w:val="000000" w:themeColor="text1"/>
          <w:szCs w:val="24"/>
          <w:lang w:val="en-GB"/>
        </w:rPr>
        <w:t xml:space="preserve">to rule out possible confounding factors. </w:t>
      </w:r>
      <w:r w:rsidR="0018329F">
        <w:rPr>
          <w:rFonts w:ascii="Times New Roman" w:eastAsiaTheme="minorEastAsia" w:hAnsi="Times New Roman" w:cs="Times New Roman"/>
          <w:color w:val="000000" w:themeColor="text1"/>
          <w:szCs w:val="24"/>
          <w:lang w:val="en-GB"/>
        </w:rPr>
        <w:t>We want to explicit, however, that t</w:t>
      </w:r>
      <w:r w:rsidR="00646276">
        <w:rPr>
          <w:rFonts w:ascii="Times New Roman" w:eastAsiaTheme="minorEastAsia" w:hAnsi="Times New Roman" w:cs="Times New Roman"/>
          <w:color w:val="000000" w:themeColor="text1"/>
          <w:szCs w:val="24"/>
          <w:lang w:val="en-GB"/>
        </w:rPr>
        <w:t>he nature of th</w:t>
      </w:r>
      <w:r w:rsidR="0018329F">
        <w:rPr>
          <w:rFonts w:ascii="Times New Roman" w:eastAsiaTheme="minorEastAsia" w:hAnsi="Times New Roman" w:cs="Times New Roman"/>
          <w:color w:val="000000" w:themeColor="text1"/>
          <w:szCs w:val="24"/>
          <w:lang w:val="en-GB"/>
        </w:rPr>
        <w:t>e</w:t>
      </w:r>
      <w:r w:rsidR="00646276">
        <w:rPr>
          <w:rFonts w:ascii="Times New Roman" w:eastAsiaTheme="minorEastAsia" w:hAnsi="Times New Roman" w:cs="Times New Roman"/>
          <w:color w:val="000000" w:themeColor="text1"/>
          <w:szCs w:val="24"/>
          <w:lang w:val="en-GB"/>
        </w:rPr>
        <w:t xml:space="preserve"> exercise</w:t>
      </w:r>
      <w:r w:rsidR="0018329F">
        <w:rPr>
          <w:rFonts w:ascii="Times New Roman" w:eastAsiaTheme="minorEastAsia" w:hAnsi="Times New Roman" w:cs="Times New Roman"/>
          <w:color w:val="000000" w:themeColor="text1"/>
          <w:szCs w:val="24"/>
          <w:lang w:val="en-GB"/>
        </w:rPr>
        <w:t xml:space="preserve"> </w:t>
      </w:r>
      <w:r w:rsidR="00646276">
        <w:rPr>
          <w:rFonts w:ascii="Times New Roman" w:eastAsiaTheme="minorEastAsia" w:hAnsi="Times New Roman" w:cs="Times New Roman"/>
          <w:color w:val="000000" w:themeColor="text1"/>
          <w:szCs w:val="24"/>
          <w:lang w:val="en-GB"/>
        </w:rPr>
        <w:t xml:space="preserve">remains intrinsically </w:t>
      </w:r>
      <w:r w:rsidR="002B20EA">
        <w:rPr>
          <w:rFonts w:ascii="Times New Roman" w:eastAsiaTheme="minorEastAsia" w:hAnsi="Times New Roman" w:cs="Times New Roman"/>
          <w:color w:val="000000" w:themeColor="text1"/>
          <w:szCs w:val="24"/>
          <w:lang w:val="en-GB"/>
        </w:rPr>
        <w:t xml:space="preserve">correlational as we do acknowledge the existence of interlocking complementarities </w:t>
      </w:r>
      <w:r w:rsidR="0018329F">
        <w:rPr>
          <w:rFonts w:ascii="Times New Roman" w:eastAsiaTheme="minorEastAsia" w:hAnsi="Times New Roman" w:cs="Times New Roman"/>
          <w:color w:val="000000" w:themeColor="text1"/>
          <w:szCs w:val="24"/>
          <w:lang w:val="en-GB"/>
        </w:rPr>
        <w:t xml:space="preserve">between </w:t>
      </w:r>
      <w:r w:rsidR="009F5E1D">
        <w:rPr>
          <w:rFonts w:ascii="Times New Roman" w:eastAsiaTheme="minorEastAsia" w:hAnsi="Times New Roman" w:cs="Times New Roman"/>
          <w:color w:val="000000" w:themeColor="text1"/>
          <w:szCs w:val="24"/>
          <w:lang w:val="en-GB"/>
        </w:rPr>
        <w:t>these two dimensions</w:t>
      </w:r>
      <w:r w:rsidR="002B20EA">
        <w:rPr>
          <w:rFonts w:ascii="Times New Roman" w:eastAsiaTheme="minorEastAsia" w:hAnsi="Times New Roman" w:cs="Times New Roman"/>
          <w:color w:val="000000" w:themeColor="text1"/>
          <w:szCs w:val="24"/>
          <w:lang w:val="en-GB"/>
        </w:rPr>
        <w:t>.</w:t>
      </w:r>
    </w:p>
    <w:p w14:paraId="01DDC8A6" w14:textId="79637B71" w:rsidR="0080179C" w:rsidRDefault="00AF6C36" w:rsidP="00C87253">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r w:rsidRPr="00246F93">
        <w:rPr>
          <w:rFonts w:ascii="Times New Roman" w:eastAsiaTheme="minorEastAsia" w:hAnsi="Times New Roman" w:cs="Times New Roman"/>
          <w:color w:val="000000" w:themeColor="text1"/>
          <w:szCs w:val="24"/>
          <w:lang w:val="en-GB"/>
        </w:rPr>
        <w:t xml:space="preserve">Ideally, to analyze empirically our model’s prediction, we should have task-level data on the different activities performed by each employee in our sample. Unfortunately, the information we have is not that granular, as it contains indications on routine-intensity at the occupational level – for a detailed description of our data, see the next section. Hence, in the empirical approach described in what follows, we first calculate a series of measures that capture the degree of task-complexity of each occupation, and then, using these, we construct a routine-intensity-index and rank the firms in our sample according to the latter. The relationship between the task-based approach of our theoretical model and the occupation-based approach of our empirical analysis can be rationalized </w:t>
      </w:r>
      <w:r w:rsidR="009A3CC2">
        <w:rPr>
          <w:rFonts w:ascii="Times New Roman" w:eastAsiaTheme="minorEastAsia" w:hAnsi="Times New Roman" w:cs="Times New Roman"/>
          <w:color w:val="000000" w:themeColor="text1"/>
          <w:szCs w:val="24"/>
          <w:lang w:val="en-GB"/>
        </w:rPr>
        <w:t>by considering the existence of</w:t>
      </w:r>
      <w:r w:rsidR="003377DC">
        <w:rPr>
          <w:rFonts w:ascii="Times New Roman" w:eastAsiaTheme="minorEastAsia" w:hAnsi="Times New Roman" w:cs="Times New Roman"/>
          <w:color w:val="000000" w:themeColor="text1"/>
          <w:szCs w:val="24"/>
          <w:lang w:val="en-GB"/>
        </w:rPr>
        <w:t xml:space="preserve"> </w:t>
      </w:r>
      <w:r w:rsidRPr="003377DC">
        <w:rPr>
          <w:rFonts w:ascii="Times New Roman" w:eastAsiaTheme="minorEastAsia" w:hAnsi="Times New Roman" w:cs="Times New Roman"/>
          <w:color w:val="000000" w:themeColor="text1"/>
          <w:szCs w:val="24"/>
          <w:lang w:val="en-GB"/>
        </w:rPr>
        <w:t xml:space="preserve">a job-designer that </w:t>
      </w:r>
      <w:r w:rsidR="009A3CC2">
        <w:rPr>
          <w:rFonts w:ascii="Times New Roman" w:eastAsiaTheme="minorEastAsia" w:hAnsi="Times New Roman" w:cs="Times New Roman"/>
          <w:color w:val="000000" w:themeColor="text1"/>
          <w:szCs w:val="24"/>
          <w:lang w:val="en-GB"/>
        </w:rPr>
        <w:t xml:space="preserve">first </w:t>
      </w:r>
      <w:r w:rsidRPr="003377DC">
        <w:rPr>
          <w:rFonts w:ascii="Times New Roman" w:eastAsiaTheme="minorEastAsia" w:hAnsi="Times New Roman" w:cs="Times New Roman"/>
          <w:color w:val="000000" w:themeColor="text1"/>
          <w:szCs w:val="24"/>
          <w:lang w:val="en-GB"/>
        </w:rPr>
        <w:t xml:space="preserve">identifies a cluster of required tasks, and then, </w:t>
      </w:r>
      <w:r w:rsidR="009A3CC2">
        <w:rPr>
          <w:rFonts w:ascii="Times New Roman" w:eastAsiaTheme="minorEastAsia" w:hAnsi="Times New Roman" w:cs="Times New Roman"/>
          <w:color w:val="000000" w:themeColor="text1"/>
          <w:szCs w:val="24"/>
          <w:lang w:val="en-GB"/>
        </w:rPr>
        <w:t xml:space="preserve">matches such tasks with an </w:t>
      </w:r>
      <w:r w:rsidRPr="003377DC">
        <w:rPr>
          <w:rFonts w:ascii="Times New Roman" w:eastAsiaTheme="minorEastAsia" w:hAnsi="Times New Roman" w:cs="Times New Roman"/>
          <w:color w:val="000000" w:themeColor="text1"/>
          <w:szCs w:val="24"/>
          <w:lang w:val="en-GB"/>
        </w:rPr>
        <w:t xml:space="preserve">occupation that best fits </w:t>
      </w:r>
      <w:r w:rsidR="009A3CC2">
        <w:rPr>
          <w:rFonts w:ascii="Times New Roman" w:eastAsiaTheme="minorEastAsia" w:hAnsi="Times New Roman" w:cs="Times New Roman"/>
          <w:color w:val="000000" w:themeColor="text1"/>
          <w:szCs w:val="24"/>
          <w:lang w:val="en-GB"/>
        </w:rPr>
        <w:t xml:space="preserve">the </w:t>
      </w:r>
      <w:r w:rsidRPr="003377DC">
        <w:rPr>
          <w:rFonts w:ascii="Times New Roman" w:eastAsiaTheme="minorEastAsia" w:hAnsi="Times New Roman" w:cs="Times New Roman"/>
          <w:color w:val="000000" w:themeColor="text1"/>
          <w:szCs w:val="24"/>
          <w:lang w:val="en-GB"/>
        </w:rPr>
        <w:t>job</w:t>
      </w:r>
      <w:r w:rsidR="009A3CC2">
        <w:rPr>
          <w:rFonts w:ascii="Times New Roman" w:eastAsiaTheme="minorEastAsia" w:hAnsi="Times New Roman" w:cs="Times New Roman"/>
          <w:color w:val="000000" w:themeColor="text1"/>
          <w:szCs w:val="24"/>
          <w:lang w:val="en-GB"/>
        </w:rPr>
        <w:t xml:space="preserve"> duties</w:t>
      </w:r>
      <w:r w:rsidRPr="003377DC">
        <w:rPr>
          <w:rFonts w:ascii="Times New Roman" w:eastAsiaTheme="minorEastAsia" w:hAnsi="Times New Roman" w:cs="Times New Roman"/>
          <w:color w:val="000000" w:themeColor="text1"/>
          <w:szCs w:val="24"/>
          <w:lang w:val="en-GB"/>
        </w:rPr>
        <w:t>.</w:t>
      </w:r>
      <w:r w:rsidR="009A3CC2">
        <w:rPr>
          <w:rFonts w:ascii="Times New Roman" w:eastAsiaTheme="minorEastAsia" w:hAnsi="Times New Roman" w:cs="Times New Roman"/>
          <w:color w:val="000000" w:themeColor="text1"/>
          <w:szCs w:val="24"/>
          <w:lang w:val="en-GB"/>
        </w:rPr>
        <w:t xml:space="preserve"> In this sense, the occupation becomes </w:t>
      </w:r>
      <w:r w:rsidR="001667D5">
        <w:rPr>
          <w:rFonts w:ascii="Times New Roman" w:eastAsiaTheme="minorEastAsia" w:hAnsi="Times New Roman" w:cs="Times New Roman"/>
          <w:color w:val="000000" w:themeColor="text1"/>
          <w:szCs w:val="24"/>
          <w:lang w:val="en-GB"/>
        </w:rPr>
        <w:t xml:space="preserve">itself </w:t>
      </w:r>
      <w:r w:rsidR="009A3CC2">
        <w:rPr>
          <w:rFonts w:ascii="Times New Roman" w:eastAsiaTheme="minorEastAsia" w:hAnsi="Times New Roman" w:cs="Times New Roman"/>
          <w:color w:val="000000" w:themeColor="text1"/>
          <w:szCs w:val="24"/>
          <w:lang w:val="en-GB"/>
        </w:rPr>
        <w:t>an indicator of how routinary</w:t>
      </w:r>
      <w:r w:rsidR="001667D5">
        <w:rPr>
          <w:rFonts w:ascii="Times New Roman" w:eastAsiaTheme="minorEastAsia" w:hAnsi="Times New Roman" w:cs="Times New Roman"/>
          <w:color w:val="000000" w:themeColor="text1"/>
          <w:szCs w:val="24"/>
          <w:lang w:val="en-GB"/>
        </w:rPr>
        <w:t xml:space="preserve"> </w:t>
      </w:r>
      <w:r w:rsidR="009A3CC2">
        <w:rPr>
          <w:rFonts w:ascii="Times New Roman" w:eastAsiaTheme="minorEastAsia" w:hAnsi="Times New Roman" w:cs="Times New Roman"/>
          <w:color w:val="000000" w:themeColor="text1"/>
          <w:szCs w:val="24"/>
          <w:lang w:val="en-GB"/>
        </w:rPr>
        <w:t>/</w:t>
      </w:r>
      <w:r w:rsidR="001667D5">
        <w:rPr>
          <w:rFonts w:ascii="Times New Roman" w:eastAsiaTheme="minorEastAsia" w:hAnsi="Times New Roman" w:cs="Times New Roman"/>
          <w:color w:val="000000" w:themeColor="text1"/>
          <w:szCs w:val="24"/>
          <w:lang w:val="en-GB"/>
        </w:rPr>
        <w:t xml:space="preserve"> </w:t>
      </w:r>
      <w:r w:rsidR="009A3CC2">
        <w:rPr>
          <w:rFonts w:ascii="Times New Roman" w:eastAsiaTheme="minorEastAsia" w:hAnsi="Times New Roman" w:cs="Times New Roman"/>
          <w:color w:val="000000" w:themeColor="text1"/>
          <w:szCs w:val="24"/>
          <w:lang w:val="en-GB"/>
        </w:rPr>
        <w:t>complex the job is.</w:t>
      </w:r>
    </w:p>
    <w:p w14:paraId="64C4E17E" w14:textId="77777777" w:rsidR="00C87253" w:rsidRPr="00C87253" w:rsidRDefault="00C87253" w:rsidP="00C87253">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GB"/>
        </w:rPr>
      </w:pPr>
    </w:p>
    <w:p w14:paraId="24C080E6" w14:textId="77777777" w:rsidR="0080179C" w:rsidRPr="00A8571D" w:rsidRDefault="0080179C" w:rsidP="0080179C">
      <w:pPr>
        <w:spacing w:after="120" w:line="360" w:lineRule="auto"/>
        <w:rPr>
          <w:rFonts w:ascii="Times New Roman" w:hAnsi="Times New Roman" w:cs="Times New Roman"/>
          <w:sz w:val="28"/>
          <w:szCs w:val="24"/>
          <w:lang w:val="en-GB"/>
        </w:rPr>
      </w:pPr>
      <w:r w:rsidRPr="00E66C19">
        <w:rPr>
          <w:rFonts w:ascii="Times New Roman" w:hAnsi="Times New Roman" w:cs="Times New Roman"/>
          <w:b/>
          <w:lang w:val="en-GB"/>
        </w:rPr>
        <w:t>3</w:t>
      </w:r>
      <w:r w:rsidRPr="00E66C19">
        <w:rPr>
          <w:rFonts w:ascii="Times New Roman" w:hAnsi="Times New Roman" w:cs="Times New Roman"/>
          <w:b/>
          <w:sz w:val="22"/>
          <w:szCs w:val="20"/>
          <w:lang w:val="en-GB"/>
        </w:rPr>
        <w:t xml:space="preserve">. </w:t>
      </w:r>
      <w:r w:rsidRPr="00E66C19">
        <w:rPr>
          <w:rFonts w:ascii="Times New Roman" w:hAnsi="Times New Roman" w:cs="Times New Roman"/>
          <w:b/>
          <w:lang w:val="en-GB"/>
        </w:rPr>
        <w:t xml:space="preserve">Data </w:t>
      </w:r>
    </w:p>
    <w:p w14:paraId="64614FA3" w14:textId="4BAF4820" w:rsidR="00B24A82" w:rsidRPr="00044B48" w:rsidRDefault="0080179C" w:rsidP="009F633D">
      <w:pPr>
        <w:spacing w:after="160" w:line="360" w:lineRule="auto"/>
        <w:jc w:val="both"/>
        <w:rPr>
          <w:rFonts w:ascii="Times New Roman" w:hAnsi="Times New Roman" w:cs="Times New Roman"/>
          <w:szCs w:val="24"/>
          <w:lang w:val="en-US"/>
        </w:rPr>
      </w:pPr>
      <w:r w:rsidRPr="005F2934">
        <w:rPr>
          <w:rFonts w:ascii="Times New Roman" w:hAnsi="Times New Roman" w:cs="Times New Roman"/>
          <w:szCs w:val="24"/>
          <w:lang w:val="en-GB"/>
        </w:rPr>
        <w:t xml:space="preserve">To test our hypothesis, we combine data from three different sources. The first source is represented by </w:t>
      </w:r>
      <w:r w:rsidRPr="00D47757">
        <w:rPr>
          <w:rFonts w:ascii="Times New Roman" w:hAnsi="Times New Roman" w:cs="Times New Roman"/>
          <w:i/>
          <w:iCs/>
          <w:szCs w:val="24"/>
          <w:lang w:val="en-GB"/>
        </w:rPr>
        <w:t xml:space="preserve">Sistema </w:t>
      </w:r>
      <w:proofErr w:type="spellStart"/>
      <w:r w:rsidRPr="00D47757">
        <w:rPr>
          <w:rFonts w:ascii="Times New Roman" w:hAnsi="Times New Roman" w:cs="Times New Roman"/>
          <w:i/>
          <w:iCs/>
          <w:szCs w:val="24"/>
          <w:lang w:val="en-GB"/>
        </w:rPr>
        <w:t>Informativo</w:t>
      </w:r>
      <w:proofErr w:type="spellEnd"/>
      <w:r w:rsidRPr="00D47757">
        <w:rPr>
          <w:rFonts w:ascii="Times New Roman" w:hAnsi="Times New Roman" w:cs="Times New Roman"/>
          <w:i/>
          <w:iCs/>
          <w:szCs w:val="24"/>
          <w:lang w:val="en-GB"/>
        </w:rPr>
        <w:t xml:space="preserve"> </w:t>
      </w:r>
      <w:proofErr w:type="spellStart"/>
      <w:r w:rsidRPr="00D47757">
        <w:rPr>
          <w:rFonts w:ascii="Times New Roman" w:hAnsi="Times New Roman" w:cs="Times New Roman"/>
          <w:i/>
          <w:iCs/>
          <w:szCs w:val="24"/>
          <w:lang w:val="en-GB"/>
        </w:rPr>
        <w:t>Lavoro</w:t>
      </w:r>
      <w:proofErr w:type="spellEnd"/>
      <w:r w:rsidRPr="00D47757">
        <w:rPr>
          <w:rFonts w:ascii="Times New Roman" w:hAnsi="Times New Roman" w:cs="Times New Roman"/>
          <w:i/>
          <w:iCs/>
          <w:szCs w:val="24"/>
          <w:lang w:val="en-GB"/>
        </w:rPr>
        <w:t xml:space="preserve"> – Emilia-Romagna</w:t>
      </w:r>
      <w:r w:rsidRPr="006435EA">
        <w:rPr>
          <w:rFonts w:ascii="Times New Roman" w:hAnsi="Times New Roman" w:cs="Times New Roman"/>
          <w:szCs w:val="24"/>
          <w:lang w:val="en-GB"/>
        </w:rPr>
        <w:t xml:space="preserve"> (SILER), an administrative Linked Employers-Employees </w:t>
      </w:r>
      <w:proofErr w:type="spellStart"/>
      <w:r w:rsidRPr="006435EA">
        <w:rPr>
          <w:rFonts w:ascii="Times New Roman" w:hAnsi="Times New Roman" w:cs="Times New Roman"/>
          <w:szCs w:val="24"/>
          <w:lang w:val="en-GB"/>
        </w:rPr>
        <w:t>microData</w:t>
      </w:r>
      <w:proofErr w:type="spellEnd"/>
      <w:r w:rsidRPr="006435EA">
        <w:rPr>
          <w:rFonts w:ascii="Times New Roman" w:hAnsi="Times New Roman" w:cs="Times New Roman"/>
          <w:szCs w:val="24"/>
          <w:lang w:val="en-GB"/>
        </w:rPr>
        <w:t xml:space="preserve"> (LEED) system run by Italian regions along </w:t>
      </w:r>
      <w:r w:rsidRPr="001F6E56">
        <w:rPr>
          <w:rFonts w:ascii="Times New Roman" w:hAnsi="Times New Roman" w:cs="Times New Roman"/>
          <w:szCs w:val="24"/>
          <w:lang w:val="en-GB"/>
        </w:rPr>
        <w:t>with the national government. SILER collects mandatory communications (</w:t>
      </w:r>
      <w:proofErr w:type="gramStart"/>
      <w:r w:rsidRPr="001F6E56">
        <w:rPr>
          <w:rFonts w:ascii="Times New Roman" w:hAnsi="Times New Roman" w:cs="Times New Roman"/>
          <w:szCs w:val="24"/>
          <w:lang w:val="en-GB"/>
        </w:rPr>
        <w:t>i.e.</w:t>
      </w:r>
      <w:proofErr w:type="gramEnd"/>
      <w:r w:rsidRPr="001F6E56">
        <w:rPr>
          <w:rFonts w:ascii="Times New Roman" w:hAnsi="Times New Roman" w:cs="Times New Roman"/>
          <w:szCs w:val="24"/>
          <w:lang w:val="en-GB"/>
        </w:rPr>
        <w:t xml:space="preserve"> </w:t>
      </w:r>
      <w:proofErr w:type="spellStart"/>
      <w:r w:rsidRPr="001F6E56">
        <w:rPr>
          <w:rFonts w:ascii="Times New Roman" w:hAnsi="Times New Roman" w:cs="Times New Roman"/>
          <w:i/>
          <w:iCs/>
          <w:szCs w:val="24"/>
          <w:lang w:val="en-GB"/>
        </w:rPr>
        <w:t>Comunicazioni</w:t>
      </w:r>
      <w:proofErr w:type="spellEnd"/>
      <w:r w:rsidRPr="001F6E56">
        <w:rPr>
          <w:rFonts w:ascii="Times New Roman" w:hAnsi="Times New Roman" w:cs="Times New Roman"/>
          <w:i/>
          <w:iCs/>
          <w:szCs w:val="24"/>
          <w:lang w:val="en-GB"/>
        </w:rPr>
        <w:t xml:space="preserve"> </w:t>
      </w:r>
      <w:proofErr w:type="spellStart"/>
      <w:r w:rsidRPr="001F6E56">
        <w:rPr>
          <w:rFonts w:ascii="Times New Roman" w:hAnsi="Times New Roman" w:cs="Times New Roman"/>
          <w:i/>
          <w:iCs/>
          <w:szCs w:val="24"/>
          <w:lang w:val="en-GB"/>
        </w:rPr>
        <w:t>obbligatorie</w:t>
      </w:r>
      <w:proofErr w:type="spellEnd"/>
      <w:r w:rsidRPr="001F6E56">
        <w:rPr>
          <w:rFonts w:ascii="Times New Roman" w:hAnsi="Times New Roman" w:cs="Times New Roman"/>
          <w:szCs w:val="24"/>
          <w:lang w:val="en-GB"/>
        </w:rPr>
        <w:t xml:space="preserve">, in Italian) that all private employers (except for agriculture, fishery and forestry sectors) are required to </w:t>
      </w:r>
      <w:r w:rsidR="00B24A82">
        <w:rPr>
          <w:rFonts w:ascii="Times New Roman" w:hAnsi="Times New Roman" w:cs="Times New Roman"/>
          <w:szCs w:val="24"/>
          <w:lang w:val="en-GB"/>
        </w:rPr>
        <w:t>submit</w:t>
      </w:r>
      <w:r w:rsidRPr="001F6E56">
        <w:rPr>
          <w:rFonts w:ascii="Times New Roman" w:hAnsi="Times New Roman" w:cs="Times New Roman"/>
          <w:szCs w:val="24"/>
          <w:lang w:val="en-GB"/>
        </w:rPr>
        <w:t xml:space="preserve"> for all occurrences concerning</w:t>
      </w:r>
      <w:r w:rsidR="00B24A82">
        <w:rPr>
          <w:rFonts w:ascii="Times New Roman" w:hAnsi="Times New Roman" w:cs="Times New Roman"/>
          <w:szCs w:val="24"/>
          <w:lang w:val="en-GB"/>
        </w:rPr>
        <w:t xml:space="preserve"> the</w:t>
      </w:r>
      <w:r w:rsidR="00DE15C2">
        <w:rPr>
          <w:rFonts w:ascii="Times New Roman" w:hAnsi="Times New Roman" w:cs="Times New Roman"/>
          <w:szCs w:val="24"/>
          <w:lang w:val="en-GB"/>
        </w:rPr>
        <w:t xml:space="preserve"> </w:t>
      </w:r>
      <w:r w:rsidR="001461B9">
        <w:rPr>
          <w:rFonts w:ascii="Times New Roman" w:hAnsi="Times New Roman" w:cs="Times New Roman"/>
          <w:szCs w:val="24"/>
          <w:lang w:val="en-GB"/>
        </w:rPr>
        <w:t>employment relationship</w:t>
      </w:r>
      <w:r w:rsidR="00DE15C2">
        <w:rPr>
          <w:rFonts w:ascii="Times New Roman" w:hAnsi="Times New Roman" w:cs="Times New Roman"/>
          <w:szCs w:val="24"/>
          <w:lang w:val="en-GB"/>
        </w:rPr>
        <w:t>s</w:t>
      </w:r>
      <w:r w:rsidRPr="001F6E56">
        <w:rPr>
          <w:rFonts w:ascii="Times New Roman" w:hAnsi="Times New Roman" w:cs="Times New Roman"/>
          <w:szCs w:val="24"/>
          <w:lang w:val="en-GB"/>
        </w:rPr>
        <w:t xml:space="preserve"> (hiring, </w:t>
      </w:r>
      <w:r w:rsidR="001461B9">
        <w:rPr>
          <w:rFonts w:ascii="Times New Roman" w:hAnsi="Times New Roman" w:cs="Times New Roman"/>
          <w:szCs w:val="24"/>
          <w:lang w:val="en-GB"/>
        </w:rPr>
        <w:t>termination</w:t>
      </w:r>
      <w:r w:rsidRPr="001F6E56">
        <w:rPr>
          <w:rFonts w:ascii="Times New Roman" w:hAnsi="Times New Roman" w:cs="Times New Roman"/>
          <w:szCs w:val="24"/>
          <w:lang w:val="en-GB"/>
        </w:rPr>
        <w:t>, conversion and</w:t>
      </w:r>
      <w:r w:rsidR="001461B9">
        <w:rPr>
          <w:rFonts w:ascii="Times New Roman" w:hAnsi="Times New Roman" w:cs="Times New Roman"/>
          <w:szCs w:val="24"/>
          <w:lang w:val="en-GB"/>
        </w:rPr>
        <w:t>/or</w:t>
      </w:r>
      <w:r w:rsidRPr="001F6E56">
        <w:rPr>
          <w:rFonts w:ascii="Times New Roman" w:hAnsi="Times New Roman" w:cs="Times New Roman"/>
          <w:szCs w:val="24"/>
          <w:lang w:val="en-GB"/>
        </w:rPr>
        <w:t xml:space="preserve"> </w:t>
      </w:r>
      <w:r w:rsidR="001461B9" w:rsidRPr="001F6E56">
        <w:rPr>
          <w:rFonts w:ascii="Times New Roman" w:hAnsi="Times New Roman" w:cs="Times New Roman"/>
          <w:szCs w:val="24"/>
          <w:lang w:val="en-GB"/>
        </w:rPr>
        <w:t xml:space="preserve">prolonged duration </w:t>
      </w:r>
      <w:r w:rsidR="001461B9">
        <w:rPr>
          <w:rFonts w:ascii="Times New Roman" w:hAnsi="Times New Roman" w:cs="Times New Roman"/>
          <w:szCs w:val="24"/>
          <w:lang w:val="en-GB"/>
        </w:rPr>
        <w:t xml:space="preserve">of </w:t>
      </w:r>
      <w:r w:rsidRPr="001F6E56">
        <w:rPr>
          <w:rFonts w:ascii="Times New Roman" w:hAnsi="Times New Roman" w:cs="Times New Roman"/>
          <w:szCs w:val="24"/>
          <w:lang w:val="en-GB"/>
        </w:rPr>
        <w:t>fixed-term contract</w:t>
      </w:r>
      <w:r w:rsidR="001461B9">
        <w:rPr>
          <w:rFonts w:ascii="Times New Roman" w:hAnsi="Times New Roman" w:cs="Times New Roman"/>
          <w:szCs w:val="24"/>
          <w:lang w:val="en-GB"/>
        </w:rPr>
        <w:t>s</w:t>
      </w:r>
      <w:r w:rsidRPr="001F6E56">
        <w:rPr>
          <w:rFonts w:ascii="Times New Roman" w:hAnsi="Times New Roman" w:cs="Times New Roman"/>
          <w:szCs w:val="24"/>
          <w:lang w:val="en-GB"/>
        </w:rPr>
        <w:t xml:space="preserve">). </w:t>
      </w:r>
      <w:r w:rsidR="00AD1C6D">
        <w:rPr>
          <w:rFonts w:ascii="Times New Roman" w:hAnsi="Times New Roman" w:cs="Times New Roman"/>
          <w:szCs w:val="24"/>
          <w:lang w:val="en-GB"/>
        </w:rPr>
        <w:t xml:space="preserve">For our analysis we consider </w:t>
      </w:r>
      <w:r w:rsidR="009F633D" w:rsidRPr="009F633D">
        <w:rPr>
          <w:rFonts w:ascii="Times New Roman" w:hAnsi="Times New Roman" w:cs="Times New Roman"/>
          <w:szCs w:val="24"/>
          <w:lang w:val="en-GB"/>
        </w:rPr>
        <w:t>employment</w:t>
      </w:r>
      <w:r w:rsidR="00AD1C6D">
        <w:rPr>
          <w:rFonts w:ascii="Times New Roman" w:hAnsi="Times New Roman" w:cs="Times New Roman"/>
          <w:szCs w:val="24"/>
          <w:lang w:val="en-GB"/>
        </w:rPr>
        <w:t xml:space="preserve"> </w:t>
      </w:r>
      <w:r w:rsidR="009F633D" w:rsidRPr="009F633D">
        <w:rPr>
          <w:rFonts w:ascii="Times New Roman" w:hAnsi="Times New Roman" w:cs="Times New Roman"/>
          <w:szCs w:val="24"/>
          <w:lang w:val="en-GB"/>
        </w:rPr>
        <w:t xml:space="preserve">relationships </w:t>
      </w:r>
      <w:r w:rsidR="009F633D" w:rsidRPr="009F633D">
        <w:rPr>
          <w:rFonts w:ascii="Times New Roman" w:hAnsi="Times New Roman" w:cs="Times New Roman"/>
          <w:szCs w:val="24"/>
          <w:lang w:val="en-GB"/>
        </w:rPr>
        <w:lastRenderedPageBreak/>
        <w:t xml:space="preserve">associated with </w:t>
      </w:r>
      <w:r w:rsidR="00B24A82">
        <w:rPr>
          <w:rFonts w:ascii="Times New Roman" w:hAnsi="Times New Roman" w:cs="Times New Roman"/>
          <w:szCs w:val="24"/>
          <w:lang w:val="en-GB"/>
        </w:rPr>
        <w:t>occurrences</w:t>
      </w:r>
      <w:r w:rsidR="009F633D" w:rsidRPr="009F633D">
        <w:rPr>
          <w:rFonts w:ascii="Times New Roman" w:hAnsi="Times New Roman" w:cs="Times New Roman"/>
          <w:szCs w:val="24"/>
          <w:lang w:val="en-GB"/>
        </w:rPr>
        <w:t xml:space="preserve"> that took place </w:t>
      </w:r>
      <w:r w:rsidR="00AD1C6D">
        <w:rPr>
          <w:rFonts w:ascii="Times New Roman" w:hAnsi="Times New Roman" w:cs="Times New Roman"/>
          <w:szCs w:val="24"/>
          <w:lang w:val="en-GB"/>
        </w:rPr>
        <w:t xml:space="preserve">in the manufacturing sector of the </w:t>
      </w:r>
      <w:r w:rsidR="00B24A82">
        <w:rPr>
          <w:rFonts w:ascii="Times New Roman" w:hAnsi="Times New Roman" w:cs="Times New Roman"/>
          <w:szCs w:val="24"/>
          <w:lang w:val="en-GB"/>
        </w:rPr>
        <w:t xml:space="preserve">Emilia </w:t>
      </w:r>
      <w:r w:rsidR="00AD1C6D">
        <w:rPr>
          <w:rFonts w:ascii="Times New Roman" w:hAnsi="Times New Roman" w:cs="Times New Roman"/>
          <w:szCs w:val="24"/>
          <w:lang w:val="en-GB"/>
        </w:rPr>
        <w:t xml:space="preserve">Romagna region </w:t>
      </w:r>
      <w:r w:rsidR="009F633D" w:rsidRPr="009F633D">
        <w:rPr>
          <w:rFonts w:ascii="Times New Roman" w:hAnsi="Times New Roman" w:cs="Times New Roman"/>
          <w:szCs w:val="24"/>
          <w:lang w:val="en-GB"/>
        </w:rPr>
        <w:t>from January 2008 to</w:t>
      </w:r>
      <w:r w:rsidR="00AD1C6D">
        <w:rPr>
          <w:rFonts w:ascii="Times New Roman" w:hAnsi="Times New Roman" w:cs="Times New Roman"/>
          <w:szCs w:val="24"/>
          <w:lang w:val="en-GB"/>
        </w:rPr>
        <w:t xml:space="preserve"> </w:t>
      </w:r>
      <w:r w:rsidR="009F633D" w:rsidRPr="009F633D">
        <w:rPr>
          <w:rFonts w:ascii="Times New Roman" w:hAnsi="Times New Roman" w:cs="Times New Roman"/>
          <w:szCs w:val="24"/>
          <w:lang w:val="en-GB"/>
        </w:rPr>
        <w:t>December 2017</w:t>
      </w:r>
      <w:r w:rsidR="00AD1C6D">
        <w:rPr>
          <w:rFonts w:ascii="Times New Roman" w:hAnsi="Times New Roman" w:cs="Times New Roman"/>
          <w:szCs w:val="24"/>
          <w:lang w:val="en-GB"/>
        </w:rPr>
        <w:t>.</w:t>
      </w:r>
      <w:r w:rsidR="009F633D" w:rsidRPr="009F633D">
        <w:rPr>
          <w:rFonts w:ascii="Times New Roman" w:hAnsi="Times New Roman" w:cs="Times New Roman"/>
          <w:szCs w:val="24"/>
          <w:lang w:val="en-GB"/>
        </w:rPr>
        <w:t xml:space="preserve"> </w:t>
      </w:r>
      <w:r w:rsidR="00B24A82">
        <w:rPr>
          <w:rFonts w:ascii="Times New Roman" w:hAnsi="Times New Roman" w:cs="Times New Roman"/>
          <w:szCs w:val="24"/>
          <w:lang w:val="en-GB"/>
        </w:rPr>
        <w:t>An interesting feature of SILER is that</w:t>
      </w:r>
      <w:r w:rsidR="009F633D" w:rsidRPr="009F633D">
        <w:rPr>
          <w:rFonts w:ascii="Times New Roman" w:hAnsi="Times New Roman" w:cs="Times New Roman"/>
          <w:szCs w:val="24"/>
          <w:lang w:val="en-GB"/>
        </w:rPr>
        <w:t xml:space="preserve"> once an employment</w:t>
      </w:r>
      <w:r w:rsidR="00AD1C6D">
        <w:rPr>
          <w:rFonts w:ascii="Times New Roman" w:hAnsi="Times New Roman" w:cs="Times New Roman"/>
          <w:szCs w:val="24"/>
          <w:lang w:val="en-GB"/>
        </w:rPr>
        <w:t xml:space="preserve"> </w:t>
      </w:r>
      <w:r w:rsidR="009F633D" w:rsidRPr="009F633D">
        <w:rPr>
          <w:rFonts w:ascii="Times New Roman" w:hAnsi="Times New Roman" w:cs="Times New Roman"/>
          <w:szCs w:val="24"/>
          <w:lang w:val="en-GB"/>
        </w:rPr>
        <w:t>relationship enters the system via a mandatory communication, all information concerning the individual</w:t>
      </w:r>
      <w:r w:rsidR="00AD1C6D">
        <w:rPr>
          <w:rFonts w:ascii="Times New Roman" w:hAnsi="Times New Roman" w:cs="Times New Roman"/>
          <w:szCs w:val="24"/>
          <w:lang w:val="en-GB"/>
        </w:rPr>
        <w:t xml:space="preserve"> </w:t>
      </w:r>
      <w:r w:rsidR="009F633D" w:rsidRPr="009F633D">
        <w:rPr>
          <w:rFonts w:ascii="Times New Roman" w:hAnsi="Times New Roman" w:cs="Times New Roman"/>
          <w:szCs w:val="24"/>
          <w:lang w:val="en-GB"/>
        </w:rPr>
        <w:t>worker is reconstructed going backward until the initial hiring. It follows that employment relationships that</w:t>
      </w:r>
      <w:r w:rsidR="00AD1C6D">
        <w:rPr>
          <w:rFonts w:ascii="Times New Roman" w:hAnsi="Times New Roman" w:cs="Times New Roman"/>
          <w:szCs w:val="24"/>
          <w:lang w:val="en-GB"/>
        </w:rPr>
        <w:t xml:space="preserve"> </w:t>
      </w:r>
      <w:r w:rsidR="009F633D" w:rsidRPr="009F633D">
        <w:rPr>
          <w:rFonts w:ascii="Times New Roman" w:hAnsi="Times New Roman" w:cs="Times New Roman"/>
          <w:szCs w:val="24"/>
          <w:lang w:val="en-GB"/>
        </w:rPr>
        <w:t>began before 2008 and ended or were transformed after 2008 are also included in the dataset</w:t>
      </w:r>
      <w:r w:rsidR="00AD1C6D">
        <w:rPr>
          <w:rFonts w:ascii="Times New Roman" w:hAnsi="Times New Roman" w:cs="Times New Roman"/>
          <w:szCs w:val="24"/>
          <w:lang w:val="en-GB"/>
        </w:rPr>
        <w:t xml:space="preserve">. </w:t>
      </w:r>
      <w:r w:rsidR="004F462A">
        <w:rPr>
          <w:rFonts w:ascii="Times New Roman" w:hAnsi="Times New Roman" w:cs="Times New Roman"/>
          <w:szCs w:val="24"/>
          <w:lang w:val="en-GB"/>
        </w:rPr>
        <w:t xml:space="preserve">This feature, together with the relatively </w:t>
      </w:r>
      <w:proofErr w:type="gramStart"/>
      <w:r w:rsidR="004F462A">
        <w:rPr>
          <w:rFonts w:ascii="Times New Roman" w:hAnsi="Times New Roman" w:cs="Times New Roman"/>
          <w:szCs w:val="24"/>
          <w:lang w:val="en-GB"/>
        </w:rPr>
        <w:t>long time</w:t>
      </w:r>
      <w:proofErr w:type="gramEnd"/>
      <w:r w:rsidR="004F462A">
        <w:rPr>
          <w:rFonts w:ascii="Times New Roman" w:hAnsi="Times New Roman" w:cs="Times New Roman"/>
          <w:szCs w:val="24"/>
          <w:lang w:val="en-GB"/>
        </w:rPr>
        <w:t xml:space="preserve"> span covered by our data, allow us to reproduce rather closely the distribution of the stock of employees across firms</w:t>
      </w:r>
      <w:r w:rsidR="00FA2F30">
        <w:rPr>
          <w:rStyle w:val="FootnoteReference"/>
          <w:rFonts w:ascii="Times New Roman" w:hAnsi="Times New Roman" w:cs="Times New Roman"/>
          <w:szCs w:val="24"/>
          <w:lang w:val="en-GB"/>
        </w:rPr>
        <w:footnoteReference w:id="4"/>
      </w:r>
      <w:r w:rsidR="004F462A">
        <w:rPr>
          <w:rFonts w:ascii="Times New Roman" w:hAnsi="Times New Roman" w:cs="Times New Roman"/>
          <w:szCs w:val="24"/>
          <w:lang w:val="en-GB"/>
        </w:rPr>
        <w:t>.</w:t>
      </w:r>
    </w:p>
    <w:p w14:paraId="081DAEA1" w14:textId="415C6E2F" w:rsidR="0080179C" w:rsidRPr="00E66C19" w:rsidRDefault="004F462A" w:rsidP="009F633D">
      <w:pPr>
        <w:spacing w:after="160" w:line="360" w:lineRule="auto"/>
        <w:jc w:val="both"/>
        <w:rPr>
          <w:rFonts w:ascii="Times New Roman" w:hAnsi="Times New Roman" w:cs="Times New Roman"/>
          <w:szCs w:val="24"/>
          <w:lang w:val="en-GB"/>
        </w:rPr>
      </w:pPr>
      <w:r>
        <w:rPr>
          <w:rFonts w:ascii="Times New Roman" w:hAnsi="Times New Roman" w:cs="Times New Roman"/>
          <w:szCs w:val="24"/>
          <w:lang w:val="en-GB"/>
        </w:rPr>
        <w:t>For each employment relationship t</w:t>
      </w:r>
      <w:r w:rsidR="00AD1C6D">
        <w:rPr>
          <w:rFonts w:ascii="Times New Roman" w:hAnsi="Times New Roman" w:cs="Times New Roman"/>
          <w:szCs w:val="24"/>
          <w:lang w:val="en-GB"/>
        </w:rPr>
        <w:t xml:space="preserve">he available information </w:t>
      </w:r>
      <w:r w:rsidR="0080179C" w:rsidRPr="001F6E56">
        <w:rPr>
          <w:rFonts w:ascii="Times New Roman" w:hAnsi="Times New Roman" w:cs="Times New Roman"/>
          <w:szCs w:val="24"/>
          <w:lang w:val="en-GB"/>
        </w:rPr>
        <w:t>includes data concerning the two parties and the characteristics of th</w:t>
      </w:r>
      <w:r>
        <w:rPr>
          <w:rFonts w:ascii="Times New Roman" w:hAnsi="Times New Roman" w:cs="Times New Roman"/>
          <w:szCs w:val="24"/>
          <w:lang w:val="en-GB"/>
        </w:rPr>
        <w:t>e</w:t>
      </w:r>
      <w:r w:rsidR="0080179C" w:rsidRPr="001F6E56">
        <w:rPr>
          <w:rFonts w:ascii="Times New Roman" w:hAnsi="Times New Roman" w:cs="Times New Roman"/>
          <w:szCs w:val="24"/>
          <w:lang w:val="en-GB"/>
        </w:rPr>
        <w:t xml:space="preserve"> relation as well. </w:t>
      </w:r>
      <w:r>
        <w:rPr>
          <w:rFonts w:ascii="Times New Roman" w:hAnsi="Times New Roman" w:cs="Times New Roman"/>
          <w:szCs w:val="24"/>
          <w:lang w:val="en-GB"/>
        </w:rPr>
        <w:t>In particular, w</w:t>
      </w:r>
      <w:r w:rsidRPr="001F6E56">
        <w:rPr>
          <w:rFonts w:ascii="Times New Roman" w:hAnsi="Times New Roman" w:cs="Times New Roman"/>
          <w:szCs w:val="24"/>
          <w:lang w:val="en-GB"/>
        </w:rPr>
        <w:t xml:space="preserve">e </w:t>
      </w:r>
      <w:r w:rsidR="00CD5F49" w:rsidRPr="001F6E56">
        <w:rPr>
          <w:rFonts w:ascii="Times New Roman" w:hAnsi="Times New Roman" w:cs="Times New Roman"/>
          <w:szCs w:val="24"/>
          <w:lang w:val="en-GB"/>
        </w:rPr>
        <w:t xml:space="preserve">retrieve data concerning </w:t>
      </w:r>
      <w:r w:rsidR="00CD5F49">
        <w:rPr>
          <w:rFonts w:ascii="Times New Roman" w:hAnsi="Times New Roman" w:cs="Times New Roman"/>
          <w:szCs w:val="24"/>
          <w:lang w:val="en-GB"/>
        </w:rPr>
        <w:t xml:space="preserve">the </w:t>
      </w:r>
      <w:r w:rsidR="00CD5F49" w:rsidRPr="001F6E56">
        <w:rPr>
          <w:rFonts w:ascii="Times New Roman" w:hAnsi="Times New Roman" w:cs="Times New Roman"/>
          <w:szCs w:val="24"/>
          <w:lang w:val="en-GB"/>
        </w:rPr>
        <w:t>legal basis</w:t>
      </w:r>
      <w:r w:rsidR="00CD5F49">
        <w:rPr>
          <w:rFonts w:ascii="Times New Roman" w:hAnsi="Times New Roman" w:cs="Times New Roman"/>
          <w:szCs w:val="24"/>
          <w:lang w:val="en-GB"/>
        </w:rPr>
        <w:t xml:space="preserve"> of the relationship (</w:t>
      </w:r>
      <w:proofErr w:type="gramStart"/>
      <w:r w:rsidR="00CD5F49">
        <w:rPr>
          <w:rFonts w:ascii="Times New Roman" w:hAnsi="Times New Roman" w:cs="Times New Roman"/>
          <w:szCs w:val="24"/>
          <w:lang w:val="en-GB"/>
        </w:rPr>
        <w:t>i.e.</w:t>
      </w:r>
      <w:proofErr w:type="gramEnd"/>
      <w:r w:rsidR="00CD5F49">
        <w:rPr>
          <w:rFonts w:ascii="Times New Roman" w:hAnsi="Times New Roman" w:cs="Times New Roman"/>
          <w:szCs w:val="24"/>
          <w:lang w:val="en-GB"/>
        </w:rPr>
        <w:t xml:space="preserve"> the type of contract)</w:t>
      </w:r>
      <w:r w:rsidR="00CD5F49" w:rsidRPr="001F6E56">
        <w:rPr>
          <w:rFonts w:ascii="Times New Roman" w:hAnsi="Times New Roman" w:cs="Times New Roman"/>
          <w:szCs w:val="24"/>
          <w:lang w:val="en-GB"/>
        </w:rPr>
        <w:t xml:space="preserve">, </w:t>
      </w:r>
      <w:r w:rsidR="00CD5F49">
        <w:rPr>
          <w:rFonts w:ascii="Times New Roman" w:hAnsi="Times New Roman" w:cs="Times New Roman"/>
          <w:szCs w:val="24"/>
          <w:lang w:val="en-GB"/>
        </w:rPr>
        <w:t xml:space="preserve">its </w:t>
      </w:r>
      <w:r w:rsidR="00CD5F49" w:rsidRPr="001F6E56">
        <w:rPr>
          <w:rFonts w:ascii="Times New Roman" w:hAnsi="Times New Roman" w:cs="Times New Roman"/>
          <w:szCs w:val="24"/>
          <w:lang w:val="en-GB"/>
        </w:rPr>
        <w:t xml:space="preserve">date of start/end, </w:t>
      </w:r>
      <w:r w:rsidR="00CD5F49">
        <w:rPr>
          <w:rFonts w:ascii="Times New Roman" w:hAnsi="Times New Roman" w:cs="Times New Roman"/>
          <w:szCs w:val="24"/>
          <w:lang w:val="en-GB"/>
        </w:rPr>
        <w:t xml:space="preserve">the related </w:t>
      </w:r>
      <w:r w:rsidR="00CD5F49" w:rsidRPr="001F6E56">
        <w:rPr>
          <w:rFonts w:ascii="Times New Roman" w:hAnsi="Times New Roman" w:cs="Times New Roman"/>
          <w:szCs w:val="24"/>
          <w:lang w:val="en-GB"/>
        </w:rPr>
        <w:t>occupation</w:t>
      </w:r>
      <w:r w:rsidR="00CD5F49">
        <w:rPr>
          <w:rFonts w:ascii="Times New Roman" w:hAnsi="Times New Roman" w:cs="Times New Roman"/>
          <w:szCs w:val="24"/>
          <w:lang w:val="en-GB"/>
        </w:rPr>
        <w:t>a</w:t>
      </w:r>
      <w:r w:rsidR="00CD5F49" w:rsidRPr="00540967">
        <w:rPr>
          <w:rFonts w:ascii="Times New Roman" w:hAnsi="Times New Roman" w:cs="Times New Roman"/>
          <w:szCs w:val="24"/>
          <w:lang w:val="en-GB"/>
        </w:rPr>
        <w:t>l c</w:t>
      </w:r>
      <w:r w:rsidR="00CD5F49" w:rsidRPr="00510F13">
        <w:rPr>
          <w:rFonts w:ascii="Times New Roman" w:hAnsi="Times New Roman" w:cs="Times New Roman"/>
          <w:szCs w:val="24"/>
          <w:lang w:val="en-GB"/>
        </w:rPr>
        <w:t xml:space="preserve">ode (ISCO08) and </w:t>
      </w:r>
      <w:r w:rsidR="00CD5F49">
        <w:rPr>
          <w:rFonts w:ascii="Times New Roman" w:hAnsi="Times New Roman" w:cs="Times New Roman"/>
          <w:szCs w:val="24"/>
          <w:lang w:val="en-GB"/>
        </w:rPr>
        <w:t xml:space="preserve">the </w:t>
      </w:r>
      <w:r w:rsidR="00CD5F49" w:rsidRPr="00510F13">
        <w:rPr>
          <w:rFonts w:ascii="Times New Roman" w:hAnsi="Times New Roman" w:cs="Times New Roman"/>
          <w:szCs w:val="24"/>
          <w:lang w:val="en-GB"/>
        </w:rPr>
        <w:t>municipality in which th</w:t>
      </w:r>
      <w:r w:rsidR="00CD5F49">
        <w:rPr>
          <w:rFonts w:ascii="Times New Roman" w:hAnsi="Times New Roman" w:cs="Times New Roman"/>
          <w:szCs w:val="24"/>
          <w:lang w:val="en-GB"/>
        </w:rPr>
        <w:t xml:space="preserve">e </w:t>
      </w:r>
      <w:r w:rsidR="00CD5F49" w:rsidRPr="00510F13">
        <w:rPr>
          <w:rFonts w:ascii="Times New Roman" w:hAnsi="Times New Roman" w:cs="Times New Roman"/>
          <w:szCs w:val="24"/>
          <w:lang w:val="en-GB"/>
        </w:rPr>
        <w:t>relationship was established</w:t>
      </w:r>
      <w:r w:rsidR="0080179C" w:rsidRPr="001F6E56">
        <w:rPr>
          <w:rFonts w:ascii="Times New Roman" w:hAnsi="Times New Roman" w:cs="Times New Roman"/>
          <w:szCs w:val="24"/>
          <w:lang w:val="en-GB"/>
        </w:rPr>
        <w:t>. As far as employers are concerned, information includes the economic sector of activity (</w:t>
      </w:r>
      <w:proofErr w:type="spellStart"/>
      <w:r w:rsidR="0080179C" w:rsidRPr="001F6E56">
        <w:rPr>
          <w:rFonts w:ascii="Times New Roman" w:hAnsi="Times New Roman" w:cs="Times New Roman"/>
          <w:szCs w:val="24"/>
          <w:lang w:val="en-GB"/>
        </w:rPr>
        <w:t>Ateco</w:t>
      </w:r>
      <w:proofErr w:type="spellEnd"/>
      <w:r w:rsidR="0080179C" w:rsidRPr="001F6E56">
        <w:rPr>
          <w:rFonts w:ascii="Times New Roman" w:hAnsi="Times New Roman" w:cs="Times New Roman"/>
          <w:szCs w:val="24"/>
          <w:lang w:val="en-GB"/>
        </w:rPr>
        <w:t>/</w:t>
      </w:r>
      <w:proofErr w:type="spellStart"/>
      <w:r w:rsidR="0080179C" w:rsidRPr="001F6E56">
        <w:rPr>
          <w:rFonts w:ascii="Times New Roman" w:hAnsi="Times New Roman" w:cs="Times New Roman"/>
          <w:szCs w:val="24"/>
          <w:lang w:val="en-GB"/>
        </w:rPr>
        <w:t>Nace</w:t>
      </w:r>
      <w:proofErr w:type="spellEnd"/>
      <w:r w:rsidR="0080179C" w:rsidRPr="001F6E56">
        <w:rPr>
          <w:rFonts w:ascii="Times New Roman" w:hAnsi="Times New Roman" w:cs="Times New Roman"/>
          <w:szCs w:val="24"/>
          <w:lang w:val="en-GB"/>
        </w:rPr>
        <w:t>, 2-digit-level) and total employment at a firm-level, as measured in terms of full-time equivalent employees (FTE). In addition, we also</w:t>
      </w:r>
      <w:r w:rsidR="00CD5F49">
        <w:rPr>
          <w:rFonts w:ascii="Times New Roman" w:hAnsi="Times New Roman" w:cs="Times New Roman"/>
          <w:szCs w:val="24"/>
          <w:lang w:val="en-GB"/>
        </w:rPr>
        <w:t xml:space="preserve"> </w:t>
      </w:r>
      <w:r w:rsidR="00CD5F49" w:rsidRPr="001F6E56">
        <w:rPr>
          <w:rFonts w:ascii="Times New Roman" w:hAnsi="Times New Roman" w:cs="Times New Roman"/>
          <w:szCs w:val="24"/>
          <w:lang w:val="en-GB"/>
        </w:rPr>
        <w:t>retrieve</w:t>
      </w:r>
      <w:r w:rsidR="00CD5F49">
        <w:rPr>
          <w:rFonts w:ascii="Times New Roman" w:hAnsi="Times New Roman" w:cs="Times New Roman"/>
          <w:szCs w:val="24"/>
          <w:lang w:val="en-GB"/>
        </w:rPr>
        <w:t xml:space="preserve"> </w:t>
      </w:r>
      <w:r w:rsidR="00CD5F49" w:rsidRPr="001F6E56">
        <w:rPr>
          <w:rFonts w:ascii="Times New Roman" w:hAnsi="Times New Roman" w:cs="Times New Roman"/>
          <w:szCs w:val="24"/>
          <w:lang w:val="en-GB"/>
        </w:rPr>
        <w:t>entries concerning</w:t>
      </w:r>
      <w:r w:rsidR="00CD5F49">
        <w:rPr>
          <w:rFonts w:ascii="Times New Roman" w:hAnsi="Times New Roman" w:cs="Times New Roman"/>
          <w:szCs w:val="24"/>
          <w:lang w:val="en-GB"/>
        </w:rPr>
        <w:t xml:space="preserve"> the</w:t>
      </w:r>
      <w:r w:rsidR="00CD5F49" w:rsidRPr="001F6E56">
        <w:rPr>
          <w:rFonts w:ascii="Times New Roman" w:hAnsi="Times New Roman" w:cs="Times New Roman"/>
          <w:szCs w:val="24"/>
          <w:lang w:val="en-GB"/>
        </w:rPr>
        <w:t xml:space="preserve"> </w:t>
      </w:r>
      <w:r w:rsidR="00CD5F49">
        <w:rPr>
          <w:rFonts w:ascii="Times New Roman" w:hAnsi="Times New Roman" w:cs="Times New Roman"/>
          <w:szCs w:val="24"/>
          <w:lang w:val="en-GB"/>
        </w:rPr>
        <w:t xml:space="preserve">employees’ </w:t>
      </w:r>
      <w:r w:rsidR="00CD5F49" w:rsidRPr="001F6E56">
        <w:rPr>
          <w:rFonts w:ascii="Times New Roman" w:hAnsi="Times New Roman" w:cs="Times New Roman"/>
          <w:szCs w:val="24"/>
          <w:lang w:val="en-GB"/>
        </w:rPr>
        <w:t>wor</w:t>
      </w:r>
      <w:r w:rsidR="00CD5F49">
        <w:rPr>
          <w:rFonts w:ascii="Times New Roman" w:hAnsi="Times New Roman" w:cs="Times New Roman"/>
          <w:szCs w:val="24"/>
          <w:lang w:val="en-GB"/>
        </w:rPr>
        <w:t>king</w:t>
      </w:r>
      <w:r w:rsidR="00CD5F49" w:rsidRPr="001F6E56">
        <w:rPr>
          <w:rFonts w:ascii="Times New Roman" w:hAnsi="Times New Roman" w:cs="Times New Roman"/>
          <w:szCs w:val="24"/>
          <w:lang w:val="en-GB"/>
        </w:rPr>
        <w:t xml:space="preserve"> experience</w:t>
      </w:r>
      <w:r w:rsidR="0080179C" w:rsidRPr="00510F13">
        <w:rPr>
          <w:rFonts w:ascii="Times New Roman" w:hAnsi="Times New Roman" w:cs="Times New Roman"/>
          <w:szCs w:val="24"/>
          <w:lang w:val="en-GB"/>
        </w:rPr>
        <w:t>.</w:t>
      </w:r>
    </w:p>
    <w:p w14:paraId="75C11D5E" w14:textId="1D10930D" w:rsidR="0080179C" w:rsidRPr="001F6E56" w:rsidRDefault="0080179C" w:rsidP="00271BC5">
      <w:pPr>
        <w:spacing w:after="160" w:line="360" w:lineRule="auto"/>
        <w:jc w:val="both"/>
        <w:rPr>
          <w:rFonts w:ascii="Times New Roman" w:hAnsi="Times New Roman" w:cs="Times New Roman"/>
          <w:szCs w:val="24"/>
          <w:lang w:val="en-GB"/>
        </w:rPr>
      </w:pPr>
      <w:r w:rsidRPr="005F2934">
        <w:rPr>
          <w:rFonts w:ascii="Times New Roman" w:hAnsi="Times New Roman" w:cs="Times New Roman"/>
          <w:szCs w:val="24"/>
          <w:lang w:val="en-GB"/>
        </w:rPr>
        <w:t xml:space="preserve">The second source of information in our analysis </w:t>
      </w:r>
      <w:r w:rsidR="009F2DCB">
        <w:rPr>
          <w:rFonts w:ascii="Times New Roman" w:hAnsi="Times New Roman" w:cs="Times New Roman"/>
          <w:szCs w:val="24"/>
          <w:lang w:val="en-GB"/>
        </w:rPr>
        <w:t xml:space="preserve">consists of </w:t>
      </w:r>
      <w:r w:rsidRPr="005F2934">
        <w:rPr>
          <w:rFonts w:ascii="Times New Roman" w:hAnsi="Times New Roman" w:cs="Times New Roman"/>
          <w:szCs w:val="24"/>
          <w:lang w:val="en-GB"/>
        </w:rPr>
        <w:t xml:space="preserve">the survey on </w:t>
      </w:r>
      <w:r w:rsidR="001461B9">
        <w:rPr>
          <w:rFonts w:ascii="Times New Roman" w:hAnsi="Times New Roman" w:cs="Times New Roman"/>
          <w:szCs w:val="24"/>
          <w:lang w:val="en-GB"/>
        </w:rPr>
        <w:t xml:space="preserve">Italian </w:t>
      </w:r>
      <w:r w:rsidRPr="005F2934">
        <w:rPr>
          <w:rFonts w:ascii="Times New Roman" w:hAnsi="Times New Roman" w:cs="Times New Roman"/>
          <w:szCs w:val="24"/>
          <w:lang w:val="en-GB"/>
        </w:rPr>
        <w:t>occupations (</w:t>
      </w:r>
      <w:proofErr w:type="spellStart"/>
      <w:r w:rsidRPr="00D47757">
        <w:rPr>
          <w:rFonts w:ascii="Times New Roman" w:hAnsi="Times New Roman" w:cs="Times New Roman"/>
          <w:i/>
          <w:iCs/>
          <w:szCs w:val="24"/>
          <w:lang w:val="en-GB"/>
        </w:rPr>
        <w:t>Indagine</w:t>
      </w:r>
      <w:proofErr w:type="spellEnd"/>
      <w:r w:rsidRPr="00D47757">
        <w:rPr>
          <w:rFonts w:ascii="Times New Roman" w:hAnsi="Times New Roman" w:cs="Times New Roman"/>
          <w:i/>
          <w:iCs/>
          <w:szCs w:val="24"/>
          <w:lang w:val="en-GB"/>
        </w:rPr>
        <w:t xml:space="preserve"> </w:t>
      </w:r>
      <w:proofErr w:type="spellStart"/>
      <w:r w:rsidRPr="00D47757">
        <w:rPr>
          <w:rFonts w:ascii="Times New Roman" w:hAnsi="Times New Roman" w:cs="Times New Roman"/>
          <w:i/>
          <w:iCs/>
          <w:szCs w:val="24"/>
          <w:lang w:val="en-GB"/>
        </w:rPr>
        <w:t>Campionaria</w:t>
      </w:r>
      <w:proofErr w:type="spellEnd"/>
      <w:r w:rsidRPr="00D47757">
        <w:rPr>
          <w:rFonts w:ascii="Times New Roman" w:hAnsi="Times New Roman" w:cs="Times New Roman"/>
          <w:i/>
          <w:iCs/>
          <w:szCs w:val="24"/>
          <w:lang w:val="en-GB"/>
        </w:rPr>
        <w:t xml:space="preserve"> </w:t>
      </w:r>
      <w:proofErr w:type="spellStart"/>
      <w:r w:rsidRPr="00D47757">
        <w:rPr>
          <w:rFonts w:ascii="Times New Roman" w:hAnsi="Times New Roman" w:cs="Times New Roman"/>
          <w:i/>
          <w:iCs/>
          <w:szCs w:val="24"/>
          <w:lang w:val="en-GB"/>
        </w:rPr>
        <w:t>sulle</w:t>
      </w:r>
      <w:proofErr w:type="spellEnd"/>
      <w:r w:rsidRPr="00D47757">
        <w:rPr>
          <w:rFonts w:ascii="Times New Roman" w:hAnsi="Times New Roman" w:cs="Times New Roman"/>
          <w:i/>
          <w:iCs/>
          <w:szCs w:val="24"/>
          <w:lang w:val="en-GB"/>
        </w:rPr>
        <w:t xml:space="preserve"> </w:t>
      </w:r>
      <w:proofErr w:type="spellStart"/>
      <w:r w:rsidRPr="00D47757">
        <w:rPr>
          <w:rFonts w:ascii="Times New Roman" w:hAnsi="Times New Roman" w:cs="Times New Roman"/>
          <w:i/>
          <w:iCs/>
          <w:szCs w:val="24"/>
          <w:lang w:val="en-GB"/>
        </w:rPr>
        <w:t>Professioni</w:t>
      </w:r>
      <w:proofErr w:type="spellEnd"/>
      <w:r w:rsidRPr="006435EA">
        <w:rPr>
          <w:rFonts w:ascii="Times New Roman" w:hAnsi="Times New Roman" w:cs="Times New Roman"/>
          <w:szCs w:val="24"/>
          <w:lang w:val="en-GB"/>
        </w:rPr>
        <w:t>, ICP hereafter) run every 6 years by the Italian Institute for Public Policy Evaluation (</w:t>
      </w:r>
      <w:proofErr w:type="spellStart"/>
      <w:r w:rsidRPr="001F6E56">
        <w:rPr>
          <w:rFonts w:ascii="Times New Roman" w:hAnsi="Times New Roman" w:cs="Times New Roman"/>
          <w:i/>
          <w:iCs/>
          <w:szCs w:val="24"/>
          <w:lang w:val="en-GB"/>
        </w:rPr>
        <w:t>Istituto</w:t>
      </w:r>
      <w:proofErr w:type="spellEnd"/>
      <w:r w:rsidRPr="001F6E56">
        <w:rPr>
          <w:rFonts w:ascii="Times New Roman" w:hAnsi="Times New Roman" w:cs="Times New Roman"/>
          <w:i/>
          <w:iCs/>
          <w:szCs w:val="24"/>
          <w:lang w:val="en-GB"/>
        </w:rPr>
        <w:t xml:space="preserve"> Nazionale per </w:t>
      </w:r>
      <w:proofErr w:type="spellStart"/>
      <w:r w:rsidRPr="001F6E56">
        <w:rPr>
          <w:rFonts w:ascii="Times New Roman" w:hAnsi="Times New Roman" w:cs="Times New Roman"/>
          <w:i/>
          <w:iCs/>
          <w:szCs w:val="24"/>
          <w:lang w:val="en-GB"/>
        </w:rPr>
        <w:t>l'Analisi</w:t>
      </w:r>
      <w:proofErr w:type="spellEnd"/>
      <w:r w:rsidRPr="001F6E56">
        <w:rPr>
          <w:rFonts w:ascii="Times New Roman" w:hAnsi="Times New Roman" w:cs="Times New Roman"/>
          <w:i/>
          <w:iCs/>
          <w:szCs w:val="24"/>
          <w:lang w:val="en-GB"/>
        </w:rPr>
        <w:t xml:space="preserve"> </w:t>
      </w:r>
      <w:proofErr w:type="spellStart"/>
      <w:r w:rsidRPr="001F6E56">
        <w:rPr>
          <w:rFonts w:ascii="Times New Roman" w:hAnsi="Times New Roman" w:cs="Times New Roman"/>
          <w:i/>
          <w:iCs/>
          <w:szCs w:val="24"/>
          <w:lang w:val="en-GB"/>
        </w:rPr>
        <w:t>delle</w:t>
      </w:r>
      <w:proofErr w:type="spellEnd"/>
      <w:r w:rsidRPr="001F6E56">
        <w:rPr>
          <w:rFonts w:ascii="Times New Roman" w:hAnsi="Times New Roman" w:cs="Times New Roman"/>
          <w:i/>
          <w:iCs/>
          <w:szCs w:val="24"/>
          <w:lang w:val="en-GB"/>
        </w:rPr>
        <w:t xml:space="preserve"> </w:t>
      </w:r>
      <w:proofErr w:type="spellStart"/>
      <w:r w:rsidRPr="001F6E56">
        <w:rPr>
          <w:rFonts w:ascii="Times New Roman" w:hAnsi="Times New Roman" w:cs="Times New Roman"/>
          <w:i/>
          <w:iCs/>
          <w:szCs w:val="24"/>
          <w:lang w:val="en-GB"/>
        </w:rPr>
        <w:t>Politiche</w:t>
      </w:r>
      <w:proofErr w:type="spellEnd"/>
      <w:r w:rsidRPr="001F6E56">
        <w:rPr>
          <w:rFonts w:ascii="Times New Roman" w:hAnsi="Times New Roman" w:cs="Times New Roman"/>
          <w:i/>
          <w:iCs/>
          <w:szCs w:val="24"/>
          <w:lang w:val="en-GB"/>
        </w:rPr>
        <w:t xml:space="preserve"> </w:t>
      </w:r>
      <w:proofErr w:type="spellStart"/>
      <w:r w:rsidRPr="001F6E56">
        <w:rPr>
          <w:rFonts w:ascii="Times New Roman" w:hAnsi="Times New Roman" w:cs="Times New Roman"/>
          <w:i/>
          <w:iCs/>
          <w:szCs w:val="24"/>
          <w:lang w:val="en-GB"/>
        </w:rPr>
        <w:t>Pubbliche</w:t>
      </w:r>
      <w:proofErr w:type="spellEnd"/>
      <w:r w:rsidRPr="001F6E56">
        <w:rPr>
          <w:rFonts w:ascii="Times New Roman" w:hAnsi="Times New Roman" w:cs="Times New Roman"/>
          <w:szCs w:val="24"/>
          <w:lang w:val="en-GB"/>
        </w:rPr>
        <w:t>, INAPP hereafter)</w:t>
      </w:r>
      <w:r w:rsidR="001461B9">
        <w:rPr>
          <w:rFonts w:ascii="Times New Roman" w:hAnsi="Times New Roman" w:cs="Times New Roman"/>
          <w:szCs w:val="24"/>
          <w:lang w:val="en-GB"/>
        </w:rPr>
        <w:t xml:space="preserve"> in collaboration with the National Statistical Institute (ISTAT)</w:t>
      </w:r>
      <w:r w:rsidRPr="001F6E56">
        <w:rPr>
          <w:rFonts w:ascii="Times New Roman" w:hAnsi="Times New Roman" w:cs="Times New Roman"/>
          <w:szCs w:val="24"/>
          <w:lang w:val="en-GB"/>
        </w:rPr>
        <w:t xml:space="preserve">. The ICP is a very detailed dataset exploring 255 variables </w:t>
      </w:r>
      <w:r w:rsidR="002C00B0" w:rsidRPr="001F6E56">
        <w:rPr>
          <w:rFonts w:ascii="Times New Roman" w:hAnsi="Times New Roman" w:cs="Times New Roman"/>
          <w:szCs w:val="24"/>
          <w:lang w:val="en-GB"/>
        </w:rPr>
        <w:t>based on the O*Net content model</w:t>
      </w:r>
      <w:r w:rsidR="002C00B0">
        <w:rPr>
          <w:rFonts w:ascii="Times New Roman" w:hAnsi="Times New Roman" w:cs="Times New Roman"/>
          <w:szCs w:val="24"/>
          <w:lang w:val="en-GB"/>
        </w:rPr>
        <w:t xml:space="preserve"> and</w:t>
      </w:r>
      <w:r w:rsidR="002C00B0" w:rsidRPr="001F6E56">
        <w:rPr>
          <w:rFonts w:ascii="Times New Roman" w:hAnsi="Times New Roman" w:cs="Times New Roman"/>
          <w:szCs w:val="24"/>
          <w:lang w:val="en-GB"/>
        </w:rPr>
        <w:t xml:space="preserve"> </w:t>
      </w:r>
      <w:r w:rsidRPr="001F6E56">
        <w:rPr>
          <w:rFonts w:ascii="Times New Roman" w:hAnsi="Times New Roman" w:cs="Times New Roman"/>
          <w:szCs w:val="24"/>
          <w:lang w:val="en-GB"/>
        </w:rPr>
        <w:t xml:space="preserve">referred to knowledge, tasks and skills for </w:t>
      </w:r>
      <w:r w:rsidR="002C00B0">
        <w:rPr>
          <w:rFonts w:ascii="Times New Roman" w:hAnsi="Times New Roman" w:cs="Times New Roman"/>
          <w:szCs w:val="24"/>
          <w:lang w:val="en-GB"/>
        </w:rPr>
        <w:t xml:space="preserve">more than 800 </w:t>
      </w:r>
      <w:r w:rsidRPr="001F6E56">
        <w:rPr>
          <w:rFonts w:ascii="Times New Roman" w:hAnsi="Times New Roman" w:cs="Times New Roman"/>
          <w:szCs w:val="24"/>
          <w:lang w:val="en-GB"/>
        </w:rPr>
        <w:t>occupation</w:t>
      </w:r>
      <w:r w:rsidR="002C00B0">
        <w:rPr>
          <w:rFonts w:ascii="Times New Roman" w:hAnsi="Times New Roman" w:cs="Times New Roman"/>
          <w:szCs w:val="24"/>
          <w:lang w:val="en-GB"/>
        </w:rPr>
        <w:t>s</w:t>
      </w:r>
      <w:r w:rsidRPr="001F6E56">
        <w:rPr>
          <w:rFonts w:ascii="Times New Roman" w:hAnsi="Times New Roman" w:cs="Times New Roman"/>
          <w:szCs w:val="24"/>
          <w:lang w:val="en-GB"/>
        </w:rPr>
        <w:t xml:space="preserve"> </w:t>
      </w:r>
      <w:r w:rsidR="002C00B0">
        <w:rPr>
          <w:rFonts w:ascii="Times New Roman" w:hAnsi="Times New Roman" w:cs="Times New Roman"/>
          <w:szCs w:val="24"/>
          <w:lang w:val="en-GB"/>
        </w:rPr>
        <w:t xml:space="preserve">as identified </w:t>
      </w:r>
      <w:r w:rsidRPr="001F6E56">
        <w:rPr>
          <w:rFonts w:ascii="Times New Roman" w:hAnsi="Times New Roman" w:cs="Times New Roman"/>
          <w:szCs w:val="24"/>
          <w:lang w:val="en-GB"/>
        </w:rPr>
        <w:t xml:space="preserve">at the </w:t>
      </w:r>
      <w:r w:rsidR="00D21259">
        <w:rPr>
          <w:rFonts w:ascii="Times New Roman" w:hAnsi="Times New Roman" w:cs="Times New Roman"/>
          <w:szCs w:val="24"/>
          <w:lang w:val="en-GB"/>
        </w:rPr>
        <w:t>6</w:t>
      </w:r>
      <w:r w:rsidRPr="001F6E56">
        <w:rPr>
          <w:rFonts w:ascii="Times New Roman" w:hAnsi="Times New Roman" w:cs="Times New Roman"/>
          <w:szCs w:val="24"/>
          <w:lang w:val="en-GB"/>
        </w:rPr>
        <w:t xml:space="preserve">-digit-level </w:t>
      </w:r>
      <w:r w:rsidR="002C00B0">
        <w:rPr>
          <w:rFonts w:ascii="Times New Roman" w:hAnsi="Times New Roman" w:cs="Times New Roman"/>
          <w:szCs w:val="24"/>
          <w:lang w:val="en-GB"/>
        </w:rPr>
        <w:t>in</w:t>
      </w:r>
      <w:r w:rsidR="002C00B0" w:rsidRPr="001F6E56">
        <w:rPr>
          <w:rFonts w:ascii="Times New Roman" w:hAnsi="Times New Roman" w:cs="Times New Roman"/>
          <w:szCs w:val="24"/>
          <w:lang w:val="en-GB"/>
        </w:rPr>
        <w:t xml:space="preserve"> </w:t>
      </w:r>
      <w:r w:rsidRPr="001F6E56">
        <w:rPr>
          <w:rFonts w:ascii="Times New Roman" w:hAnsi="Times New Roman" w:cs="Times New Roman"/>
          <w:szCs w:val="24"/>
          <w:lang w:val="en-GB"/>
        </w:rPr>
        <w:t>the Italian classification for occupation (</w:t>
      </w:r>
      <w:r w:rsidR="002C00B0">
        <w:rPr>
          <w:rFonts w:ascii="Times New Roman" w:hAnsi="Times New Roman" w:cs="Times New Roman"/>
          <w:szCs w:val="24"/>
          <w:lang w:val="en-GB"/>
        </w:rPr>
        <w:t>named CP and</w:t>
      </w:r>
      <w:r w:rsidR="002C00B0" w:rsidRPr="001F6E56">
        <w:rPr>
          <w:rFonts w:ascii="Times New Roman" w:hAnsi="Times New Roman" w:cs="Times New Roman"/>
          <w:szCs w:val="24"/>
          <w:lang w:val="en-GB"/>
        </w:rPr>
        <w:t xml:space="preserve"> </w:t>
      </w:r>
      <w:r w:rsidR="00D21259">
        <w:rPr>
          <w:rFonts w:ascii="Times New Roman" w:hAnsi="Times New Roman" w:cs="Times New Roman"/>
          <w:szCs w:val="24"/>
          <w:lang w:val="en-GB"/>
        </w:rPr>
        <w:t xml:space="preserve">in turn </w:t>
      </w:r>
      <w:r w:rsidRPr="001F6E56">
        <w:rPr>
          <w:rFonts w:ascii="Times New Roman" w:hAnsi="Times New Roman" w:cs="Times New Roman"/>
          <w:szCs w:val="24"/>
          <w:lang w:val="en-GB"/>
        </w:rPr>
        <w:t>based on ISCO08</w:t>
      </w:r>
      <w:r w:rsidR="00D21259">
        <w:rPr>
          <w:rFonts w:ascii="Times New Roman" w:hAnsi="Times New Roman" w:cs="Times New Roman"/>
          <w:szCs w:val="24"/>
          <w:lang w:val="en-GB"/>
        </w:rPr>
        <w:t xml:space="preserve"> and its ISCO occupational codes</w:t>
      </w:r>
      <w:r w:rsidRPr="001F6E56">
        <w:rPr>
          <w:rFonts w:ascii="Times New Roman" w:hAnsi="Times New Roman" w:cs="Times New Roman"/>
          <w:szCs w:val="24"/>
          <w:lang w:val="en-GB"/>
        </w:rPr>
        <w:t xml:space="preserve">).  The first wave of this survey, the one used in our analysis, was held in 2007 and engaged some 16,000 workers </w:t>
      </w:r>
      <w:r w:rsidR="002C00B0">
        <w:rPr>
          <w:rFonts w:ascii="Times New Roman" w:hAnsi="Times New Roman" w:cs="Times New Roman"/>
          <w:szCs w:val="24"/>
          <w:lang w:val="en-GB"/>
        </w:rPr>
        <w:t xml:space="preserve">in </w:t>
      </w:r>
      <w:r w:rsidRPr="001F6E56">
        <w:rPr>
          <w:rFonts w:ascii="Times New Roman" w:hAnsi="Times New Roman" w:cs="Times New Roman"/>
          <w:szCs w:val="24"/>
          <w:lang w:val="en-GB"/>
        </w:rPr>
        <w:t>self-</w:t>
      </w:r>
      <w:r w:rsidR="002C00B0" w:rsidRPr="001F6E56">
        <w:rPr>
          <w:rFonts w:ascii="Times New Roman" w:hAnsi="Times New Roman" w:cs="Times New Roman"/>
          <w:szCs w:val="24"/>
          <w:lang w:val="en-GB"/>
        </w:rPr>
        <w:t>assess</w:t>
      </w:r>
      <w:r w:rsidR="002C00B0">
        <w:rPr>
          <w:rFonts w:ascii="Times New Roman" w:hAnsi="Times New Roman" w:cs="Times New Roman"/>
          <w:szCs w:val="24"/>
          <w:lang w:val="en-GB"/>
        </w:rPr>
        <w:t>ing</w:t>
      </w:r>
      <w:r w:rsidR="002C00B0" w:rsidRPr="001F6E56">
        <w:rPr>
          <w:rFonts w:ascii="Times New Roman" w:hAnsi="Times New Roman" w:cs="Times New Roman"/>
          <w:szCs w:val="24"/>
          <w:lang w:val="en-GB"/>
        </w:rPr>
        <w:t xml:space="preserve"> </w:t>
      </w:r>
      <w:r w:rsidRPr="001F6E56">
        <w:rPr>
          <w:rFonts w:ascii="Times New Roman" w:hAnsi="Times New Roman" w:cs="Times New Roman"/>
          <w:szCs w:val="24"/>
          <w:lang w:val="en-GB"/>
        </w:rPr>
        <w:t xml:space="preserve">the relative </w:t>
      </w:r>
      <w:r w:rsidR="002C00B0">
        <w:rPr>
          <w:rFonts w:ascii="Times New Roman" w:hAnsi="Times New Roman" w:cs="Times New Roman"/>
          <w:szCs w:val="24"/>
          <w:lang w:val="en-GB"/>
        </w:rPr>
        <w:t>difficulty</w:t>
      </w:r>
      <w:r w:rsidRPr="001F6E56">
        <w:rPr>
          <w:rFonts w:ascii="Times New Roman" w:hAnsi="Times New Roman" w:cs="Times New Roman"/>
          <w:szCs w:val="24"/>
          <w:lang w:val="en-GB"/>
        </w:rPr>
        <w:t xml:space="preserve"> of the 255 variables on a 1-100 points scale when making reference to their job</w:t>
      </w:r>
      <w:r w:rsidR="002C00B0">
        <w:rPr>
          <w:rFonts w:ascii="Times New Roman" w:hAnsi="Times New Roman" w:cs="Times New Roman"/>
          <w:szCs w:val="24"/>
          <w:lang w:val="en-GB"/>
        </w:rPr>
        <w:t xml:space="preserve"> position</w:t>
      </w:r>
      <w:r w:rsidRPr="001F6E56">
        <w:rPr>
          <w:rFonts w:ascii="Times New Roman" w:hAnsi="Times New Roman" w:cs="Times New Roman"/>
          <w:szCs w:val="24"/>
          <w:lang w:val="en-GB"/>
        </w:rPr>
        <w:t>.</w:t>
      </w:r>
    </w:p>
    <w:p w14:paraId="0C9098E9" w14:textId="099928C1" w:rsidR="0080179C" w:rsidRPr="001F6E56" w:rsidRDefault="0080179C" w:rsidP="00271BC5">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lastRenderedPageBreak/>
        <w:t xml:space="preserve">Moreover, as the extent to which firms rely on NSE can be affected by other firms’ characteristics, namely performance and economic dimensions, we retrieve data from firms’ balance sheets included in the </w:t>
      </w:r>
      <w:r w:rsidRPr="001F6E56">
        <w:rPr>
          <w:rFonts w:ascii="Times New Roman" w:hAnsi="Times New Roman" w:cs="Times New Roman"/>
          <w:i/>
          <w:iCs/>
          <w:szCs w:val="24"/>
          <w:lang w:val="en-GB"/>
        </w:rPr>
        <w:t>Aida-BVD</w:t>
      </w:r>
      <w:r w:rsidRPr="001F6E56">
        <w:rPr>
          <w:rFonts w:ascii="Times New Roman" w:hAnsi="Times New Roman" w:cs="Times New Roman"/>
          <w:szCs w:val="24"/>
          <w:lang w:val="en-GB"/>
        </w:rPr>
        <w:t xml:space="preserve"> online archive, that thus comes to constitute our third main source of information. We retrieve data concerning firms operating </w:t>
      </w:r>
      <w:r w:rsidR="00477ED1">
        <w:rPr>
          <w:rFonts w:ascii="Times New Roman" w:hAnsi="Times New Roman" w:cs="Times New Roman"/>
          <w:szCs w:val="24"/>
          <w:lang w:val="en-GB"/>
        </w:rPr>
        <w:t xml:space="preserve">only </w:t>
      </w:r>
      <w:r w:rsidRPr="001F6E56">
        <w:rPr>
          <w:rFonts w:ascii="Times New Roman" w:hAnsi="Times New Roman" w:cs="Times New Roman"/>
          <w:szCs w:val="24"/>
          <w:lang w:val="en-GB"/>
        </w:rPr>
        <w:t xml:space="preserve">in the manufacturing sectors in the Emilia-Romagna region </w:t>
      </w:r>
      <w:r w:rsidR="00477ED1">
        <w:rPr>
          <w:rFonts w:ascii="Times New Roman" w:hAnsi="Times New Roman" w:cs="Times New Roman"/>
          <w:szCs w:val="24"/>
          <w:lang w:val="en-GB"/>
        </w:rPr>
        <w:t>and</w:t>
      </w:r>
      <w:r w:rsidR="00552091">
        <w:rPr>
          <w:rFonts w:ascii="Times New Roman" w:hAnsi="Times New Roman" w:cs="Times New Roman"/>
          <w:szCs w:val="24"/>
          <w:lang w:val="en-GB"/>
        </w:rPr>
        <w:t xml:space="preserve"> go on excluding those organizations</w:t>
      </w:r>
      <w:r w:rsidR="00477ED1">
        <w:rPr>
          <w:rFonts w:ascii="Times New Roman" w:hAnsi="Times New Roman" w:cs="Times New Roman"/>
          <w:szCs w:val="24"/>
          <w:lang w:val="en-GB"/>
        </w:rPr>
        <w:t xml:space="preserve"> with</w:t>
      </w:r>
      <w:r w:rsidR="00477ED1" w:rsidRPr="001F6E56">
        <w:rPr>
          <w:rFonts w:ascii="Times New Roman" w:hAnsi="Times New Roman" w:cs="Times New Roman"/>
          <w:szCs w:val="24"/>
          <w:lang w:val="en-GB"/>
        </w:rPr>
        <w:t xml:space="preserve"> </w:t>
      </w:r>
      <w:r w:rsidR="00552091">
        <w:rPr>
          <w:rFonts w:ascii="Times New Roman" w:hAnsi="Times New Roman" w:cs="Times New Roman"/>
          <w:szCs w:val="24"/>
          <w:lang w:val="en-GB"/>
        </w:rPr>
        <w:t xml:space="preserve">negative </w:t>
      </w:r>
      <w:r w:rsidRPr="001F6E56">
        <w:rPr>
          <w:rFonts w:ascii="Times New Roman" w:hAnsi="Times New Roman" w:cs="Times New Roman"/>
          <w:szCs w:val="24"/>
          <w:lang w:val="en-GB"/>
        </w:rPr>
        <w:t>values of turnover and</w:t>
      </w:r>
      <w:r w:rsidR="00552091">
        <w:rPr>
          <w:rFonts w:ascii="Times New Roman" w:hAnsi="Times New Roman" w:cs="Times New Roman"/>
          <w:szCs w:val="24"/>
          <w:lang w:val="en-GB"/>
        </w:rPr>
        <w:t xml:space="preserve"> with no</w:t>
      </w:r>
      <w:r w:rsidRPr="001F6E56">
        <w:rPr>
          <w:rFonts w:ascii="Times New Roman" w:hAnsi="Times New Roman" w:cs="Times New Roman"/>
          <w:szCs w:val="24"/>
          <w:lang w:val="en-GB"/>
        </w:rPr>
        <w:t xml:space="preserve"> valid entries for all of the explanatory variables (see below, the ‘Controls’ subsection</w:t>
      </w:r>
      <w:r w:rsidR="00552091">
        <w:rPr>
          <w:rFonts w:ascii="Times New Roman" w:hAnsi="Times New Roman" w:cs="Times New Roman"/>
          <w:szCs w:val="24"/>
          <w:lang w:val="en-GB"/>
        </w:rPr>
        <w:t>)</w:t>
      </w:r>
      <w:r w:rsidRPr="001F6E56">
        <w:rPr>
          <w:rFonts w:ascii="Times New Roman" w:hAnsi="Times New Roman" w:cs="Times New Roman"/>
          <w:szCs w:val="24"/>
          <w:lang w:val="en-GB"/>
        </w:rPr>
        <w:t>.</w:t>
      </w:r>
      <w:r w:rsidRPr="00246F93">
        <w:rPr>
          <w:rStyle w:val="FootnoteReference"/>
          <w:rFonts w:ascii="Times New Roman" w:hAnsi="Times New Roman" w:cs="Times New Roman"/>
          <w:szCs w:val="24"/>
          <w:lang w:val="en-GB"/>
        </w:rPr>
        <w:footnoteReference w:id="5"/>
      </w:r>
      <w:r w:rsidRPr="00246F93">
        <w:rPr>
          <w:rFonts w:ascii="Times New Roman" w:hAnsi="Times New Roman" w:cs="Times New Roman"/>
          <w:szCs w:val="24"/>
          <w:lang w:val="en-GB"/>
        </w:rPr>
        <w:t xml:space="preserve"> </w:t>
      </w:r>
      <w:r w:rsidR="00552091">
        <w:rPr>
          <w:rFonts w:ascii="Times New Roman" w:hAnsi="Times New Roman" w:cs="Times New Roman"/>
          <w:szCs w:val="24"/>
          <w:lang w:val="en-GB"/>
        </w:rPr>
        <w:t>T</w:t>
      </w:r>
      <w:r w:rsidRPr="001667D5">
        <w:rPr>
          <w:rFonts w:ascii="Times New Roman" w:hAnsi="Times New Roman" w:cs="Times New Roman"/>
          <w:szCs w:val="24"/>
          <w:lang w:val="en-GB"/>
        </w:rPr>
        <w:t xml:space="preserve">he resulting </w:t>
      </w:r>
      <w:r w:rsidRPr="00540967">
        <w:rPr>
          <w:rFonts w:ascii="Times New Roman" w:hAnsi="Times New Roman" w:cs="Times New Roman"/>
          <w:szCs w:val="24"/>
          <w:lang w:val="en-GB"/>
        </w:rPr>
        <w:t>sample</w:t>
      </w:r>
      <w:r w:rsidRPr="00510F13">
        <w:rPr>
          <w:rFonts w:ascii="Times New Roman" w:hAnsi="Times New Roman" w:cs="Times New Roman"/>
          <w:szCs w:val="24"/>
          <w:lang w:val="en-GB"/>
        </w:rPr>
        <w:t xml:space="preserve"> consists </w:t>
      </w:r>
      <w:r w:rsidRPr="00E66C19">
        <w:rPr>
          <w:rFonts w:ascii="Times New Roman" w:hAnsi="Times New Roman" w:cs="Times New Roman"/>
          <w:szCs w:val="24"/>
          <w:lang w:val="en-GB"/>
        </w:rPr>
        <w:t>of a ten-years panel (</w:t>
      </w:r>
      <w:proofErr w:type="gramStart"/>
      <w:r w:rsidRPr="00E66C19">
        <w:rPr>
          <w:rFonts w:ascii="Times New Roman" w:hAnsi="Times New Roman" w:cs="Times New Roman"/>
          <w:szCs w:val="24"/>
          <w:lang w:val="en-GB"/>
        </w:rPr>
        <w:t>i.e.</w:t>
      </w:r>
      <w:proofErr w:type="gramEnd"/>
      <w:r w:rsidRPr="00E66C19">
        <w:rPr>
          <w:rFonts w:ascii="Times New Roman" w:hAnsi="Times New Roman" w:cs="Times New Roman"/>
          <w:szCs w:val="24"/>
          <w:lang w:val="en-GB"/>
        </w:rPr>
        <w:t xml:space="preserve"> 2008-2017) </w:t>
      </w:r>
      <w:r w:rsidR="00676F52" w:rsidRPr="00E66C19">
        <w:rPr>
          <w:rFonts w:ascii="Times New Roman" w:hAnsi="Times New Roman" w:cs="Times New Roman"/>
          <w:szCs w:val="24"/>
          <w:lang w:val="en-GB"/>
        </w:rPr>
        <w:t>accounting up to</w:t>
      </w:r>
      <w:r w:rsidR="00676F52" w:rsidRPr="00A8571D">
        <w:rPr>
          <w:rFonts w:ascii="Times New Roman" w:hAnsi="Times New Roman" w:cs="Times New Roman"/>
          <w:szCs w:val="24"/>
          <w:lang w:val="en-GB"/>
        </w:rPr>
        <w:t xml:space="preserve"> 31,807</w:t>
      </w:r>
      <w:r w:rsidRPr="005F2934">
        <w:rPr>
          <w:rFonts w:ascii="Times New Roman" w:hAnsi="Times New Roman" w:cs="Times New Roman"/>
          <w:szCs w:val="24"/>
          <w:lang w:val="en-GB"/>
        </w:rPr>
        <w:t xml:space="preserve"> observations relative to </w:t>
      </w:r>
      <w:r w:rsidR="00676F52" w:rsidRPr="005F2934">
        <w:rPr>
          <w:rFonts w:ascii="Times New Roman" w:hAnsi="Times New Roman" w:cs="Times New Roman"/>
          <w:szCs w:val="24"/>
          <w:lang w:val="en-GB"/>
        </w:rPr>
        <w:t>4,508</w:t>
      </w:r>
      <w:r w:rsidRPr="00D47757">
        <w:rPr>
          <w:rFonts w:ascii="Times New Roman" w:hAnsi="Times New Roman" w:cs="Times New Roman"/>
          <w:szCs w:val="24"/>
          <w:lang w:val="en-GB"/>
        </w:rPr>
        <w:t xml:space="preserve"> firms</w:t>
      </w:r>
      <w:r w:rsidR="00552091">
        <w:rPr>
          <w:rStyle w:val="FootnoteReference"/>
          <w:rFonts w:ascii="Times New Roman" w:hAnsi="Times New Roman" w:cs="Times New Roman"/>
          <w:szCs w:val="24"/>
          <w:lang w:val="en-GB"/>
        </w:rPr>
        <w:footnoteReference w:id="6"/>
      </w:r>
      <w:r w:rsidR="00552091">
        <w:rPr>
          <w:rFonts w:ascii="Times New Roman" w:hAnsi="Times New Roman" w:cs="Times New Roman"/>
          <w:szCs w:val="24"/>
          <w:lang w:val="en-GB"/>
        </w:rPr>
        <w:t>.</w:t>
      </w:r>
      <w:r w:rsidRPr="001F6E56">
        <w:rPr>
          <w:rFonts w:ascii="Times New Roman" w:hAnsi="Times New Roman" w:cs="Times New Roman"/>
          <w:szCs w:val="24"/>
          <w:lang w:val="en-GB"/>
        </w:rPr>
        <w:t xml:space="preserve"> We then go on and compare the sample obtained after this </w:t>
      </w:r>
      <w:r w:rsidR="00552091">
        <w:rPr>
          <w:rFonts w:ascii="Times New Roman" w:hAnsi="Times New Roman" w:cs="Times New Roman"/>
          <w:szCs w:val="24"/>
          <w:lang w:val="en-GB"/>
        </w:rPr>
        <w:t xml:space="preserve">merge and cleaning </w:t>
      </w:r>
      <w:r w:rsidRPr="001F6E56">
        <w:rPr>
          <w:rFonts w:ascii="Times New Roman" w:hAnsi="Times New Roman" w:cs="Times New Roman"/>
          <w:szCs w:val="24"/>
          <w:lang w:val="en-GB"/>
        </w:rPr>
        <w:t xml:space="preserve">procedure with census data deriving from </w:t>
      </w:r>
      <w:proofErr w:type="spellStart"/>
      <w:r w:rsidRPr="001F6E56">
        <w:rPr>
          <w:rFonts w:ascii="Times New Roman" w:hAnsi="Times New Roman" w:cs="Times New Roman"/>
          <w:szCs w:val="24"/>
          <w:lang w:val="en-GB"/>
        </w:rPr>
        <w:t>Istat’s</w:t>
      </w:r>
      <w:proofErr w:type="spellEnd"/>
      <w:r w:rsidRPr="001F6E56">
        <w:rPr>
          <w:rFonts w:ascii="Times New Roman" w:hAnsi="Times New Roman" w:cs="Times New Roman"/>
          <w:szCs w:val="24"/>
          <w:lang w:val="en-GB"/>
        </w:rPr>
        <w:t xml:space="preserve"> </w:t>
      </w:r>
      <w:proofErr w:type="spellStart"/>
      <w:r w:rsidRPr="001F6E56">
        <w:rPr>
          <w:rFonts w:ascii="Times New Roman" w:hAnsi="Times New Roman" w:cs="Times New Roman"/>
          <w:i/>
          <w:szCs w:val="24"/>
          <w:lang w:val="en-GB"/>
        </w:rPr>
        <w:t>Archivio</w:t>
      </w:r>
      <w:proofErr w:type="spellEnd"/>
      <w:r w:rsidRPr="001F6E56">
        <w:rPr>
          <w:rFonts w:ascii="Times New Roman" w:hAnsi="Times New Roman" w:cs="Times New Roman"/>
          <w:i/>
          <w:szCs w:val="24"/>
          <w:lang w:val="en-GB"/>
        </w:rPr>
        <w:t xml:space="preserve"> </w:t>
      </w:r>
      <w:proofErr w:type="spellStart"/>
      <w:r w:rsidRPr="001F6E56">
        <w:rPr>
          <w:rFonts w:ascii="Times New Roman" w:hAnsi="Times New Roman" w:cs="Times New Roman"/>
          <w:i/>
          <w:szCs w:val="24"/>
          <w:lang w:val="en-GB"/>
        </w:rPr>
        <w:t>Statistico</w:t>
      </w:r>
      <w:proofErr w:type="spellEnd"/>
      <w:r w:rsidRPr="001F6E56">
        <w:rPr>
          <w:rFonts w:ascii="Times New Roman" w:hAnsi="Times New Roman" w:cs="Times New Roman"/>
          <w:i/>
          <w:szCs w:val="24"/>
          <w:lang w:val="en-GB"/>
        </w:rPr>
        <w:t xml:space="preserve"> </w:t>
      </w:r>
      <w:proofErr w:type="spellStart"/>
      <w:r w:rsidRPr="001F6E56">
        <w:rPr>
          <w:rFonts w:ascii="Times New Roman" w:hAnsi="Times New Roman" w:cs="Times New Roman"/>
          <w:i/>
          <w:szCs w:val="24"/>
          <w:lang w:val="en-GB"/>
        </w:rPr>
        <w:t>delle</w:t>
      </w:r>
      <w:proofErr w:type="spellEnd"/>
      <w:r w:rsidRPr="001F6E56">
        <w:rPr>
          <w:rFonts w:ascii="Times New Roman" w:hAnsi="Times New Roman" w:cs="Times New Roman"/>
          <w:i/>
          <w:szCs w:val="24"/>
          <w:lang w:val="en-GB"/>
        </w:rPr>
        <w:t xml:space="preserve"> </w:t>
      </w:r>
      <w:proofErr w:type="spellStart"/>
      <w:r w:rsidRPr="001F6E56">
        <w:rPr>
          <w:rFonts w:ascii="Times New Roman" w:hAnsi="Times New Roman" w:cs="Times New Roman"/>
          <w:i/>
          <w:szCs w:val="24"/>
          <w:lang w:val="en-GB"/>
        </w:rPr>
        <w:t>Imprese</w:t>
      </w:r>
      <w:proofErr w:type="spellEnd"/>
      <w:r w:rsidRPr="001F6E56">
        <w:rPr>
          <w:rFonts w:ascii="Times New Roman" w:hAnsi="Times New Roman" w:cs="Times New Roman"/>
          <w:i/>
          <w:szCs w:val="24"/>
          <w:lang w:val="en-GB"/>
        </w:rPr>
        <w:t xml:space="preserve"> </w:t>
      </w:r>
      <w:proofErr w:type="spellStart"/>
      <w:r w:rsidRPr="001F6E56">
        <w:rPr>
          <w:rFonts w:ascii="Times New Roman" w:hAnsi="Times New Roman" w:cs="Times New Roman"/>
          <w:i/>
          <w:szCs w:val="24"/>
          <w:lang w:val="en-GB"/>
        </w:rPr>
        <w:t>Attive</w:t>
      </w:r>
      <w:proofErr w:type="spellEnd"/>
      <w:r w:rsidRPr="001F6E56">
        <w:rPr>
          <w:rFonts w:ascii="Times New Roman" w:hAnsi="Times New Roman" w:cs="Times New Roman"/>
          <w:szCs w:val="24"/>
          <w:lang w:val="en-GB"/>
        </w:rPr>
        <w:t xml:space="preserve"> (ASIA) using 2011 as a reference year to assess the overall representativeness of the sample itself. The distribution of firms across different manufacturing industries highlights two interesting facts. First, the overall representativeness in terms of frequencies across the different industries is preserved. Second, firms included in our sample account for nearly </w:t>
      </w:r>
      <w:r w:rsidR="00A66BC8" w:rsidRPr="001F6E56">
        <w:rPr>
          <w:rFonts w:ascii="Times New Roman" w:hAnsi="Times New Roman" w:cs="Times New Roman"/>
          <w:szCs w:val="24"/>
          <w:lang w:val="en-GB"/>
        </w:rPr>
        <w:t>8.5</w:t>
      </w:r>
      <w:r w:rsidRPr="001F6E56">
        <w:rPr>
          <w:rFonts w:ascii="Times New Roman" w:hAnsi="Times New Roman" w:cs="Times New Roman"/>
          <w:szCs w:val="24"/>
          <w:lang w:val="en-GB"/>
        </w:rPr>
        <w:t xml:space="preserve">% of all the firms operating in the manufacturing sectors in the Emilia-Romagna region in the reference year. Taken together, these two highlights constitute a genuine endorsement for the representativeness of our sample (see Tables </w:t>
      </w:r>
      <w:r w:rsidR="0000097C" w:rsidRPr="001F6E56">
        <w:rPr>
          <w:rFonts w:ascii="Times New Roman" w:hAnsi="Times New Roman" w:cs="Times New Roman"/>
          <w:szCs w:val="24"/>
          <w:lang w:val="en-GB"/>
        </w:rPr>
        <w:t>B</w:t>
      </w:r>
      <w:r w:rsidR="00676F52" w:rsidRPr="001F6E56">
        <w:rPr>
          <w:rFonts w:ascii="Times New Roman" w:hAnsi="Times New Roman" w:cs="Times New Roman"/>
          <w:szCs w:val="24"/>
          <w:lang w:val="en-GB"/>
        </w:rPr>
        <w:t>.2</w:t>
      </w:r>
      <w:r w:rsidRPr="001F6E56">
        <w:rPr>
          <w:rFonts w:ascii="Times New Roman" w:hAnsi="Times New Roman" w:cs="Times New Roman"/>
          <w:szCs w:val="24"/>
          <w:lang w:val="en-GB"/>
        </w:rPr>
        <w:t xml:space="preserve"> and </w:t>
      </w:r>
      <w:r w:rsidR="0000097C" w:rsidRPr="001F6E56">
        <w:rPr>
          <w:rFonts w:ascii="Times New Roman" w:hAnsi="Times New Roman" w:cs="Times New Roman"/>
          <w:szCs w:val="24"/>
          <w:lang w:val="en-GB"/>
        </w:rPr>
        <w:t>B</w:t>
      </w:r>
      <w:r w:rsidR="00676F52" w:rsidRPr="001F6E56">
        <w:rPr>
          <w:rFonts w:ascii="Times New Roman" w:hAnsi="Times New Roman" w:cs="Times New Roman"/>
          <w:szCs w:val="24"/>
          <w:lang w:val="en-GB"/>
        </w:rPr>
        <w:t>.3</w:t>
      </w:r>
      <w:r w:rsidRPr="001F6E56">
        <w:rPr>
          <w:rFonts w:ascii="Times New Roman" w:hAnsi="Times New Roman" w:cs="Times New Roman"/>
          <w:szCs w:val="24"/>
          <w:lang w:val="en-GB"/>
        </w:rPr>
        <w:t xml:space="preserve"> in the Appendix</w:t>
      </w:r>
      <w:r w:rsidR="0000097C" w:rsidRPr="001F6E56">
        <w:rPr>
          <w:rFonts w:ascii="Times New Roman" w:hAnsi="Times New Roman" w:cs="Times New Roman"/>
          <w:szCs w:val="24"/>
          <w:lang w:val="en-GB"/>
        </w:rPr>
        <w:t xml:space="preserve"> B</w:t>
      </w:r>
      <w:r w:rsidRPr="001F6E56">
        <w:rPr>
          <w:rFonts w:ascii="Times New Roman" w:hAnsi="Times New Roman" w:cs="Times New Roman"/>
          <w:szCs w:val="24"/>
          <w:lang w:val="en-GB"/>
        </w:rPr>
        <w:t>).</w:t>
      </w:r>
    </w:p>
    <w:p w14:paraId="2246DC91" w14:textId="77777777" w:rsidR="0080179C" w:rsidRPr="001F6E56" w:rsidRDefault="0080179C" w:rsidP="00271BC5">
      <w:pPr>
        <w:spacing w:after="160" w:line="360" w:lineRule="auto"/>
        <w:jc w:val="both"/>
        <w:rPr>
          <w:rFonts w:ascii="Times New Roman" w:hAnsi="Times New Roman" w:cs="Times New Roman"/>
          <w:szCs w:val="24"/>
          <w:lang w:val="en-GB"/>
        </w:rPr>
      </w:pPr>
    </w:p>
    <w:p w14:paraId="138869D1" w14:textId="77777777" w:rsidR="0080179C" w:rsidRPr="001F6E56" w:rsidRDefault="0080179C" w:rsidP="00271BC5">
      <w:pPr>
        <w:spacing w:after="160" w:line="360" w:lineRule="auto"/>
        <w:jc w:val="both"/>
        <w:rPr>
          <w:rFonts w:ascii="Times New Roman" w:hAnsi="Times New Roman" w:cs="Times New Roman"/>
          <w:i/>
          <w:iCs/>
          <w:szCs w:val="24"/>
          <w:lang w:val="en-GB"/>
        </w:rPr>
      </w:pPr>
      <w:r w:rsidRPr="001F6E56">
        <w:rPr>
          <w:rFonts w:ascii="Times New Roman" w:hAnsi="Times New Roman" w:cs="Times New Roman"/>
          <w:i/>
          <w:iCs/>
          <w:szCs w:val="24"/>
          <w:lang w:val="en-GB"/>
        </w:rPr>
        <w:t>Dependent variables</w:t>
      </w:r>
    </w:p>
    <w:p w14:paraId="735020CF" w14:textId="7A9A2A23" w:rsidR="0080179C" w:rsidRPr="00E66C19" w:rsidRDefault="0080179C" w:rsidP="00271BC5">
      <w:pPr>
        <w:spacing w:after="16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t xml:space="preserve">Our dependent variable is represented by the share of non-standard employment (NSE) on total employment at a firm level, where employment is measured in FTE, </w:t>
      </w:r>
      <w:proofErr w:type="gramStart"/>
      <w:r w:rsidR="00510F13">
        <w:rPr>
          <w:rFonts w:ascii="Times New Roman" w:hAnsi="Times New Roman" w:cs="Times New Roman"/>
          <w:szCs w:val="24"/>
          <w:lang w:val="en-GB"/>
        </w:rPr>
        <w:t>i.e.</w:t>
      </w:r>
      <w:proofErr w:type="gramEnd"/>
      <w:r w:rsidR="00510F13">
        <w:rPr>
          <w:rFonts w:ascii="Times New Roman" w:hAnsi="Times New Roman" w:cs="Times New Roman"/>
          <w:szCs w:val="24"/>
          <w:lang w:val="en-GB"/>
        </w:rPr>
        <w:t xml:space="preserve"> </w:t>
      </w:r>
      <w:r w:rsidRPr="00510F13">
        <w:rPr>
          <w:rFonts w:ascii="Times New Roman" w:hAnsi="Times New Roman" w:cs="Times New Roman"/>
          <w:szCs w:val="24"/>
          <w:lang w:val="en-GB"/>
        </w:rPr>
        <w:t>based on the actual presence of each employee on the job in each year and weighted for full and part time working arrangements (0.5 if part</w:t>
      </w:r>
      <w:r w:rsidR="00510F13">
        <w:rPr>
          <w:rFonts w:ascii="Times New Roman" w:hAnsi="Times New Roman" w:cs="Times New Roman"/>
          <w:szCs w:val="24"/>
          <w:lang w:val="en-GB"/>
        </w:rPr>
        <w:t>-</w:t>
      </w:r>
      <w:r w:rsidRPr="00510F13">
        <w:rPr>
          <w:rFonts w:ascii="Times New Roman" w:hAnsi="Times New Roman" w:cs="Times New Roman"/>
          <w:szCs w:val="24"/>
          <w:lang w:val="en-GB"/>
        </w:rPr>
        <w:t>time, 1.0 if full</w:t>
      </w:r>
      <w:r w:rsidR="00510F13">
        <w:rPr>
          <w:rFonts w:ascii="Times New Roman" w:hAnsi="Times New Roman" w:cs="Times New Roman"/>
          <w:szCs w:val="24"/>
          <w:lang w:val="en-GB"/>
        </w:rPr>
        <w:t>-</w:t>
      </w:r>
      <w:r w:rsidRPr="00510F13">
        <w:rPr>
          <w:rFonts w:ascii="Times New Roman" w:hAnsi="Times New Roman" w:cs="Times New Roman"/>
          <w:szCs w:val="24"/>
          <w:lang w:val="en-GB"/>
        </w:rPr>
        <w:t xml:space="preserve">time). In this study, NSE is defined based on the contractual basis of the employment relationship. We thus consider employment as non-standard if the employee holds a fixed-term contract or is an agency worker and go on summing all FTE non-standard employees thus dividing </w:t>
      </w:r>
      <w:r w:rsidRPr="00E66C19">
        <w:rPr>
          <w:rFonts w:ascii="Times New Roman" w:hAnsi="Times New Roman" w:cs="Times New Roman"/>
          <w:szCs w:val="24"/>
          <w:lang w:val="en-GB"/>
        </w:rPr>
        <w:t>this figure by the firm’s total employment FTE.</w:t>
      </w:r>
    </w:p>
    <w:p w14:paraId="0CE4B6AD" w14:textId="77777777" w:rsidR="00291678" w:rsidRPr="00246F93" w:rsidRDefault="00291678" w:rsidP="00291678">
      <w:pPr>
        <w:autoSpaceDE w:val="0"/>
        <w:autoSpaceDN w:val="0"/>
        <w:adjustRightInd w:val="0"/>
        <w:spacing w:before="360" w:after="360" w:line="360" w:lineRule="auto"/>
        <w:jc w:val="center"/>
        <w:rPr>
          <w:rFonts w:ascii="Times New Roman" w:hAnsi="Times New Roman" w:cs="Times New Roman"/>
          <w:szCs w:val="24"/>
          <w:lang w:val="en-US"/>
        </w:rPr>
      </w:pPr>
      <w:r w:rsidRPr="00246F93">
        <w:rPr>
          <w:rFonts w:ascii="Times New Roman" w:hAnsi="Times New Roman" w:cs="Times New Roman"/>
          <w:szCs w:val="24"/>
          <w:lang w:val="en-US"/>
        </w:rPr>
        <w:t>[Insert Fig. 2 about here]</w:t>
      </w:r>
    </w:p>
    <w:p w14:paraId="7592AE6C" w14:textId="074F71EF" w:rsidR="00510F13" w:rsidRDefault="00FC27AD" w:rsidP="00271BC5">
      <w:pPr>
        <w:spacing w:after="160" w:line="360" w:lineRule="auto"/>
        <w:jc w:val="both"/>
        <w:rPr>
          <w:rFonts w:ascii="Times New Roman" w:hAnsi="Times New Roman" w:cs="Times New Roman"/>
          <w:szCs w:val="24"/>
          <w:lang w:val="en-GB"/>
        </w:rPr>
      </w:pPr>
      <w:r w:rsidRPr="00E66C19">
        <w:rPr>
          <w:rFonts w:ascii="Times New Roman" w:hAnsi="Times New Roman" w:cs="Times New Roman"/>
          <w:szCs w:val="24"/>
          <w:lang w:val="en-GB"/>
        </w:rPr>
        <w:lastRenderedPageBreak/>
        <w:t xml:space="preserve">NSE shares are unevenly distributed across firms in the sample and while the overall average equals 12.8%, the median does not exceed 9.7%. However, 15% of firms in the sample do not use NSE at all whereas the top 1% of firms in the distribution extensively resort to it (i.e., NSE share accounting for more </w:t>
      </w:r>
      <w:r w:rsidRPr="005F2934">
        <w:rPr>
          <w:rFonts w:ascii="Times New Roman" w:hAnsi="Times New Roman" w:cs="Times New Roman"/>
          <w:szCs w:val="24"/>
          <w:lang w:val="en-GB"/>
        </w:rPr>
        <w:t>than 60% of total employment at firm level). In addition, the distribution asymmetry remains rather similar even after controlling for sectoral differences, as Figure 2 shows. In this figure we report kernel distributions for firm-level deviations from the</w:t>
      </w:r>
      <w:r w:rsidRPr="00D47757">
        <w:rPr>
          <w:rFonts w:ascii="Times New Roman" w:hAnsi="Times New Roman" w:cs="Times New Roman"/>
          <w:szCs w:val="24"/>
          <w:lang w:val="en-GB"/>
        </w:rPr>
        <w:t xml:space="preserve"> relevant sectoral means of NSE shares. In this case, the economic sector of activity is defined at the 2-digit level of the Italian classification ATECO (in turn based onto NACE international standard), thus identifying 22 different manufacturing</w:t>
      </w:r>
      <w:r w:rsidRPr="006435EA">
        <w:rPr>
          <w:rFonts w:ascii="Times New Roman" w:hAnsi="Times New Roman" w:cs="Times New Roman"/>
          <w:szCs w:val="24"/>
          <w:lang w:val="en-GB"/>
        </w:rPr>
        <w:t xml:space="preserve"> industries (i.e., groupings 11, 13-33 of the 2-digit Ateco2007 code) for which we computed the relative mean NSE rates. The majority of firms shows NSE rates that fall below their relative sectoral mean whereas a persistent tail of the distribution sugges</w:t>
      </w:r>
      <w:r w:rsidRPr="001F6E56">
        <w:rPr>
          <w:rFonts w:ascii="Times New Roman" w:hAnsi="Times New Roman" w:cs="Times New Roman"/>
          <w:szCs w:val="24"/>
          <w:lang w:val="en-GB"/>
        </w:rPr>
        <w:t>ts how a minority of firm, once again, massively relies on such contractual bases.</w:t>
      </w:r>
      <w:r w:rsidR="00B21E99" w:rsidRPr="001F6E56">
        <w:rPr>
          <w:rFonts w:ascii="Times New Roman" w:hAnsi="Times New Roman" w:cs="Times New Roman"/>
          <w:szCs w:val="24"/>
          <w:lang w:val="en-GB"/>
        </w:rPr>
        <w:t xml:space="preserve"> </w:t>
      </w:r>
    </w:p>
    <w:p w14:paraId="11B7F0E5" w14:textId="1679F624" w:rsidR="0080179C" w:rsidRPr="00510F13" w:rsidRDefault="00B21E99" w:rsidP="00271BC5">
      <w:pPr>
        <w:spacing w:after="160" w:line="360" w:lineRule="auto"/>
        <w:jc w:val="both"/>
        <w:rPr>
          <w:rFonts w:ascii="Times New Roman" w:hAnsi="Times New Roman" w:cs="Times New Roman"/>
          <w:szCs w:val="24"/>
          <w:lang w:val="en-GB"/>
        </w:rPr>
      </w:pPr>
      <w:r w:rsidRPr="00510F13">
        <w:rPr>
          <w:rFonts w:ascii="Times New Roman" w:hAnsi="Times New Roman" w:cs="Times New Roman"/>
          <w:szCs w:val="24"/>
          <w:lang w:val="en-GB"/>
        </w:rPr>
        <w:t xml:space="preserve">All in all, the low diffusion of NSE and the detected within-industry heterogeneity suggests that individual </w:t>
      </w:r>
      <w:r w:rsidRPr="00E66C19">
        <w:rPr>
          <w:rFonts w:ascii="Times New Roman" w:hAnsi="Times New Roman" w:cs="Times New Roman"/>
          <w:szCs w:val="24"/>
          <w:lang w:val="en-GB"/>
        </w:rPr>
        <w:t xml:space="preserve">and/or firm-specific characteristics may play a relevant role in shaping the extent to which firms differentiate in terms of </w:t>
      </w:r>
      <w:r w:rsidR="00DC2188">
        <w:rPr>
          <w:rFonts w:ascii="Times New Roman" w:hAnsi="Times New Roman" w:cs="Times New Roman"/>
          <w:szCs w:val="24"/>
          <w:lang w:val="en-GB"/>
        </w:rPr>
        <w:t xml:space="preserve">NSE </w:t>
      </w:r>
      <w:r w:rsidRPr="00E66C19">
        <w:rPr>
          <w:rFonts w:ascii="Times New Roman" w:hAnsi="Times New Roman" w:cs="Times New Roman"/>
          <w:szCs w:val="24"/>
          <w:lang w:val="en-GB"/>
        </w:rPr>
        <w:t>use</w:t>
      </w:r>
      <w:r w:rsidR="00DC2188">
        <w:rPr>
          <w:rFonts w:ascii="Times New Roman" w:hAnsi="Times New Roman" w:cs="Times New Roman"/>
          <w:szCs w:val="24"/>
          <w:lang w:val="en-GB"/>
        </w:rPr>
        <w:t>.</w:t>
      </w:r>
      <w:r w:rsidRPr="00E66C19">
        <w:rPr>
          <w:rFonts w:ascii="Times New Roman" w:hAnsi="Times New Roman" w:cs="Times New Roman"/>
          <w:szCs w:val="24"/>
          <w:lang w:val="en-GB"/>
        </w:rPr>
        <w:t xml:space="preserve"> In fact, even when comparing firms operating within the same industry, we find a relatively high degree of heterogeneity that is impossible to explain by making reference solely to c</w:t>
      </w:r>
      <w:r w:rsidRPr="005F2934">
        <w:rPr>
          <w:rFonts w:ascii="Times New Roman" w:hAnsi="Times New Roman" w:cs="Times New Roman"/>
          <w:szCs w:val="24"/>
          <w:lang w:val="en-GB"/>
        </w:rPr>
        <w:t xml:space="preserve">ommon/contextual factors, such as the competitive environment. </w:t>
      </w:r>
      <w:r w:rsidR="00871BB4">
        <w:rPr>
          <w:rFonts w:ascii="Times New Roman" w:hAnsi="Times New Roman" w:cs="Times New Roman"/>
          <w:szCs w:val="24"/>
          <w:lang w:val="en-GB"/>
        </w:rPr>
        <w:t>For this reason, and following our theoretical model, i</w:t>
      </w:r>
      <w:r w:rsidR="008E3E5B">
        <w:rPr>
          <w:rFonts w:ascii="Times New Roman" w:hAnsi="Times New Roman" w:cs="Times New Roman"/>
          <w:szCs w:val="24"/>
          <w:lang w:val="en-GB"/>
        </w:rPr>
        <w:t>n the next section</w:t>
      </w:r>
      <w:r w:rsidR="00871BB4">
        <w:rPr>
          <w:rFonts w:ascii="Times New Roman" w:hAnsi="Times New Roman" w:cs="Times New Roman"/>
          <w:szCs w:val="24"/>
          <w:lang w:val="en-GB"/>
        </w:rPr>
        <w:t xml:space="preserve"> </w:t>
      </w:r>
      <w:r w:rsidRPr="008E3E5B">
        <w:rPr>
          <w:rFonts w:ascii="Times New Roman" w:hAnsi="Times New Roman" w:cs="Times New Roman"/>
          <w:szCs w:val="24"/>
          <w:lang w:val="en-GB"/>
        </w:rPr>
        <w:t xml:space="preserve">we </w:t>
      </w:r>
      <w:r w:rsidR="008E3E5B">
        <w:rPr>
          <w:rFonts w:ascii="Times New Roman" w:hAnsi="Times New Roman" w:cs="Times New Roman"/>
          <w:szCs w:val="24"/>
          <w:lang w:val="en-GB"/>
        </w:rPr>
        <w:t xml:space="preserve">introduce </w:t>
      </w:r>
      <w:r w:rsidRPr="00510F13">
        <w:rPr>
          <w:rFonts w:ascii="Times New Roman" w:hAnsi="Times New Roman" w:cs="Times New Roman"/>
          <w:szCs w:val="24"/>
          <w:lang w:val="en-GB"/>
        </w:rPr>
        <w:t xml:space="preserve">a </w:t>
      </w:r>
      <w:r w:rsidR="00510F13">
        <w:rPr>
          <w:rFonts w:ascii="Times New Roman" w:hAnsi="Times New Roman" w:cs="Times New Roman"/>
          <w:szCs w:val="24"/>
          <w:lang w:val="en-GB"/>
        </w:rPr>
        <w:t>firm-</w:t>
      </w:r>
      <w:r w:rsidRPr="00510F13">
        <w:rPr>
          <w:rFonts w:ascii="Times New Roman" w:hAnsi="Times New Roman" w:cs="Times New Roman"/>
          <w:szCs w:val="24"/>
          <w:lang w:val="en-GB"/>
        </w:rPr>
        <w:t xml:space="preserve">specific </w:t>
      </w:r>
      <w:r w:rsidR="00B4406A" w:rsidRPr="00510F13">
        <w:rPr>
          <w:rFonts w:ascii="Times New Roman" w:hAnsi="Times New Roman" w:cs="Times New Roman"/>
          <w:i/>
          <w:iCs/>
          <w:szCs w:val="24"/>
          <w:lang w:val="en-GB"/>
        </w:rPr>
        <w:t>routine task intensity index</w:t>
      </w:r>
      <w:r w:rsidRPr="00510F13">
        <w:rPr>
          <w:rFonts w:ascii="Times New Roman" w:hAnsi="Times New Roman" w:cs="Times New Roman"/>
          <w:szCs w:val="24"/>
          <w:lang w:val="en-GB"/>
        </w:rPr>
        <w:t xml:space="preserve"> in an attempt to test </w:t>
      </w:r>
      <w:r w:rsidR="00510F13">
        <w:rPr>
          <w:rFonts w:ascii="Times New Roman" w:hAnsi="Times New Roman" w:cs="Times New Roman"/>
          <w:szCs w:val="24"/>
          <w:lang w:val="en-GB"/>
        </w:rPr>
        <w:t>whether the latter can indeed account for</w:t>
      </w:r>
      <w:r w:rsidR="008E3E5B">
        <w:rPr>
          <w:rFonts w:ascii="Times New Roman" w:hAnsi="Times New Roman" w:cs="Times New Roman"/>
          <w:szCs w:val="24"/>
          <w:lang w:val="en-GB"/>
        </w:rPr>
        <w:t xml:space="preserve"> </w:t>
      </w:r>
      <w:r w:rsidR="00871BB4">
        <w:rPr>
          <w:rFonts w:ascii="Times New Roman" w:hAnsi="Times New Roman" w:cs="Times New Roman"/>
          <w:szCs w:val="24"/>
          <w:lang w:val="en-GB"/>
        </w:rPr>
        <w:t>(</w:t>
      </w:r>
      <w:r w:rsidR="008E3E5B">
        <w:rPr>
          <w:rFonts w:ascii="Times New Roman" w:hAnsi="Times New Roman" w:cs="Times New Roman"/>
          <w:szCs w:val="24"/>
          <w:lang w:val="en-GB"/>
        </w:rPr>
        <w:t>at l</w:t>
      </w:r>
      <w:r w:rsidR="00871BB4">
        <w:rPr>
          <w:rFonts w:ascii="Times New Roman" w:hAnsi="Times New Roman" w:cs="Times New Roman"/>
          <w:szCs w:val="24"/>
          <w:lang w:val="en-GB"/>
        </w:rPr>
        <w:t>e</w:t>
      </w:r>
      <w:r w:rsidR="008E3E5B">
        <w:rPr>
          <w:rFonts w:ascii="Times New Roman" w:hAnsi="Times New Roman" w:cs="Times New Roman"/>
          <w:szCs w:val="24"/>
          <w:lang w:val="en-GB"/>
        </w:rPr>
        <w:t>ast</w:t>
      </w:r>
      <w:r w:rsidR="00871BB4">
        <w:rPr>
          <w:rFonts w:ascii="Times New Roman" w:hAnsi="Times New Roman" w:cs="Times New Roman"/>
          <w:szCs w:val="24"/>
          <w:lang w:val="en-GB"/>
        </w:rPr>
        <w:t>)</w:t>
      </w:r>
      <w:r w:rsidR="00510F13">
        <w:rPr>
          <w:rFonts w:ascii="Times New Roman" w:hAnsi="Times New Roman" w:cs="Times New Roman"/>
          <w:szCs w:val="24"/>
          <w:lang w:val="en-GB"/>
        </w:rPr>
        <w:t xml:space="preserve"> part of the observed heterogeneity</w:t>
      </w:r>
      <w:r w:rsidRPr="00510F13">
        <w:rPr>
          <w:rFonts w:ascii="Times New Roman" w:hAnsi="Times New Roman" w:cs="Times New Roman"/>
          <w:szCs w:val="24"/>
          <w:lang w:val="en-GB"/>
        </w:rPr>
        <w:t>.</w:t>
      </w:r>
    </w:p>
    <w:p w14:paraId="7A74E614" w14:textId="77777777" w:rsidR="00BF0EA1" w:rsidRPr="00510F13" w:rsidRDefault="00BF0EA1" w:rsidP="00271BC5">
      <w:pPr>
        <w:spacing w:after="160" w:line="360" w:lineRule="auto"/>
        <w:jc w:val="both"/>
        <w:rPr>
          <w:rFonts w:ascii="Times New Roman" w:hAnsi="Times New Roman" w:cs="Times New Roman"/>
          <w:szCs w:val="24"/>
          <w:lang w:val="en-GB"/>
        </w:rPr>
      </w:pPr>
    </w:p>
    <w:p w14:paraId="6DAB3AE0" w14:textId="77777777" w:rsidR="0000097C" w:rsidRPr="00E66C19" w:rsidRDefault="0000097C" w:rsidP="00271BC5">
      <w:pPr>
        <w:spacing w:after="160" w:line="360" w:lineRule="auto"/>
        <w:rPr>
          <w:rFonts w:ascii="Times New Roman" w:hAnsi="Times New Roman" w:cs="Times New Roman"/>
          <w:i/>
          <w:iCs/>
          <w:szCs w:val="24"/>
          <w:lang w:val="en-GB"/>
        </w:rPr>
      </w:pPr>
    </w:p>
    <w:p w14:paraId="58A12D66" w14:textId="5FE47F78" w:rsidR="0080179C" w:rsidRPr="001F6E56" w:rsidRDefault="0080179C" w:rsidP="00271BC5">
      <w:pPr>
        <w:spacing w:after="160" w:line="360" w:lineRule="auto"/>
        <w:rPr>
          <w:rFonts w:ascii="Times New Roman" w:hAnsi="Times New Roman" w:cs="Times New Roman"/>
          <w:i/>
          <w:iCs/>
          <w:szCs w:val="24"/>
          <w:lang w:val="en-GB"/>
        </w:rPr>
      </w:pPr>
      <w:r w:rsidRPr="00E66C19">
        <w:rPr>
          <w:rFonts w:ascii="Times New Roman" w:hAnsi="Times New Roman" w:cs="Times New Roman"/>
          <w:i/>
          <w:iCs/>
          <w:szCs w:val="24"/>
          <w:lang w:val="en-GB"/>
        </w:rPr>
        <w:t>Focal regressor</w:t>
      </w:r>
    </w:p>
    <w:p w14:paraId="4187C20F" w14:textId="369E2CA1" w:rsidR="0080179C" w:rsidRPr="001E34BD" w:rsidRDefault="001E34BD" w:rsidP="00C63DEF">
      <w:pPr>
        <w:spacing w:after="160"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Our focal regressor is a </w:t>
      </w:r>
      <w:r w:rsidR="00291678" w:rsidRPr="001E34BD">
        <w:rPr>
          <w:rFonts w:ascii="Times New Roman" w:hAnsi="Times New Roman" w:cs="Times New Roman"/>
          <w:szCs w:val="24"/>
          <w:lang w:val="en-GB"/>
        </w:rPr>
        <w:t>firm</w:t>
      </w:r>
      <w:r>
        <w:rPr>
          <w:rFonts w:ascii="Times New Roman" w:hAnsi="Times New Roman" w:cs="Times New Roman"/>
          <w:szCs w:val="24"/>
          <w:lang w:val="en-GB"/>
        </w:rPr>
        <w:t>-</w:t>
      </w:r>
      <w:r w:rsidR="00291678" w:rsidRPr="001E34BD">
        <w:rPr>
          <w:rFonts w:ascii="Times New Roman" w:hAnsi="Times New Roman" w:cs="Times New Roman"/>
          <w:szCs w:val="24"/>
          <w:lang w:val="en-GB"/>
        </w:rPr>
        <w:t>level</w:t>
      </w:r>
      <w:r>
        <w:rPr>
          <w:rFonts w:ascii="Times New Roman" w:hAnsi="Times New Roman" w:cs="Times New Roman"/>
          <w:szCs w:val="24"/>
          <w:lang w:val="en-GB"/>
        </w:rPr>
        <w:t xml:space="preserve"> </w:t>
      </w:r>
      <w:r w:rsidR="00291678" w:rsidRPr="001E34BD">
        <w:rPr>
          <w:rFonts w:ascii="Times New Roman" w:hAnsi="Times New Roman" w:cs="Times New Roman"/>
          <w:szCs w:val="24"/>
          <w:lang w:val="en-GB"/>
        </w:rPr>
        <w:t xml:space="preserve">Routine Task Intensity (RTI, henceforth) index. To </w:t>
      </w:r>
      <w:r>
        <w:rPr>
          <w:rFonts w:ascii="Times New Roman" w:hAnsi="Times New Roman" w:cs="Times New Roman"/>
          <w:szCs w:val="24"/>
          <w:lang w:val="en-GB"/>
        </w:rPr>
        <w:t>compute the latter</w:t>
      </w:r>
      <w:r w:rsidR="0080179C" w:rsidRPr="001E34BD">
        <w:rPr>
          <w:rFonts w:ascii="Times New Roman" w:hAnsi="Times New Roman" w:cs="Times New Roman"/>
          <w:szCs w:val="24"/>
          <w:lang w:val="en-GB"/>
        </w:rPr>
        <w:t>, we rely on the approach first proposed by Autor, Levy and Murnane (2003) applying a desk-based analysis on the 41 items included in the ICP survey (2007 wave) representing “</w:t>
      </w:r>
      <w:r w:rsidR="00AA0F0D" w:rsidRPr="001E34BD">
        <w:rPr>
          <w:rFonts w:ascii="Times New Roman" w:hAnsi="Times New Roman" w:cs="Times New Roman"/>
          <w:szCs w:val="24"/>
          <w:lang w:val="en-GB"/>
        </w:rPr>
        <w:t xml:space="preserve">general </w:t>
      </w:r>
      <w:r w:rsidR="0080179C" w:rsidRPr="001E34BD">
        <w:rPr>
          <w:rFonts w:ascii="Times New Roman" w:hAnsi="Times New Roman" w:cs="Times New Roman"/>
          <w:szCs w:val="24"/>
          <w:lang w:val="en-GB"/>
        </w:rPr>
        <w:t>working activities”</w:t>
      </w:r>
      <w:r w:rsidR="00AA0F0D" w:rsidRPr="001E34BD">
        <w:rPr>
          <w:rFonts w:ascii="Times New Roman" w:hAnsi="Times New Roman" w:cs="Times New Roman"/>
          <w:szCs w:val="24"/>
          <w:lang w:val="en-GB"/>
        </w:rPr>
        <w:t xml:space="preserve"> (i.e., tasks)</w:t>
      </w:r>
      <w:r w:rsidR="0080179C" w:rsidRPr="001E34BD">
        <w:rPr>
          <w:rFonts w:ascii="Times New Roman" w:hAnsi="Times New Roman" w:cs="Times New Roman"/>
          <w:szCs w:val="24"/>
          <w:lang w:val="en-GB"/>
        </w:rPr>
        <w:t>. In this case, we use such items as a proxy for measuring the relative complexity of the constituent tasks of each job title included in the Italian occupational classification</w:t>
      </w:r>
      <w:r w:rsidR="004537DB">
        <w:rPr>
          <w:rFonts w:ascii="Times New Roman" w:hAnsi="Times New Roman" w:cs="Times New Roman"/>
          <w:szCs w:val="24"/>
          <w:lang w:val="en-GB"/>
        </w:rPr>
        <w:t xml:space="preserve"> (</w:t>
      </w:r>
      <w:proofErr w:type="spellStart"/>
      <w:r w:rsidR="004537DB" w:rsidRPr="00044B48">
        <w:rPr>
          <w:rFonts w:ascii="Times New Roman" w:hAnsi="Times New Roman" w:cs="Times New Roman"/>
          <w:i/>
          <w:iCs/>
          <w:szCs w:val="24"/>
          <w:lang w:val="en-GB"/>
        </w:rPr>
        <w:t>Classificazione</w:t>
      </w:r>
      <w:proofErr w:type="spellEnd"/>
      <w:r w:rsidR="004537DB" w:rsidRPr="00044B48">
        <w:rPr>
          <w:rFonts w:ascii="Times New Roman" w:hAnsi="Times New Roman" w:cs="Times New Roman"/>
          <w:i/>
          <w:iCs/>
          <w:szCs w:val="24"/>
          <w:lang w:val="en-GB"/>
        </w:rPr>
        <w:t xml:space="preserve"> </w:t>
      </w:r>
      <w:proofErr w:type="spellStart"/>
      <w:r w:rsidR="004537DB" w:rsidRPr="00044B48">
        <w:rPr>
          <w:rFonts w:ascii="Times New Roman" w:hAnsi="Times New Roman" w:cs="Times New Roman"/>
          <w:i/>
          <w:iCs/>
          <w:szCs w:val="24"/>
          <w:lang w:val="en-GB"/>
        </w:rPr>
        <w:t>delle</w:t>
      </w:r>
      <w:proofErr w:type="spellEnd"/>
      <w:r w:rsidR="004537DB" w:rsidRPr="00044B48">
        <w:rPr>
          <w:rFonts w:ascii="Times New Roman" w:hAnsi="Times New Roman" w:cs="Times New Roman"/>
          <w:i/>
          <w:iCs/>
          <w:szCs w:val="24"/>
          <w:lang w:val="en-GB"/>
        </w:rPr>
        <w:t xml:space="preserve"> </w:t>
      </w:r>
      <w:proofErr w:type="spellStart"/>
      <w:r w:rsidR="004537DB" w:rsidRPr="00044B48">
        <w:rPr>
          <w:rFonts w:ascii="Times New Roman" w:hAnsi="Times New Roman" w:cs="Times New Roman"/>
          <w:i/>
          <w:iCs/>
          <w:szCs w:val="24"/>
          <w:lang w:val="en-GB"/>
        </w:rPr>
        <w:t>Professioni</w:t>
      </w:r>
      <w:proofErr w:type="spellEnd"/>
      <w:r w:rsidR="004537DB">
        <w:rPr>
          <w:rFonts w:ascii="Times New Roman" w:hAnsi="Times New Roman" w:cs="Times New Roman"/>
          <w:szCs w:val="24"/>
          <w:lang w:val="en-GB"/>
        </w:rPr>
        <w:t xml:space="preserve"> in Italian, in turn based onto ISCO08 and ISCO codes)</w:t>
      </w:r>
      <w:r w:rsidR="0080179C" w:rsidRPr="001E34BD">
        <w:rPr>
          <w:rFonts w:ascii="Times New Roman" w:hAnsi="Times New Roman" w:cs="Times New Roman"/>
          <w:szCs w:val="24"/>
          <w:lang w:val="en-GB"/>
        </w:rPr>
        <w:t xml:space="preserve"> at the </w:t>
      </w:r>
      <w:r w:rsidR="004537DB">
        <w:rPr>
          <w:rFonts w:ascii="Times New Roman" w:hAnsi="Times New Roman" w:cs="Times New Roman"/>
          <w:szCs w:val="24"/>
          <w:lang w:val="en-GB"/>
        </w:rPr>
        <w:t>6</w:t>
      </w:r>
      <w:r w:rsidR="0080179C" w:rsidRPr="001E34BD">
        <w:rPr>
          <w:rFonts w:ascii="Times New Roman" w:hAnsi="Times New Roman" w:cs="Times New Roman"/>
          <w:szCs w:val="24"/>
          <w:lang w:val="en-GB"/>
        </w:rPr>
        <w:t xml:space="preserve">-digit level. We then divide tasks into 4 broad categories, applying the usual ALM two-way discrimination between routine and non-routine tasks </w:t>
      </w:r>
      <w:r w:rsidR="00AA0F0D" w:rsidRPr="001E34BD">
        <w:rPr>
          <w:rFonts w:ascii="Times New Roman" w:hAnsi="Times New Roman" w:cs="Times New Roman"/>
          <w:szCs w:val="24"/>
          <w:lang w:val="en-GB"/>
        </w:rPr>
        <w:t>o</w:t>
      </w:r>
      <w:r w:rsidR="0080179C" w:rsidRPr="00AE4957">
        <w:rPr>
          <w:rFonts w:ascii="Times New Roman" w:hAnsi="Times New Roman" w:cs="Times New Roman"/>
          <w:szCs w:val="24"/>
          <w:lang w:val="en-GB"/>
        </w:rPr>
        <w:t xml:space="preserve">n the one hand and thus between manual and cognitive tasks on the other hand. Following this taxonomy, </w:t>
      </w:r>
      <w:r w:rsidR="0080179C" w:rsidRPr="00E66C19">
        <w:rPr>
          <w:rFonts w:ascii="Times New Roman" w:hAnsi="Times New Roman" w:cs="Times New Roman"/>
          <w:i/>
          <w:iCs/>
          <w:szCs w:val="24"/>
          <w:lang w:val="en-GB"/>
        </w:rPr>
        <w:t>routine tasks</w:t>
      </w:r>
      <w:r w:rsidR="0080179C" w:rsidRPr="00E66C19">
        <w:rPr>
          <w:rFonts w:ascii="Times New Roman" w:hAnsi="Times New Roman" w:cs="Times New Roman"/>
          <w:szCs w:val="24"/>
          <w:lang w:val="en-GB"/>
        </w:rPr>
        <w:t xml:space="preserve"> are the ones that “can be </w:t>
      </w:r>
      <w:r w:rsidR="0080179C" w:rsidRPr="00E66C19">
        <w:rPr>
          <w:rFonts w:ascii="Times New Roman" w:hAnsi="Times New Roman" w:cs="Times New Roman"/>
          <w:szCs w:val="24"/>
          <w:lang w:val="en-GB"/>
        </w:rPr>
        <w:lastRenderedPageBreak/>
        <w:t>exhaustively specified with programmed instructions and perf</w:t>
      </w:r>
      <w:r w:rsidR="0080179C" w:rsidRPr="005F2934">
        <w:rPr>
          <w:rFonts w:ascii="Times New Roman" w:hAnsi="Times New Roman" w:cs="Times New Roman"/>
          <w:szCs w:val="24"/>
          <w:lang w:val="en-GB"/>
        </w:rPr>
        <w:t xml:space="preserve">ormed by machines” (Autor et al., 2003). On the contrary, </w:t>
      </w:r>
      <w:r w:rsidR="0080179C" w:rsidRPr="00D47757">
        <w:rPr>
          <w:rFonts w:ascii="Times New Roman" w:hAnsi="Times New Roman" w:cs="Times New Roman"/>
          <w:i/>
          <w:iCs/>
          <w:szCs w:val="24"/>
          <w:lang w:val="en-GB"/>
        </w:rPr>
        <w:t>non-routine</w:t>
      </w:r>
      <w:r w:rsidR="0080179C" w:rsidRPr="006435EA">
        <w:rPr>
          <w:rFonts w:ascii="Times New Roman" w:hAnsi="Times New Roman" w:cs="Times New Roman"/>
          <w:szCs w:val="24"/>
          <w:lang w:val="en-GB"/>
        </w:rPr>
        <w:t xml:space="preserve"> tasks </w:t>
      </w:r>
      <w:r w:rsidR="00550D27">
        <w:rPr>
          <w:rFonts w:ascii="Times New Roman" w:hAnsi="Times New Roman" w:cs="Times New Roman"/>
          <w:szCs w:val="24"/>
          <w:lang w:val="en-GB"/>
        </w:rPr>
        <w:t>entail</w:t>
      </w:r>
      <w:r w:rsidR="0080179C" w:rsidRPr="006435EA">
        <w:rPr>
          <w:rFonts w:ascii="Times New Roman" w:hAnsi="Times New Roman" w:cs="Times New Roman"/>
          <w:szCs w:val="24"/>
          <w:lang w:val="en-GB"/>
        </w:rPr>
        <w:t xml:space="preserve"> “rules that are not sufficiently well understood to be specified in computer code and executed by machines” (Autor et al., 2003). The further above</w:t>
      </w:r>
      <w:r w:rsidR="0080179C" w:rsidRPr="001F6E56">
        <w:rPr>
          <w:rFonts w:ascii="Times New Roman" w:hAnsi="Times New Roman" w:cs="Times New Roman"/>
          <w:szCs w:val="24"/>
          <w:lang w:val="en-GB"/>
        </w:rPr>
        <w:t xml:space="preserve">-mentioned discrimination is thus run between manual and non-manual tasks, the latter of which can be further divided between analytical, cognitive and interactive. Table </w:t>
      </w:r>
      <w:r w:rsidR="00E251AC" w:rsidRPr="001F6E56">
        <w:rPr>
          <w:rFonts w:ascii="Times New Roman" w:hAnsi="Times New Roman" w:cs="Times New Roman"/>
          <w:szCs w:val="24"/>
          <w:lang w:val="en-GB"/>
        </w:rPr>
        <w:t>2</w:t>
      </w:r>
      <w:r w:rsidR="0080179C" w:rsidRPr="001F6E56">
        <w:rPr>
          <w:rFonts w:ascii="Times New Roman" w:hAnsi="Times New Roman" w:cs="Times New Roman"/>
          <w:szCs w:val="24"/>
          <w:lang w:val="en-GB"/>
        </w:rPr>
        <w:t xml:space="preserve"> summarizes the 4 major tasks categories to which items from the ICP are allocated</w:t>
      </w:r>
      <w:r w:rsidR="0080179C" w:rsidRPr="00246F93">
        <w:rPr>
          <w:rStyle w:val="FootnoteReference"/>
          <w:rFonts w:ascii="Times New Roman" w:hAnsi="Times New Roman" w:cs="Times New Roman"/>
          <w:szCs w:val="24"/>
          <w:lang w:val="en-GB"/>
        </w:rPr>
        <w:footnoteReference w:id="7"/>
      </w:r>
      <w:r w:rsidR="0080179C" w:rsidRPr="00246F93">
        <w:rPr>
          <w:rFonts w:ascii="Times New Roman" w:hAnsi="Times New Roman" w:cs="Times New Roman"/>
          <w:szCs w:val="24"/>
          <w:lang w:val="en-GB"/>
        </w:rPr>
        <w:t xml:space="preserve"> </w:t>
      </w:r>
      <w:r w:rsidR="00550795" w:rsidRPr="00FB0826">
        <w:rPr>
          <w:rFonts w:ascii="Times New Roman" w:hAnsi="Times New Roman" w:cs="Times New Roman"/>
          <w:szCs w:val="24"/>
          <w:lang w:val="en-GB"/>
        </w:rPr>
        <w:t xml:space="preserve">based on our desk analysis </w:t>
      </w:r>
      <w:r w:rsidR="0080179C" w:rsidRPr="001E34BD">
        <w:rPr>
          <w:rFonts w:ascii="Times New Roman" w:hAnsi="Times New Roman" w:cs="Times New Roman"/>
          <w:szCs w:val="24"/>
          <w:lang w:val="en-GB"/>
        </w:rPr>
        <w:t>following ALM approach.</w:t>
      </w:r>
    </w:p>
    <w:p w14:paraId="48F8CA60" w14:textId="6A267121" w:rsidR="00C63DEF" w:rsidRPr="00A8571D" w:rsidRDefault="00C63DEF" w:rsidP="00C63DEF">
      <w:pPr>
        <w:spacing w:before="240" w:after="240" w:line="360" w:lineRule="auto"/>
        <w:jc w:val="center"/>
        <w:rPr>
          <w:rFonts w:ascii="Times New Roman" w:hAnsi="Times New Roman" w:cs="Times New Roman"/>
          <w:szCs w:val="24"/>
          <w:lang w:val="en-GB"/>
        </w:rPr>
      </w:pPr>
      <w:r w:rsidRPr="00E66C19">
        <w:rPr>
          <w:rFonts w:ascii="Times New Roman" w:hAnsi="Times New Roman" w:cs="Times New Roman"/>
          <w:szCs w:val="24"/>
          <w:lang w:val="en-GB"/>
        </w:rPr>
        <w:t xml:space="preserve">[Insert </w:t>
      </w:r>
      <w:r w:rsidR="004D131E" w:rsidRPr="00E66C19">
        <w:rPr>
          <w:rFonts w:ascii="Times New Roman" w:hAnsi="Times New Roman" w:cs="Times New Roman"/>
          <w:szCs w:val="24"/>
          <w:lang w:val="en-GB"/>
        </w:rPr>
        <w:t>Table 2</w:t>
      </w:r>
      <w:r w:rsidRPr="00E66C19">
        <w:rPr>
          <w:rFonts w:ascii="Times New Roman" w:hAnsi="Times New Roman" w:cs="Times New Roman"/>
          <w:szCs w:val="24"/>
          <w:lang w:val="en-GB"/>
        </w:rPr>
        <w:t xml:space="preserve"> about here]</w:t>
      </w:r>
    </w:p>
    <w:p w14:paraId="102C964A" w14:textId="0BB47B20" w:rsidR="0080179C" w:rsidRPr="00AE4957" w:rsidRDefault="0080179C" w:rsidP="00271BC5">
      <w:pPr>
        <w:spacing w:after="160" w:line="360" w:lineRule="auto"/>
        <w:jc w:val="both"/>
        <w:rPr>
          <w:rFonts w:ascii="Times New Roman" w:hAnsi="Times New Roman" w:cs="Times New Roman"/>
          <w:szCs w:val="24"/>
          <w:lang w:val="en-GB"/>
        </w:rPr>
      </w:pPr>
      <w:r w:rsidRPr="005F2934">
        <w:rPr>
          <w:rFonts w:ascii="Times New Roman" w:hAnsi="Times New Roman" w:cs="Times New Roman"/>
          <w:szCs w:val="24"/>
          <w:lang w:val="en-GB"/>
        </w:rPr>
        <w:t xml:space="preserve">For each of these 4 main categories we calculate a mean </w:t>
      </w:r>
      <w:r w:rsidR="00550D27">
        <w:rPr>
          <w:rFonts w:ascii="Times New Roman" w:hAnsi="Times New Roman" w:cs="Times New Roman"/>
          <w:szCs w:val="24"/>
          <w:lang w:val="en-GB"/>
        </w:rPr>
        <w:t>complexity</w:t>
      </w:r>
      <w:r w:rsidR="001E34BD" w:rsidRPr="001E34BD">
        <w:rPr>
          <w:rFonts w:ascii="Times New Roman" w:hAnsi="Times New Roman" w:cs="Times New Roman"/>
          <w:szCs w:val="24"/>
          <w:lang w:val="en-GB"/>
        </w:rPr>
        <w:t xml:space="preserve"> </w:t>
      </w:r>
      <w:r w:rsidRPr="001E34BD">
        <w:rPr>
          <w:rFonts w:ascii="Times New Roman" w:hAnsi="Times New Roman" w:cs="Times New Roman"/>
          <w:szCs w:val="24"/>
          <w:lang w:val="en-GB"/>
        </w:rPr>
        <w:t xml:space="preserve">score of each task in each </w:t>
      </w:r>
      <w:r w:rsidR="00550D27">
        <w:rPr>
          <w:rFonts w:ascii="Times New Roman" w:hAnsi="Times New Roman" w:cs="Times New Roman"/>
          <w:szCs w:val="24"/>
          <w:lang w:val="en-GB"/>
        </w:rPr>
        <w:t>6</w:t>
      </w:r>
      <w:r w:rsidRPr="001E34BD">
        <w:rPr>
          <w:rFonts w:ascii="Times New Roman" w:hAnsi="Times New Roman" w:cs="Times New Roman"/>
          <w:szCs w:val="24"/>
          <w:lang w:val="en-GB"/>
        </w:rPr>
        <w:t>-digit occupation (thus neglecting the ‘importance’ scale included in the ICP survey)</w:t>
      </w:r>
      <w:r w:rsidRPr="00AE4957">
        <w:rPr>
          <w:rFonts w:ascii="Times New Roman" w:hAnsi="Times New Roman" w:cs="Times New Roman"/>
          <w:szCs w:val="24"/>
          <w:lang w:val="en-GB"/>
        </w:rPr>
        <w:t xml:space="preserve"> to </w:t>
      </w:r>
      <w:r w:rsidRPr="00E66C19">
        <w:rPr>
          <w:rFonts w:ascii="Times New Roman" w:hAnsi="Times New Roman" w:cs="Times New Roman"/>
          <w:szCs w:val="24"/>
          <w:lang w:val="en-GB"/>
        </w:rPr>
        <w:t>obtain the RTI following the standard procedure usually adopted in the relevant literature (Autor and Dorn, 2013; Goose et al., 2014), explicated in equation (</w:t>
      </w:r>
      <w:r w:rsidR="00AE4957">
        <w:rPr>
          <w:rFonts w:ascii="Times New Roman" w:hAnsi="Times New Roman" w:cs="Times New Roman"/>
          <w:szCs w:val="24"/>
          <w:lang w:val="en-GB"/>
        </w:rPr>
        <w:t>9</w:t>
      </w:r>
      <w:r w:rsidRPr="00AE4957">
        <w:rPr>
          <w:rFonts w:ascii="Times New Roman" w:hAnsi="Times New Roman" w:cs="Times New Roman"/>
          <w:szCs w:val="24"/>
          <w:lang w:val="en-GB"/>
        </w:rPr>
        <w:t>):</w:t>
      </w:r>
    </w:p>
    <w:tbl>
      <w:tblPr>
        <w:tblW w:w="5000" w:type="pct"/>
        <w:tblLook w:val="04A0" w:firstRow="1" w:lastRow="0" w:firstColumn="1" w:lastColumn="0" w:noHBand="0" w:noVBand="1"/>
      </w:tblPr>
      <w:tblGrid>
        <w:gridCol w:w="430"/>
        <w:gridCol w:w="7809"/>
        <w:gridCol w:w="1399"/>
      </w:tblGrid>
      <w:tr w:rsidR="0080179C" w:rsidRPr="00246F93" w14:paraId="4B5CFAE0" w14:textId="77777777" w:rsidTr="00C63DEF">
        <w:tc>
          <w:tcPr>
            <w:tcW w:w="223" w:type="pct"/>
            <w:shd w:val="clear" w:color="auto" w:fill="auto"/>
          </w:tcPr>
          <w:p w14:paraId="198E4A62" w14:textId="77777777" w:rsidR="0080179C" w:rsidRPr="00E66C19" w:rsidRDefault="0080179C" w:rsidP="00271BC5">
            <w:pPr>
              <w:spacing w:after="160" w:line="360" w:lineRule="auto"/>
              <w:rPr>
                <w:rFonts w:ascii="Times New Roman" w:hAnsi="Times New Roman" w:cs="Times New Roman"/>
                <w:szCs w:val="24"/>
                <w:lang w:val="en-GB"/>
              </w:rPr>
            </w:pPr>
          </w:p>
        </w:tc>
        <w:tc>
          <w:tcPr>
            <w:tcW w:w="4051" w:type="pct"/>
            <w:shd w:val="clear" w:color="auto" w:fill="auto"/>
          </w:tcPr>
          <w:p w14:paraId="02C85F9B" w14:textId="45577FD9" w:rsidR="0080179C" w:rsidRPr="00246F93" w:rsidRDefault="004D6E0E" w:rsidP="00271BC5">
            <w:pPr>
              <w:spacing w:after="160" w:line="360" w:lineRule="auto"/>
              <w:jc w:val="center"/>
              <w:rPr>
                <w:rFonts w:ascii="Times New Roman" w:hAnsi="Times New Roman" w:cs="Times New Roman"/>
                <w:szCs w:val="24"/>
                <w:lang w:val="en-GB"/>
              </w:rPr>
            </w:pPr>
            <m:oMathPara>
              <m:oMath>
                <m:sSub>
                  <m:sSubPr>
                    <m:ctrlPr>
                      <w:rPr>
                        <w:rFonts w:ascii="Cambria Math" w:hAnsi="Cambria Math" w:cs="Times New Roman"/>
                        <w:i/>
                        <w:szCs w:val="24"/>
                        <w:lang w:val="en-GB"/>
                      </w:rPr>
                    </m:ctrlPr>
                  </m:sSubPr>
                  <m:e>
                    <m:r>
                      <w:rPr>
                        <w:rFonts w:ascii="Cambria Math" w:hAnsi="Cambria Math" w:cs="Times New Roman"/>
                        <w:szCs w:val="24"/>
                        <w:lang w:val="en-GB"/>
                      </w:rPr>
                      <m:t>RTI</m:t>
                    </m:r>
                  </m:e>
                  <m:sub>
                    <m:r>
                      <w:rPr>
                        <w:rFonts w:ascii="Cambria Math" w:hAnsi="Cambria Math" w:cs="Times New Roman"/>
                        <w:szCs w:val="24"/>
                        <w:lang w:val="en-GB"/>
                      </w:rPr>
                      <m:t>o</m:t>
                    </m:r>
                  </m:sub>
                </m:sSub>
                <m:r>
                  <w:rPr>
                    <w:rFonts w:ascii="Cambria Math" w:hAnsi="Cambria Math" w:cs="Times New Roman"/>
                    <w:szCs w:val="24"/>
                    <w:lang w:val="en-GB"/>
                  </w:rPr>
                  <m:t>=ln</m:t>
                </m:r>
                <m:d>
                  <m:dPr>
                    <m:ctrlPr>
                      <w:rPr>
                        <w:rFonts w:ascii="Cambria Math" w:hAnsi="Cambria Math" w:cs="Times New Roman"/>
                        <w:i/>
                        <w:szCs w:val="24"/>
                        <w:lang w:val="en-GB"/>
                      </w:rPr>
                    </m:ctrlPr>
                  </m:dPr>
                  <m:e>
                    <m:f>
                      <m:fPr>
                        <m:ctrlPr>
                          <w:rPr>
                            <w:rFonts w:ascii="Cambria Math" w:hAnsi="Cambria Math" w:cs="Times New Roman"/>
                            <w:i/>
                            <w:szCs w:val="24"/>
                            <w:lang w:val="en-GB"/>
                          </w:rPr>
                        </m:ctrlPr>
                      </m:fPr>
                      <m:num>
                        <m:sSub>
                          <m:sSubPr>
                            <m:ctrlPr>
                              <w:rPr>
                                <w:rFonts w:ascii="Cambria Math" w:hAnsi="Cambria Math" w:cs="Times New Roman"/>
                                <w:i/>
                                <w:szCs w:val="24"/>
                                <w:lang w:val="en-GB"/>
                              </w:rPr>
                            </m:ctrlPr>
                          </m:sSubPr>
                          <m:e>
                            <m:r>
                              <w:rPr>
                                <w:rFonts w:ascii="Cambria Math" w:hAnsi="Cambria Math" w:cs="Times New Roman"/>
                                <w:szCs w:val="24"/>
                                <w:lang w:val="en-GB"/>
                              </w:rPr>
                              <m:t>RM</m:t>
                            </m:r>
                          </m:e>
                          <m:sub>
                            <m:r>
                              <w:rPr>
                                <w:rFonts w:ascii="Cambria Math" w:hAnsi="Cambria Math" w:cs="Times New Roman"/>
                                <w:szCs w:val="24"/>
                                <w:lang w:val="en-GB"/>
                              </w:rPr>
                              <m:t>o</m:t>
                            </m:r>
                          </m:sub>
                        </m:sSub>
                        <m:r>
                          <w:rPr>
                            <w:rFonts w:ascii="Cambria Math" w:hAnsi="Cambria Math" w:cs="Times New Roman"/>
                            <w:szCs w:val="24"/>
                            <w:lang w:val="en-GB"/>
                          </w:rPr>
                          <m:t xml:space="preserve"> + </m:t>
                        </m:r>
                        <m:sSub>
                          <m:sSubPr>
                            <m:ctrlPr>
                              <w:rPr>
                                <w:rFonts w:ascii="Cambria Math" w:hAnsi="Cambria Math" w:cs="Times New Roman"/>
                                <w:i/>
                                <w:szCs w:val="24"/>
                                <w:lang w:val="en-GB"/>
                              </w:rPr>
                            </m:ctrlPr>
                          </m:sSubPr>
                          <m:e>
                            <m:r>
                              <w:rPr>
                                <w:rFonts w:ascii="Cambria Math" w:hAnsi="Cambria Math" w:cs="Times New Roman"/>
                                <w:szCs w:val="24"/>
                                <w:lang w:val="en-GB"/>
                              </w:rPr>
                              <m:t>RC</m:t>
                            </m:r>
                          </m:e>
                          <m:sub>
                            <m:r>
                              <w:rPr>
                                <w:rFonts w:ascii="Cambria Math" w:hAnsi="Cambria Math" w:cs="Times New Roman"/>
                                <w:szCs w:val="24"/>
                                <w:lang w:val="en-GB"/>
                              </w:rPr>
                              <m:t>o</m:t>
                            </m:r>
                          </m:sub>
                        </m:sSub>
                      </m:num>
                      <m:den>
                        <m:sSub>
                          <m:sSubPr>
                            <m:ctrlPr>
                              <w:rPr>
                                <w:rFonts w:ascii="Cambria Math" w:hAnsi="Cambria Math" w:cs="Times New Roman"/>
                                <w:i/>
                                <w:szCs w:val="24"/>
                                <w:lang w:val="en-GB"/>
                              </w:rPr>
                            </m:ctrlPr>
                          </m:sSubPr>
                          <m:e>
                            <m:r>
                              <w:rPr>
                                <w:rFonts w:ascii="Cambria Math" w:hAnsi="Cambria Math" w:cs="Times New Roman"/>
                                <w:szCs w:val="24"/>
                                <w:lang w:val="en-GB"/>
                              </w:rPr>
                              <m:t>NRM</m:t>
                            </m:r>
                          </m:e>
                          <m:sub>
                            <m:r>
                              <w:rPr>
                                <w:rFonts w:ascii="Cambria Math" w:hAnsi="Cambria Math" w:cs="Times New Roman"/>
                                <w:szCs w:val="24"/>
                                <w:lang w:val="en-GB"/>
                              </w:rPr>
                              <m:t>o</m:t>
                            </m:r>
                          </m:sub>
                        </m:sSub>
                        <m:r>
                          <w:rPr>
                            <w:rFonts w:ascii="Cambria Math" w:hAnsi="Cambria Math" w:cs="Times New Roman"/>
                            <w:szCs w:val="24"/>
                            <w:lang w:val="en-GB"/>
                          </w:rPr>
                          <m:t>+</m:t>
                        </m:r>
                        <m:d>
                          <m:dPr>
                            <m:ctrlPr>
                              <w:rPr>
                                <w:rFonts w:ascii="Cambria Math" w:hAnsi="Cambria Math" w:cs="Times New Roman"/>
                                <w:i/>
                                <w:szCs w:val="24"/>
                                <w:lang w:val="en-GB"/>
                              </w:rPr>
                            </m:ctrlPr>
                          </m:dPr>
                          <m:e>
                            <m:sSub>
                              <m:sSubPr>
                                <m:ctrlPr>
                                  <w:rPr>
                                    <w:rFonts w:ascii="Cambria Math" w:hAnsi="Cambria Math" w:cs="Times New Roman"/>
                                    <w:i/>
                                    <w:szCs w:val="24"/>
                                    <w:lang w:val="en-GB"/>
                                  </w:rPr>
                                </m:ctrlPr>
                              </m:sSubPr>
                              <m:e>
                                <m:r>
                                  <w:rPr>
                                    <w:rFonts w:ascii="Cambria Math" w:hAnsi="Cambria Math" w:cs="Times New Roman"/>
                                    <w:szCs w:val="24"/>
                                    <w:lang w:val="en-GB"/>
                                  </w:rPr>
                                  <m:t>NRA</m:t>
                                </m:r>
                              </m:e>
                              <m:sub>
                                <m:r>
                                  <w:rPr>
                                    <w:rFonts w:ascii="Cambria Math" w:hAnsi="Cambria Math" w:cs="Times New Roman"/>
                                    <w:szCs w:val="24"/>
                                    <w:lang w:val="en-GB"/>
                                  </w:rPr>
                                  <m:t>o</m:t>
                                </m:r>
                              </m:sub>
                            </m:sSub>
                            <m:r>
                              <w:rPr>
                                <w:rFonts w:ascii="Cambria Math" w:hAnsi="Cambria Math" w:cs="Times New Roman"/>
                                <w:szCs w:val="24"/>
                                <w:lang w:val="en-GB"/>
                              </w:rPr>
                              <m:t>+</m:t>
                            </m:r>
                            <m:sSub>
                              <m:sSubPr>
                                <m:ctrlPr>
                                  <w:rPr>
                                    <w:rFonts w:ascii="Cambria Math" w:hAnsi="Cambria Math" w:cs="Times New Roman"/>
                                    <w:i/>
                                    <w:szCs w:val="24"/>
                                    <w:lang w:val="en-GB"/>
                                  </w:rPr>
                                </m:ctrlPr>
                              </m:sSubPr>
                              <m:e>
                                <m:r>
                                  <w:rPr>
                                    <w:rFonts w:ascii="Cambria Math" w:hAnsi="Cambria Math" w:cs="Times New Roman"/>
                                    <w:szCs w:val="24"/>
                                    <w:lang w:val="en-GB"/>
                                  </w:rPr>
                                  <m:t>NRI</m:t>
                                </m:r>
                              </m:e>
                              <m:sub>
                                <m:r>
                                  <w:rPr>
                                    <w:rFonts w:ascii="Cambria Math" w:hAnsi="Cambria Math" w:cs="Times New Roman"/>
                                    <w:szCs w:val="24"/>
                                    <w:lang w:val="en-GB"/>
                                  </w:rPr>
                                  <m:t>o</m:t>
                                </m:r>
                              </m:sub>
                            </m:sSub>
                          </m:e>
                        </m:d>
                      </m:den>
                    </m:f>
                  </m:e>
                </m:d>
              </m:oMath>
            </m:oMathPara>
          </w:p>
        </w:tc>
        <w:tc>
          <w:tcPr>
            <w:tcW w:w="726" w:type="pct"/>
            <w:shd w:val="clear" w:color="auto" w:fill="auto"/>
            <w:vAlign w:val="center"/>
          </w:tcPr>
          <w:p w14:paraId="5C087428" w14:textId="57C8E929" w:rsidR="0080179C" w:rsidRPr="00A8571D" w:rsidRDefault="0080179C" w:rsidP="009E7CB0">
            <w:pPr>
              <w:spacing w:before="360" w:after="360" w:line="360" w:lineRule="auto"/>
              <w:jc w:val="right"/>
              <w:rPr>
                <w:rFonts w:ascii="Times New Roman" w:hAnsi="Times New Roman" w:cs="Times New Roman"/>
                <w:szCs w:val="24"/>
                <w:lang w:val="en-GB"/>
              </w:rPr>
            </w:pPr>
            <w:r w:rsidRPr="00E66C19">
              <w:rPr>
                <w:rFonts w:ascii="Times New Roman" w:hAnsi="Times New Roman" w:cs="Times New Roman"/>
                <w:szCs w:val="24"/>
                <w:lang w:val="en-GB"/>
              </w:rPr>
              <w:t>(</w:t>
            </w:r>
            <w:r w:rsidR="00732136" w:rsidRPr="00E66C19">
              <w:rPr>
                <w:rFonts w:ascii="Times New Roman" w:hAnsi="Times New Roman" w:cs="Times New Roman"/>
                <w:szCs w:val="24"/>
                <w:lang w:val="en-GB"/>
              </w:rPr>
              <w:t>9</w:t>
            </w:r>
            <w:r w:rsidRPr="00E66C19">
              <w:rPr>
                <w:rFonts w:ascii="Times New Roman" w:hAnsi="Times New Roman" w:cs="Times New Roman"/>
                <w:szCs w:val="24"/>
                <w:lang w:val="en-GB"/>
              </w:rPr>
              <w:t>)</w:t>
            </w:r>
          </w:p>
        </w:tc>
      </w:tr>
    </w:tbl>
    <w:p w14:paraId="66F019D5" w14:textId="0895F835" w:rsidR="0080179C" w:rsidRPr="00246F93" w:rsidRDefault="00DC2188" w:rsidP="00E97065">
      <w:pPr>
        <w:spacing w:after="160" w:line="360" w:lineRule="auto"/>
        <w:jc w:val="both"/>
        <w:rPr>
          <w:rFonts w:ascii="Times New Roman" w:hAnsi="Times New Roman" w:cs="Times New Roman"/>
          <w:szCs w:val="24"/>
          <w:lang w:val="en-GB"/>
        </w:rPr>
      </w:pPr>
      <w:r>
        <w:rPr>
          <w:rFonts w:ascii="Times New Roman" w:hAnsi="Times New Roman" w:cs="Times New Roman"/>
          <w:szCs w:val="24"/>
          <w:lang w:val="en-GB"/>
        </w:rPr>
        <w:t>w</w:t>
      </w:r>
      <w:r w:rsidR="0080179C" w:rsidRPr="00246F93">
        <w:rPr>
          <w:rFonts w:ascii="Times New Roman" w:hAnsi="Times New Roman" w:cs="Times New Roman"/>
          <w:szCs w:val="24"/>
          <w:lang w:val="en-GB"/>
        </w:rPr>
        <w:t xml:space="preserve">here RM, RC, NRM, NRA and NRI are the average complexity scores, respectively, for all Routine Manual, Routine Cognitive, Non-Routine Manual, Non-routine Analytical and Non-Routine Interactive tasks in occupation </w:t>
      </w:r>
      <w:r w:rsidR="0080179C" w:rsidRPr="00E66C19">
        <w:rPr>
          <w:rFonts w:ascii="Times New Roman" w:hAnsi="Times New Roman" w:cs="Times New Roman"/>
          <w:i/>
          <w:iCs/>
          <w:szCs w:val="24"/>
          <w:lang w:val="en-GB"/>
        </w:rPr>
        <w:t>o</w:t>
      </w:r>
      <w:r w:rsidR="0080179C" w:rsidRPr="00E66C19">
        <w:rPr>
          <w:rFonts w:ascii="Times New Roman" w:hAnsi="Times New Roman" w:cs="Times New Roman"/>
          <w:szCs w:val="24"/>
          <w:lang w:val="en-GB"/>
        </w:rPr>
        <w:t xml:space="preserve">. Having attached a RTI to all occupations included at the </w:t>
      </w:r>
      <w:r w:rsidR="00550D27">
        <w:rPr>
          <w:rFonts w:ascii="Times New Roman" w:hAnsi="Times New Roman" w:cs="Times New Roman"/>
          <w:szCs w:val="24"/>
          <w:lang w:val="en-GB"/>
        </w:rPr>
        <w:t>6</w:t>
      </w:r>
      <w:r w:rsidR="0080179C" w:rsidRPr="00E66C19">
        <w:rPr>
          <w:rFonts w:ascii="Times New Roman" w:hAnsi="Times New Roman" w:cs="Times New Roman"/>
          <w:szCs w:val="24"/>
          <w:lang w:val="en-GB"/>
        </w:rPr>
        <w:t>-digit level ISCO code in the Italian classification for occupations, we go on and assign the relevant RTI to each employee of the Emilia-Romagna manufacturing firms included in the SILER dataset.</w:t>
      </w:r>
      <w:r w:rsidR="0080179C" w:rsidRPr="005F2934">
        <w:rPr>
          <w:rFonts w:ascii="Times New Roman" w:hAnsi="Times New Roman" w:cs="Times New Roman"/>
          <w:szCs w:val="24"/>
          <w:lang w:val="en-GB"/>
        </w:rPr>
        <w:t xml:space="preserve"> In fact, SILER provides occupational information (ISCO code) for </w:t>
      </w:r>
      <w:r w:rsidR="005E5F3E" w:rsidRPr="005F2934">
        <w:rPr>
          <w:rFonts w:ascii="Times New Roman" w:hAnsi="Times New Roman" w:cs="Times New Roman"/>
          <w:szCs w:val="24"/>
          <w:lang w:val="en-GB"/>
        </w:rPr>
        <w:t>all</w:t>
      </w:r>
      <w:r w:rsidR="0080179C" w:rsidRPr="005F2934">
        <w:rPr>
          <w:rFonts w:ascii="Times New Roman" w:hAnsi="Times New Roman" w:cs="Times New Roman"/>
          <w:szCs w:val="24"/>
          <w:lang w:val="en-GB"/>
        </w:rPr>
        <w:t xml:space="preserve"> employee</w:t>
      </w:r>
      <w:r w:rsidR="005E5F3E" w:rsidRPr="00D47757">
        <w:rPr>
          <w:rFonts w:ascii="Times New Roman" w:hAnsi="Times New Roman" w:cs="Times New Roman"/>
          <w:szCs w:val="24"/>
          <w:lang w:val="en-GB"/>
        </w:rPr>
        <w:t>s</w:t>
      </w:r>
      <w:r w:rsidR="0080179C" w:rsidRPr="00062022">
        <w:rPr>
          <w:rFonts w:ascii="Times New Roman" w:hAnsi="Times New Roman" w:cs="Times New Roman"/>
          <w:szCs w:val="24"/>
          <w:lang w:val="en-GB"/>
        </w:rPr>
        <w:t xml:space="preserve"> included in the dataset and we thus use this information as a key to match workers with their relevant occupation RTI. Finally, we calculate the median RTI at a firm level, bas</w:t>
      </w:r>
      <w:r w:rsidR="0080179C" w:rsidRPr="006435EA">
        <w:rPr>
          <w:rFonts w:ascii="Times New Roman" w:hAnsi="Times New Roman" w:cs="Times New Roman"/>
          <w:szCs w:val="24"/>
          <w:lang w:val="en-GB"/>
        </w:rPr>
        <w:t>ed on FTE weights.</w:t>
      </w:r>
      <w:r w:rsidR="00631285" w:rsidRPr="001F6E56">
        <w:rPr>
          <w:rFonts w:ascii="Times New Roman" w:hAnsi="Times New Roman" w:cs="Times New Roman"/>
          <w:szCs w:val="24"/>
          <w:lang w:val="en-GB"/>
        </w:rPr>
        <w:t xml:space="preserve"> This index captures the median degree of routineness for the jobs available in a firm</w:t>
      </w:r>
      <w:r w:rsidR="00424CB8">
        <w:rPr>
          <w:rFonts w:ascii="Times New Roman" w:hAnsi="Times New Roman" w:cs="Times New Roman"/>
          <w:szCs w:val="24"/>
          <w:lang w:val="en-GB"/>
        </w:rPr>
        <w:t>,</w:t>
      </w:r>
      <w:r w:rsidR="00631285" w:rsidRPr="00424CB8">
        <w:rPr>
          <w:rFonts w:ascii="Times New Roman" w:hAnsi="Times New Roman" w:cs="Times New Roman"/>
          <w:szCs w:val="24"/>
          <w:lang w:val="en-GB"/>
        </w:rPr>
        <w:t xml:space="preserve"> </w:t>
      </w:r>
      <w:r w:rsidR="00424CB8">
        <w:rPr>
          <w:rFonts w:ascii="Times New Roman" w:hAnsi="Times New Roman" w:cs="Times New Roman"/>
          <w:szCs w:val="24"/>
          <w:lang w:val="en-GB"/>
        </w:rPr>
        <w:t>in</w:t>
      </w:r>
      <w:r w:rsidR="00424CB8" w:rsidRPr="00424CB8">
        <w:rPr>
          <w:rFonts w:ascii="Times New Roman" w:hAnsi="Times New Roman" w:cs="Times New Roman"/>
          <w:szCs w:val="24"/>
          <w:lang w:val="en-GB"/>
        </w:rPr>
        <w:t xml:space="preserve"> </w:t>
      </w:r>
      <w:r w:rsidR="00631285" w:rsidRPr="00424CB8">
        <w:rPr>
          <w:rFonts w:ascii="Times New Roman" w:hAnsi="Times New Roman" w:cs="Times New Roman"/>
          <w:szCs w:val="24"/>
          <w:lang w:val="en-GB"/>
        </w:rPr>
        <w:t>a given year.</w:t>
      </w:r>
    </w:p>
    <w:p w14:paraId="762975BD" w14:textId="77777777" w:rsidR="00291678" w:rsidRPr="00AE4957" w:rsidRDefault="00291678" w:rsidP="00291678">
      <w:pPr>
        <w:autoSpaceDE w:val="0"/>
        <w:autoSpaceDN w:val="0"/>
        <w:adjustRightInd w:val="0"/>
        <w:spacing w:before="360" w:after="360" w:line="360" w:lineRule="auto"/>
        <w:jc w:val="center"/>
        <w:rPr>
          <w:rFonts w:ascii="Times New Roman" w:hAnsi="Times New Roman" w:cs="Times New Roman"/>
          <w:szCs w:val="24"/>
          <w:lang w:val="en-US"/>
        </w:rPr>
      </w:pPr>
      <w:r w:rsidRPr="00AE4957">
        <w:rPr>
          <w:rFonts w:ascii="Times New Roman" w:hAnsi="Times New Roman" w:cs="Times New Roman"/>
          <w:szCs w:val="24"/>
          <w:lang w:val="en-US"/>
        </w:rPr>
        <w:t>[Insert Fig. 3 about here]</w:t>
      </w:r>
    </w:p>
    <w:p w14:paraId="4F33BEB1" w14:textId="249D9693" w:rsidR="004C47B0" w:rsidRPr="001F6E56" w:rsidRDefault="006B3994" w:rsidP="004C47B0">
      <w:pPr>
        <w:spacing w:after="160" w:line="360" w:lineRule="auto"/>
        <w:jc w:val="both"/>
        <w:rPr>
          <w:rFonts w:ascii="Times New Roman" w:hAnsi="Times New Roman" w:cs="Times New Roman"/>
          <w:szCs w:val="24"/>
          <w:lang w:val="en-GB"/>
        </w:rPr>
      </w:pPr>
      <w:r w:rsidRPr="00E66C19">
        <w:rPr>
          <w:rFonts w:ascii="Times New Roman" w:hAnsi="Times New Roman" w:cs="Times New Roman"/>
          <w:szCs w:val="24"/>
          <w:lang w:val="en-GB"/>
        </w:rPr>
        <w:t>Figure 3 show</w:t>
      </w:r>
      <w:r w:rsidR="007F549E" w:rsidRPr="00E66C19">
        <w:rPr>
          <w:rFonts w:ascii="Times New Roman" w:hAnsi="Times New Roman" w:cs="Times New Roman"/>
          <w:szCs w:val="24"/>
          <w:lang w:val="en-GB"/>
        </w:rPr>
        <w:t>s</w:t>
      </w:r>
      <w:r w:rsidRPr="00E66C19">
        <w:rPr>
          <w:rFonts w:ascii="Times New Roman" w:hAnsi="Times New Roman" w:cs="Times New Roman"/>
          <w:szCs w:val="24"/>
          <w:lang w:val="en-GB"/>
        </w:rPr>
        <w:t xml:space="preserve"> kernel density estimates for firms’ deviations from sectoral means of </w:t>
      </w:r>
      <w:r w:rsidR="00CC4E2C" w:rsidRPr="00E66C19">
        <w:rPr>
          <w:rFonts w:ascii="Times New Roman" w:hAnsi="Times New Roman" w:cs="Times New Roman"/>
          <w:szCs w:val="24"/>
          <w:lang w:val="en-GB"/>
        </w:rPr>
        <w:t>the</w:t>
      </w:r>
      <w:r w:rsidRPr="00A8571D">
        <w:rPr>
          <w:rFonts w:ascii="Times New Roman" w:hAnsi="Times New Roman" w:cs="Times New Roman"/>
          <w:szCs w:val="24"/>
          <w:lang w:val="en-GB"/>
        </w:rPr>
        <w:t xml:space="preserve"> RTI index. In this case, the distribution appears less skewed</w:t>
      </w:r>
      <w:r w:rsidR="00424CB8">
        <w:rPr>
          <w:rFonts w:ascii="Times New Roman" w:hAnsi="Times New Roman" w:cs="Times New Roman"/>
          <w:szCs w:val="24"/>
          <w:lang w:val="en-GB"/>
        </w:rPr>
        <w:t xml:space="preserve"> than the NSE one</w:t>
      </w:r>
      <w:r w:rsidRPr="00424CB8">
        <w:rPr>
          <w:rFonts w:ascii="Times New Roman" w:hAnsi="Times New Roman" w:cs="Times New Roman"/>
          <w:szCs w:val="24"/>
          <w:lang w:val="en-GB"/>
        </w:rPr>
        <w:t xml:space="preserve">, as median and mean virtually coincide (both </w:t>
      </w:r>
      <w:r w:rsidR="00CC4E2C" w:rsidRPr="00424CB8">
        <w:rPr>
          <w:rFonts w:ascii="Times New Roman" w:hAnsi="Times New Roman" w:cs="Times New Roman"/>
          <w:szCs w:val="24"/>
          <w:lang w:val="en-GB"/>
        </w:rPr>
        <w:t xml:space="preserve">measuring </w:t>
      </w:r>
      <w:r w:rsidRPr="00424CB8">
        <w:rPr>
          <w:rFonts w:ascii="Times New Roman" w:hAnsi="Times New Roman" w:cs="Times New Roman"/>
          <w:szCs w:val="24"/>
          <w:lang w:val="en-GB"/>
        </w:rPr>
        <w:t xml:space="preserve">about 0.35), even if the kernel analysis highlights how the left tail </w:t>
      </w:r>
      <w:r w:rsidR="00CC4E2C" w:rsidRPr="00424CB8">
        <w:rPr>
          <w:rFonts w:ascii="Times New Roman" w:hAnsi="Times New Roman" w:cs="Times New Roman"/>
          <w:szCs w:val="24"/>
          <w:lang w:val="en-GB"/>
        </w:rPr>
        <w:t xml:space="preserve">of the distribution </w:t>
      </w:r>
      <w:r w:rsidRPr="00E66C19">
        <w:rPr>
          <w:rFonts w:ascii="Times New Roman" w:hAnsi="Times New Roman" w:cs="Times New Roman"/>
          <w:szCs w:val="24"/>
          <w:lang w:val="en-GB"/>
        </w:rPr>
        <w:t xml:space="preserve">decreases </w:t>
      </w:r>
      <w:r w:rsidR="00CC4E2C" w:rsidRPr="00E66C19">
        <w:rPr>
          <w:rFonts w:ascii="Times New Roman" w:hAnsi="Times New Roman" w:cs="Times New Roman"/>
          <w:szCs w:val="24"/>
          <w:lang w:val="en-GB"/>
        </w:rPr>
        <w:t xml:space="preserve">relatively </w:t>
      </w:r>
      <w:r w:rsidRPr="00E66C19">
        <w:rPr>
          <w:rFonts w:ascii="Times New Roman" w:hAnsi="Times New Roman" w:cs="Times New Roman"/>
          <w:szCs w:val="24"/>
          <w:lang w:val="en-GB"/>
        </w:rPr>
        <w:t xml:space="preserve">more gradually compared to the right one. When reference is made </w:t>
      </w:r>
      <w:r w:rsidRPr="00E66C19">
        <w:rPr>
          <w:rFonts w:ascii="Times New Roman" w:hAnsi="Times New Roman" w:cs="Times New Roman"/>
          <w:szCs w:val="24"/>
          <w:lang w:val="en-GB"/>
        </w:rPr>
        <w:lastRenderedPageBreak/>
        <w:t xml:space="preserve">to the evolution over time of the demand for routine tasks, Figure 4 shows a diverging </w:t>
      </w:r>
      <w:r w:rsidR="00424CB8">
        <w:rPr>
          <w:rFonts w:ascii="Times New Roman" w:hAnsi="Times New Roman" w:cs="Times New Roman"/>
          <w:szCs w:val="24"/>
          <w:lang w:val="en-GB"/>
        </w:rPr>
        <w:t xml:space="preserve">trend </w:t>
      </w:r>
      <w:r w:rsidRPr="00424CB8">
        <w:rPr>
          <w:rFonts w:ascii="Times New Roman" w:hAnsi="Times New Roman" w:cs="Times New Roman"/>
          <w:szCs w:val="24"/>
          <w:lang w:val="en-GB"/>
        </w:rPr>
        <w:t>in the aftermath of the 2008 crisis as the demand for low</w:t>
      </w:r>
      <w:r w:rsidRPr="00E66C19">
        <w:rPr>
          <w:rFonts w:ascii="Times New Roman" w:hAnsi="Times New Roman" w:cs="Times New Roman"/>
          <w:szCs w:val="24"/>
          <w:lang w:val="en-GB"/>
        </w:rPr>
        <w:t xml:space="preserve"> routines tasks outpaced that of high routine ones, stabilizing from 2012 onwards. In this case, we have estimated the fractions of workers employed in firms characterized by a RTI</w:t>
      </w:r>
      <w:r w:rsidR="004C47B0" w:rsidRPr="005F2934">
        <w:rPr>
          <w:rFonts w:ascii="Times New Roman" w:hAnsi="Times New Roman" w:cs="Times New Roman"/>
          <w:szCs w:val="24"/>
          <w:lang w:val="en-GB"/>
        </w:rPr>
        <w:t>, respectively,</w:t>
      </w:r>
      <w:r w:rsidRPr="005F2934">
        <w:rPr>
          <w:rFonts w:ascii="Times New Roman" w:hAnsi="Times New Roman" w:cs="Times New Roman"/>
          <w:szCs w:val="24"/>
          <w:lang w:val="en-GB"/>
        </w:rPr>
        <w:t xml:space="preserve"> higher (</w:t>
      </w:r>
      <w:r w:rsidR="004C47B0" w:rsidRPr="00D47757">
        <w:rPr>
          <w:rFonts w:ascii="Times New Roman" w:hAnsi="Times New Roman" w:cs="Times New Roman"/>
          <w:szCs w:val="24"/>
          <w:lang w:val="en-GB"/>
        </w:rPr>
        <w:t>RTI_HIGH</w:t>
      </w:r>
      <w:r w:rsidRPr="00062022">
        <w:rPr>
          <w:rFonts w:ascii="Times New Roman" w:hAnsi="Times New Roman" w:cs="Times New Roman"/>
          <w:szCs w:val="24"/>
          <w:lang w:val="en-GB"/>
        </w:rPr>
        <w:t>)</w:t>
      </w:r>
      <w:r w:rsidR="004C47B0" w:rsidRPr="0067325F">
        <w:rPr>
          <w:rFonts w:ascii="Times New Roman" w:hAnsi="Times New Roman" w:cs="Times New Roman"/>
          <w:szCs w:val="24"/>
          <w:lang w:val="en-GB"/>
        </w:rPr>
        <w:t xml:space="preserve"> and lower (RTI_LOW) </w:t>
      </w:r>
      <w:r w:rsidRPr="0067325F">
        <w:rPr>
          <w:rFonts w:ascii="Times New Roman" w:hAnsi="Times New Roman" w:cs="Times New Roman"/>
          <w:szCs w:val="24"/>
          <w:lang w:val="en-GB"/>
        </w:rPr>
        <w:t xml:space="preserve">than the median </w:t>
      </w:r>
      <w:r w:rsidR="004C47B0" w:rsidRPr="006435EA">
        <w:rPr>
          <w:rFonts w:ascii="Times New Roman" w:hAnsi="Times New Roman" w:cs="Times New Roman"/>
          <w:szCs w:val="24"/>
          <w:lang w:val="en-GB"/>
        </w:rPr>
        <w:t xml:space="preserve">RTI </w:t>
      </w:r>
      <w:r w:rsidRPr="001F6E56">
        <w:rPr>
          <w:rFonts w:ascii="Times New Roman" w:hAnsi="Times New Roman" w:cs="Times New Roman"/>
          <w:szCs w:val="24"/>
          <w:lang w:val="en-GB"/>
        </w:rPr>
        <w:t xml:space="preserve">in the year 2008. The diverging pattern </w:t>
      </w:r>
      <w:r w:rsidR="004C47B0" w:rsidRPr="001F6E56">
        <w:rPr>
          <w:rFonts w:ascii="Times New Roman" w:hAnsi="Times New Roman" w:cs="Times New Roman"/>
          <w:szCs w:val="24"/>
          <w:lang w:val="en-GB"/>
        </w:rPr>
        <w:t xml:space="preserve">indicates that a polarizing effect took place between 2008 and 2012 as employment grew relatively more rapidly in low RTI firms than in high RTI ones or, alternatively, </w:t>
      </w:r>
      <w:r w:rsidR="008F319B">
        <w:rPr>
          <w:rFonts w:ascii="Times New Roman" w:hAnsi="Times New Roman" w:cs="Times New Roman"/>
          <w:szCs w:val="24"/>
          <w:lang w:val="en-GB"/>
        </w:rPr>
        <w:t xml:space="preserve">that </w:t>
      </w:r>
      <w:r w:rsidR="004C47B0" w:rsidRPr="001F6E56">
        <w:rPr>
          <w:rFonts w:ascii="Times New Roman" w:hAnsi="Times New Roman" w:cs="Times New Roman"/>
          <w:szCs w:val="24"/>
          <w:lang w:val="en-GB"/>
        </w:rPr>
        <w:t xml:space="preserve">the median RTI </w:t>
      </w:r>
      <w:r w:rsidR="008F319B">
        <w:rPr>
          <w:rFonts w:ascii="Times New Roman" w:hAnsi="Times New Roman" w:cs="Times New Roman"/>
          <w:szCs w:val="24"/>
          <w:lang w:val="en-GB"/>
        </w:rPr>
        <w:t xml:space="preserve">at firm level </w:t>
      </w:r>
      <w:r w:rsidR="009A1018" w:rsidRPr="001F6E56">
        <w:rPr>
          <w:rFonts w:ascii="Times New Roman" w:hAnsi="Times New Roman" w:cs="Times New Roman"/>
          <w:szCs w:val="24"/>
          <w:lang w:val="en-GB"/>
        </w:rPr>
        <w:t xml:space="preserve">in the sample </w:t>
      </w:r>
      <w:r w:rsidR="004C47B0" w:rsidRPr="001F6E56">
        <w:rPr>
          <w:rFonts w:ascii="Times New Roman" w:hAnsi="Times New Roman" w:cs="Times New Roman"/>
          <w:szCs w:val="24"/>
          <w:lang w:val="en-GB"/>
        </w:rPr>
        <w:t>decreased over time</w:t>
      </w:r>
      <w:r w:rsidR="00CC4E2C" w:rsidRPr="001F6E56">
        <w:rPr>
          <w:rFonts w:ascii="Times New Roman" w:hAnsi="Times New Roman" w:cs="Times New Roman"/>
          <w:szCs w:val="24"/>
          <w:lang w:val="en-GB"/>
        </w:rPr>
        <w:t xml:space="preserve"> up until 2012</w:t>
      </w:r>
      <w:r w:rsidR="000A7643" w:rsidRPr="001F6E56">
        <w:rPr>
          <w:rFonts w:ascii="Times New Roman" w:hAnsi="Times New Roman" w:cs="Times New Roman"/>
          <w:szCs w:val="24"/>
          <w:lang w:val="en-GB"/>
        </w:rPr>
        <w:t xml:space="preserve"> at least</w:t>
      </w:r>
      <w:r w:rsidR="004C47B0" w:rsidRPr="001F6E56">
        <w:rPr>
          <w:rFonts w:ascii="Times New Roman" w:hAnsi="Times New Roman" w:cs="Times New Roman"/>
          <w:szCs w:val="24"/>
          <w:lang w:val="en-GB"/>
        </w:rPr>
        <w:t>.</w:t>
      </w:r>
      <w:r w:rsidR="00CC4E2C" w:rsidRPr="001F6E56">
        <w:rPr>
          <w:rFonts w:ascii="Times New Roman" w:hAnsi="Times New Roman" w:cs="Times New Roman"/>
          <w:szCs w:val="24"/>
          <w:lang w:val="en-GB"/>
        </w:rPr>
        <w:t xml:space="preserve"> </w:t>
      </w:r>
      <w:r w:rsidR="00F4577C">
        <w:rPr>
          <w:rFonts w:ascii="Times New Roman" w:hAnsi="Times New Roman" w:cs="Times New Roman"/>
          <w:szCs w:val="24"/>
          <w:lang w:val="en-GB"/>
        </w:rPr>
        <w:t xml:space="preserve">Cirillo et al. (2021) show that similar trends at the occupation level persisted also in the following years. </w:t>
      </w:r>
    </w:p>
    <w:p w14:paraId="2AC0B6CA" w14:textId="45685273" w:rsidR="00B35A7F" w:rsidRPr="00246F93" w:rsidRDefault="00B35A7F" w:rsidP="0000097C">
      <w:pPr>
        <w:spacing w:before="240" w:after="240" w:line="360" w:lineRule="auto"/>
        <w:jc w:val="center"/>
        <w:rPr>
          <w:rFonts w:ascii="Times New Roman" w:hAnsi="Times New Roman" w:cs="Times New Roman"/>
          <w:szCs w:val="24"/>
          <w:lang w:val="en-US"/>
        </w:rPr>
      </w:pPr>
      <w:r w:rsidRPr="00246F93">
        <w:rPr>
          <w:rFonts w:ascii="Times New Roman" w:hAnsi="Times New Roman" w:cs="Times New Roman"/>
          <w:szCs w:val="24"/>
          <w:lang w:val="en-US"/>
        </w:rPr>
        <w:t>[Insert Fig. 4 about here]</w:t>
      </w:r>
    </w:p>
    <w:p w14:paraId="4E2FCCA9" w14:textId="03721E7B" w:rsidR="00CC4E2C" w:rsidRPr="0025345C" w:rsidRDefault="00737867" w:rsidP="00CC4E2C">
      <w:pPr>
        <w:spacing w:after="160" w:line="360" w:lineRule="auto"/>
        <w:jc w:val="both"/>
        <w:rPr>
          <w:rFonts w:ascii="Times New Roman" w:hAnsi="Times New Roman" w:cs="Times New Roman"/>
          <w:szCs w:val="24"/>
          <w:lang w:val="en-US"/>
        </w:rPr>
      </w:pPr>
      <w:r w:rsidRPr="00246F93">
        <w:rPr>
          <w:rFonts w:ascii="Times New Roman" w:hAnsi="Times New Roman" w:cs="Times New Roman"/>
          <w:szCs w:val="24"/>
          <w:lang w:val="en-US"/>
        </w:rPr>
        <w:t xml:space="preserve">In our view, firms’ median RTI represents an individual characteristic potentially capable to explain </w:t>
      </w:r>
      <w:r w:rsidR="003004DF">
        <w:rPr>
          <w:rFonts w:ascii="Times New Roman" w:hAnsi="Times New Roman" w:cs="Times New Roman"/>
          <w:szCs w:val="24"/>
          <w:lang w:val="en-US"/>
        </w:rPr>
        <w:t>at least a part of the</w:t>
      </w:r>
      <w:r w:rsidRPr="00246F93">
        <w:rPr>
          <w:rFonts w:ascii="Times New Roman" w:hAnsi="Times New Roman" w:cs="Times New Roman"/>
          <w:szCs w:val="24"/>
          <w:lang w:val="en-US"/>
        </w:rPr>
        <w:t xml:space="preserve"> within industry heterogeneous use of NSE. Namely, we postulate that the higher firms’ RTI is, the larger firms’ NSE </w:t>
      </w:r>
      <w:r w:rsidR="003004DF">
        <w:rPr>
          <w:rFonts w:ascii="Times New Roman" w:hAnsi="Times New Roman" w:cs="Times New Roman"/>
          <w:szCs w:val="24"/>
          <w:lang w:val="en-US"/>
        </w:rPr>
        <w:t>incidence</w:t>
      </w:r>
      <w:r w:rsidR="003004DF" w:rsidRPr="00246F93">
        <w:rPr>
          <w:rFonts w:ascii="Times New Roman" w:hAnsi="Times New Roman" w:cs="Times New Roman"/>
          <w:szCs w:val="24"/>
          <w:lang w:val="en-US"/>
        </w:rPr>
        <w:t xml:space="preserve"> </w:t>
      </w:r>
      <w:r w:rsidRPr="00246F93">
        <w:rPr>
          <w:rFonts w:ascii="Times New Roman" w:hAnsi="Times New Roman" w:cs="Times New Roman"/>
          <w:szCs w:val="24"/>
          <w:lang w:val="en-US"/>
        </w:rPr>
        <w:t>will be. As a first preliminary exercise</w:t>
      </w:r>
      <w:r w:rsidRPr="0025345C">
        <w:rPr>
          <w:rFonts w:ascii="Times New Roman" w:hAnsi="Times New Roman" w:cs="Times New Roman"/>
          <w:szCs w:val="24"/>
          <w:lang w:val="en-US"/>
        </w:rPr>
        <w:t xml:space="preserve">, we </w:t>
      </w:r>
      <w:r w:rsidR="0025345C">
        <w:rPr>
          <w:rFonts w:ascii="Times New Roman" w:hAnsi="Times New Roman" w:cs="Times New Roman"/>
          <w:szCs w:val="24"/>
          <w:lang w:val="en-US"/>
        </w:rPr>
        <w:t xml:space="preserve">thus </w:t>
      </w:r>
      <w:r w:rsidRPr="0025345C">
        <w:rPr>
          <w:rFonts w:ascii="Times New Roman" w:hAnsi="Times New Roman" w:cs="Times New Roman"/>
          <w:szCs w:val="24"/>
          <w:lang w:val="en-US"/>
        </w:rPr>
        <w:t xml:space="preserve">run an analysis of variance to test whether low, medium and high RTI firms showed significant </w:t>
      </w:r>
      <w:r w:rsidR="0025345C">
        <w:rPr>
          <w:rFonts w:ascii="Times New Roman" w:hAnsi="Times New Roman" w:cs="Times New Roman"/>
          <w:szCs w:val="24"/>
          <w:lang w:val="en-US"/>
        </w:rPr>
        <w:t xml:space="preserve">mean </w:t>
      </w:r>
      <w:r w:rsidRPr="0025345C">
        <w:rPr>
          <w:rFonts w:ascii="Times New Roman" w:hAnsi="Times New Roman" w:cs="Times New Roman"/>
          <w:szCs w:val="24"/>
          <w:lang w:val="en-US"/>
        </w:rPr>
        <w:t>differences in terms of NSE</w:t>
      </w:r>
      <w:r w:rsidR="0025345C">
        <w:rPr>
          <w:rFonts w:ascii="Times New Roman" w:hAnsi="Times New Roman" w:cs="Times New Roman"/>
          <w:szCs w:val="24"/>
          <w:lang w:val="en-US"/>
        </w:rPr>
        <w:t xml:space="preserve"> use</w:t>
      </w:r>
      <w:r w:rsidRPr="0025345C">
        <w:rPr>
          <w:rFonts w:ascii="Times New Roman" w:hAnsi="Times New Roman" w:cs="Times New Roman"/>
          <w:szCs w:val="24"/>
          <w:lang w:val="en-US"/>
        </w:rPr>
        <w:t xml:space="preserve">. </w:t>
      </w:r>
    </w:p>
    <w:p w14:paraId="122F9AC9" w14:textId="706545E2" w:rsidR="004D131E" w:rsidRPr="00E66C19" w:rsidRDefault="004D131E" w:rsidP="0000097C">
      <w:pPr>
        <w:spacing w:before="240" w:after="240" w:line="360" w:lineRule="auto"/>
        <w:jc w:val="center"/>
        <w:rPr>
          <w:rFonts w:ascii="Times New Roman" w:hAnsi="Times New Roman" w:cs="Times New Roman"/>
          <w:szCs w:val="24"/>
          <w:lang w:val="en-GB"/>
        </w:rPr>
      </w:pPr>
      <w:r w:rsidRPr="00E66C19">
        <w:rPr>
          <w:rFonts w:ascii="Times New Roman" w:hAnsi="Times New Roman" w:cs="Times New Roman"/>
          <w:szCs w:val="24"/>
          <w:lang w:val="en-GB"/>
        </w:rPr>
        <w:t>[Insert Table 3 about here]</w:t>
      </w:r>
    </w:p>
    <w:p w14:paraId="08AD5486" w14:textId="6AC38359" w:rsidR="00737867" w:rsidRPr="001F6E56" w:rsidRDefault="00737867" w:rsidP="00737867">
      <w:pPr>
        <w:spacing w:before="240" w:after="240" w:line="360" w:lineRule="auto"/>
        <w:jc w:val="both"/>
        <w:rPr>
          <w:rFonts w:ascii="Times New Roman" w:hAnsi="Times New Roman" w:cs="Times New Roman"/>
          <w:szCs w:val="24"/>
          <w:lang w:val="en-GB"/>
        </w:rPr>
      </w:pPr>
      <w:r w:rsidRPr="005F2934">
        <w:rPr>
          <w:rFonts w:ascii="Times New Roman" w:hAnsi="Times New Roman" w:cs="Times New Roman"/>
          <w:szCs w:val="24"/>
          <w:lang w:val="en-GB"/>
        </w:rPr>
        <w:t>Table 3 displays estimates from ANOVA, showing that a higher RTI brings about significantly larger shares of NSE within firms’ employment. As expected, firms characterized by low, medium, and high levels of RTI d</w:t>
      </w:r>
      <w:r w:rsidRPr="00D47757">
        <w:rPr>
          <w:rFonts w:ascii="Times New Roman" w:hAnsi="Times New Roman" w:cs="Times New Roman"/>
          <w:szCs w:val="24"/>
          <w:lang w:val="en-GB"/>
        </w:rPr>
        <w:t>isplay increasing NSE shares with significant differences in means. These latter are reported in colum</w:t>
      </w:r>
      <w:r w:rsidR="003004DF">
        <w:rPr>
          <w:rFonts w:ascii="Times New Roman" w:hAnsi="Times New Roman" w:cs="Times New Roman"/>
          <w:szCs w:val="24"/>
          <w:lang w:val="en-GB"/>
        </w:rPr>
        <w:t>n</w:t>
      </w:r>
      <w:r w:rsidRPr="00D47757">
        <w:rPr>
          <w:rFonts w:ascii="Times New Roman" w:hAnsi="Times New Roman" w:cs="Times New Roman"/>
          <w:szCs w:val="24"/>
          <w:lang w:val="en-GB"/>
        </w:rPr>
        <w:t xml:space="preserve">s (1) – (3) of Table 3, while a standard t-test is </w:t>
      </w:r>
      <w:r w:rsidR="00C4483D">
        <w:rPr>
          <w:rFonts w:ascii="Times New Roman" w:hAnsi="Times New Roman" w:cs="Times New Roman"/>
          <w:szCs w:val="24"/>
          <w:lang w:val="en-GB"/>
        </w:rPr>
        <w:t>available</w:t>
      </w:r>
      <w:r w:rsidR="00C4483D" w:rsidRPr="00D47757">
        <w:rPr>
          <w:rFonts w:ascii="Times New Roman" w:hAnsi="Times New Roman" w:cs="Times New Roman"/>
          <w:szCs w:val="24"/>
          <w:lang w:val="en-GB"/>
        </w:rPr>
        <w:t xml:space="preserve"> </w:t>
      </w:r>
      <w:r w:rsidRPr="00D47757">
        <w:rPr>
          <w:rFonts w:ascii="Times New Roman" w:hAnsi="Times New Roman" w:cs="Times New Roman"/>
          <w:szCs w:val="24"/>
          <w:lang w:val="en-GB"/>
        </w:rPr>
        <w:t xml:space="preserve">in column (4) reporting a significance level at </w:t>
      </w:r>
      <w:r w:rsidR="00C4483D">
        <w:rPr>
          <w:rFonts w:ascii="Times New Roman" w:hAnsi="Times New Roman" w:cs="Times New Roman"/>
          <w:szCs w:val="24"/>
          <w:lang w:val="en-GB"/>
        </w:rPr>
        <w:t>1%</w:t>
      </w:r>
      <w:r w:rsidRPr="00D47757">
        <w:rPr>
          <w:rFonts w:ascii="Times New Roman" w:hAnsi="Times New Roman" w:cs="Times New Roman"/>
          <w:szCs w:val="24"/>
          <w:lang w:val="en-GB"/>
        </w:rPr>
        <w:t>. Figure 5 depicts the same estimates show</w:t>
      </w:r>
      <w:r w:rsidRPr="006435EA">
        <w:rPr>
          <w:rFonts w:ascii="Times New Roman" w:hAnsi="Times New Roman" w:cs="Times New Roman"/>
          <w:szCs w:val="24"/>
          <w:lang w:val="en-GB"/>
        </w:rPr>
        <w:t>ing the potential positive relationship between the two dimensions of interest.</w:t>
      </w:r>
    </w:p>
    <w:p w14:paraId="788F5038" w14:textId="4623E74B" w:rsidR="000A3B20" w:rsidRPr="00246F93" w:rsidRDefault="000A3B20" w:rsidP="0000097C">
      <w:pPr>
        <w:autoSpaceDE w:val="0"/>
        <w:autoSpaceDN w:val="0"/>
        <w:adjustRightInd w:val="0"/>
        <w:spacing w:before="360" w:after="360" w:line="360" w:lineRule="auto"/>
        <w:jc w:val="center"/>
        <w:rPr>
          <w:rFonts w:ascii="Times New Roman" w:hAnsi="Times New Roman" w:cs="Times New Roman"/>
          <w:szCs w:val="24"/>
          <w:lang w:val="en-US"/>
        </w:rPr>
      </w:pPr>
      <w:r w:rsidRPr="00246F93">
        <w:rPr>
          <w:rFonts w:ascii="Times New Roman" w:hAnsi="Times New Roman" w:cs="Times New Roman"/>
          <w:szCs w:val="24"/>
          <w:lang w:val="en-US"/>
        </w:rPr>
        <w:t>[Insert Fig. 5 about here]</w:t>
      </w:r>
    </w:p>
    <w:p w14:paraId="26B456C0" w14:textId="77777777" w:rsidR="004D131E" w:rsidRPr="00E66C19" w:rsidRDefault="004D131E" w:rsidP="00291678">
      <w:pPr>
        <w:spacing w:after="160" w:line="360" w:lineRule="auto"/>
        <w:jc w:val="both"/>
        <w:rPr>
          <w:rFonts w:ascii="Times New Roman" w:hAnsi="Times New Roman" w:cs="Times New Roman"/>
          <w:szCs w:val="24"/>
          <w:lang w:val="en-GB"/>
        </w:rPr>
      </w:pPr>
    </w:p>
    <w:p w14:paraId="24C77273" w14:textId="6992EC1C" w:rsidR="00291678" w:rsidRPr="00C04343" w:rsidRDefault="00C04343" w:rsidP="00291678">
      <w:pPr>
        <w:spacing w:after="160" w:line="360" w:lineRule="auto"/>
        <w:jc w:val="both"/>
        <w:rPr>
          <w:rFonts w:ascii="Times New Roman" w:hAnsi="Times New Roman" w:cs="Times New Roman"/>
          <w:i/>
          <w:iCs/>
          <w:szCs w:val="24"/>
          <w:lang w:val="en-GB"/>
        </w:rPr>
      </w:pPr>
      <w:r>
        <w:rPr>
          <w:rFonts w:ascii="Times New Roman" w:hAnsi="Times New Roman" w:cs="Times New Roman"/>
          <w:i/>
          <w:iCs/>
          <w:szCs w:val="24"/>
          <w:lang w:val="en-GB"/>
        </w:rPr>
        <w:t>C</w:t>
      </w:r>
      <w:r w:rsidRPr="00C04343">
        <w:rPr>
          <w:rFonts w:ascii="Times New Roman" w:hAnsi="Times New Roman" w:cs="Times New Roman"/>
          <w:i/>
          <w:iCs/>
          <w:szCs w:val="24"/>
          <w:lang w:val="en-GB"/>
        </w:rPr>
        <w:t>ontrols</w:t>
      </w:r>
    </w:p>
    <w:p w14:paraId="044844A0" w14:textId="39958371" w:rsidR="00326DE4" w:rsidRPr="00E8402F" w:rsidRDefault="00C04343" w:rsidP="00D2305D">
      <w:pPr>
        <w:spacing w:after="160"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We include in our analysis </w:t>
      </w:r>
      <w:r w:rsidR="00652256" w:rsidRPr="00C04343">
        <w:rPr>
          <w:rFonts w:ascii="Times New Roman" w:hAnsi="Times New Roman" w:cs="Times New Roman"/>
          <w:szCs w:val="24"/>
          <w:lang w:val="en-GB"/>
        </w:rPr>
        <w:t>several other</w:t>
      </w:r>
      <w:r>
        <w:rPr>
          <w:rFonts w:ascii="Times New Roman" w:hAnsi="Times New Roman" w:cs="Times New Roman"/>
          <w:szCs w:val="24"/>
          <w:lang w:val="en-GB"/>
        </w:rPr>
        <w:t xml:space="preserve"> variables that can account for the</w:t>
      </w:r>
      <w:r w:rsidR="00652256" w:rsidRPr="00C04343">
        <w:rPr>
          <w:rFonts w:ascii="Times New Roman" w:hAnsi="Times New Roman" w:cs="Times New Roman"/>
          <w:szCs w:val="24"/>
          <w:lang w:val="en-GB"/>
        </w:rPr>
        <w:t xml:space="preserve"> firms’ propensity to rely on NSE</w:t>
      </w:r>
      <w:r>
        <w:rPr>
          <w:rFonts w:ascii="Times New Roman" w:hAnsi="Times New Roman" w:cs="Times New Roman"/>
          <w:szCs w:val="24"/>
          <w:lang w:val="en-GB"/>
        </w:rPr>
        <w:t>. The predominant view</w:t>
      </w:r>
      <w:r w:rsidR="001644A6" w:rsidRPr="00C04343">
        <w:rPr>
          <w:rFonts w:ascii="Times New Roman" w:hAnsi="Times New Roman" w:cs="Times New Roman"/>
          <w:szCs w:val="24"/>
          <w:lang w:val="en-GB"/>
        </w:rPr>
        <w:t xml:space="preserve">, </w:t>
      </w:r>
      <w:r>
        <w:rPr>
          <w:rFonts w:ascii="Times New Roman" w:hAnsi="Times New Roman" w:cs="Times New Roman"/>
          <w:szCs w:val="24"/>
          <w:lang w:val="en-GB"/>
        </w:rPr>
        <w:t xml:space="preserve">both in the literature and in policy debates, is that the use of </w:t>
      </w:r>
      <w:r w:rsidR="001644A6" w:rsidRPr="00C04343">
        <w:rPr>
          <w:rFonts w:ascii="Times New Roman" w:hAnsi="Times New Roman" w:cs="Times New Roman"/>
          <w:szCs w:val="24"/>
          <w:lang w:val="en-GB"/>
        </w:rPr>
        <w:t>NSE is mainly due to contextual/structural factors</w:t>
      </w:r>
      <w:r w:rsidR="00652256" w:rsidRPr="00C04343">
        <w:rPr>
          <w:rFonts w:ascii="Times New Roman" w:hAnsi="Times New Roman" w:cs="Times New Roman"/>
          <w:szCs w:val="24"/>
          <w:lang w:val="en-GB"/>
        </w:rPr>
        <w:t xml:space="preserve">, </w:t>
      </w:r>
      <w:r w:rsidR="001644A6" w:rsidRPr="00C04343">
        <w:rPr>
          <w:rFonts w:ascii="Times New Roman" w:hAnsi="Times New Roman" w:cs="Times New Roman"/>
          <w:szCs w:val="24"/>
          <w:lang w:val="en-GB"/>
        </w:rPr>
        <w:t>such as</w:t>
      </w:r>
      <w:r w:rsidR="00652256" w:rsidRPr="00C04343">
        <w:rPr>
          <w:rFonts w:ascii="Times New Roman" w:hAnsi="Times New Roman" w:cs="Times New Roman"/>
          <w:szCs w:val="24"/>
          <w:lang w:val="en-GB"/>
        </w:rPr>
        <w:t xml:space="preserve"> competitive pressure</w:t>
      </w:r>
      <w:r w:rsidR="00F363B3" w:rsidRPr="00C04343">
        <w:rPr>
          <w:rFonts w:ascii="Times New Roman" w:hAnsi="Times New Roman" w:cs="Times New Roman"/>
          <w:szCs w:val="24"/>
          <w:lang w:val="en-GB"/>
        </w:rPr>
        <w:t xml:space="preserve"> (Landini et al., </w:t>
      </w:r>
      <w:r w:rsidR="00847894" w:rsidRPr="00C04343">
        <w:rPr>
          <w:rFonts w:ascii="Times New Roman" w:hAnsi="Times New Roman" w:cs="Times New Roman"/>
          <w:szCs w:val="24"/>
          <w:lang w:val="en-GB"/>
        </w:rPr>
        <w:t>20</w:t>
      </w:r>
      <w:r w:rsidR="00847894">
        <w:rPr>
          <w:rFonts w:ascii="Times New Roman" w:hAnsi="Times New Roman" w:cs="Times New Roman"/>
          <w:szCs w:val="24"/>
          <w:lang w:val="en-GB"/>
        </w:rPr>
        <w:t>20</w:t>
      </w:r>
      <w:r w:rsidR="00F363B3" w:rsidRPr="00C04343">
        <w:rPr>
          <w:rFonts w:ascii="Times New Roman" w:hAnsi="Times New Roman" w:cs="Times New Roman"/>
          <w:szCs w:val="24"/>
          <w:lang w:val="en-GB"/>
        </w:rPr>
        <w:t>)</w:t>
      </w:r>
      <w:r w:rsidR="00652256" w:rsidRPr="00C04343">
        <w:rPr>
          <w:rFonts w:ascii="Times New Roman" w:hAnsi="Times New Roman" w:cs="Times New Roman"/>
          <w:szCs w:val="24"/>
          <w:lang w:val="en-GB"/>
        </w:rPr>
        <w:t>, technological volatility</w:t>
      </w:r>
      <w:r w:rsidR="00F363B3" w:rsidRPr="00C04343">
        <w:rPr>
          <w:rFonts w:ascii="Times New Roman" w:hAnsi="Times New Roman" w:cs="Times New Roman"/>
          <w:szCs w:val="24"/>
          <w:lang w:val="en-GB"/>
        </w:rPr>
        <w:t xml:space="preserve"> (Mayer and Nickerson, 2005)</w:t>
      </w:r>
      <w:r w:rsidR="00652256" w:rsidRPr="00C04343">
        <w:rPr>
          <w:rFonts w:ascii="Times New Roman" w:hAnsi="Times New Roman" w:cs="Times New Roman"/>
          <w:szCs w:val="24"/>
          <w:lang w:val="en-GB"/>
        </w:rPr>
        <w:t xml:space="preserve"> and/or </w:t>
      </w:r>
      <w:r w:rsidR="00F363B3" w:rsidRPr="00C04343">
        <w:rPr>
          <w:rFonts w:ascii="Times New Roman" w:hAnsi="Times New Roman" w:cs="Times New Roman"/>
          <w:szCs w:val="24"/>
          <w:lang w:val="en-GB"/>
        </w:rPr>
        <w:t>market</w:t>
      </w:r>
      <w:r w:rsidR="00652256" w:rsidRPr="00326DE4">
        <w:rPr>
          <w:rFonts w:ascii="Times New Roman" w:hAnsi="Times New Roman" w:cs="Times New Roman"/>
          <w:szCs w:val="24"/>
          <w:lang w:val="en-GB"/>
        </w:rPr>
        <w:t xml:space="preserve"> uncertainty</w:t>
      </w:r>
      <w:r w:rsidR="00F363B3" w:rsidRPr="00326DE4">
        <w:rPr>
          <w:rFonts w:ascii="Times New Roman" w:hAnsi="Times New Roman" w:cs="Times New Roman"/>
          <w:szCs w:val="24"/>
          <w:lang w:val="en-GB"/>
        </w:rPr>
        <w:t xml:space="preserve"> (</w:t>
      </w:r>
      <w:proofErr w:type="spellStart"/>
      <w:r w:rsidR="00F363B3" w:rsidRPr="00326DE4">
        <w:rPr>
          <w:rFonts w:ascii="Times New Roman" w:hAnsi="Times New Roman" w:cs="Times New Roman"/>
          <w:szCs w:val="24"/>
          <w:lang w:val="en-GB"/>
        </w:rPr>
        <w:t>Volberda</w:t>
      </w:r>
      <w:proofErr w:type="spellEnd"/>
      <w:r w:rsidR="00F363B3" w:rsidRPr="00326DE4">
        <w:rPr>
          <w:rFonts w:ascii="Times New Roman" w:hAnsi="Times New Roman" w:cs="Times New Roman"/>
          <w:szCs w:val="24"/>
          <w:lang w:val="en-GB"/>
        </w:rPr>
        <w:t xml:space="preserve">, 1996; </w:t>
      </w:r>
      <w:r w:rsidR="00F363B3" w:rsidRPr="00326DE4">
        <w:rPr>
          <w:rFonts w:ascii="Times New Roman" w:hAnsi="Times New Roman" w:cs="Times New Roman"/>
          <w:szCs w:val="24"/>
          <w:lang w:val="en-GB"/>
        </w:rPr>
        <w:lastRenderedPageBreak/>
        <w:t>Saint-Paul, 1996, Kalleberg, 2011)</w:t>
      </w:r>
      <w:r w:rsidR="001644A6" w:rsidRPr="00FF04B9">
        <w:rPr>
          <w:rFonts w:ascii="Times New Roman" w:hAnsi="Times New Roman" w:cs="Times New Roman"/>
          <w:szCs w:val="24"/>
          <w:lang w:val="en-GB"/>
        </w:rPr>
        <w:t xml:space="preserve">. Our analysis thoroughly acknowledges </w:t>
      </w:r>
      <w:r w:rsidR="00FF04B9">
        <w:rPr>
          <w:rFonts w:ascii="Times New Roman" w:hAnsi="Times New Roman" w:cs="Times New Roman"/>
          <w:szCs w:val="24"/>
          <w:lang w:val="en-GB"/>
        </w:rPr>
        <w:t xml:space="preserve">for </w:t>
      </w:r>
      <w:r w:rsidR="001644A6" w:rsidRPr="00FF04B9">
        <w:rPr>
          <w:rFonts w:ascii="Times New Roman" w:hAnsi="Times New Roman" w:cs="Times New Roman"/>
          <w:szCs w:val="24"/>
          <w:lang w:val="en-GB"/>
        </w:rPr>
        <w:t>these possible explanation</w:t>
      </w:r>
      <w:r w:rsidR="002E1D65" w:rsidRPr="00703A6C">
        <w:rPr>
          <w:rFonts w:ascii="Times New Roman" w:hAnsi="Times New Roman" w:cs="Times New Roman"/>
          <w:szCs w:val="24"/>
          <w:lang w:val="en-GB"/>
        </w:rPr>
        <w:t>s</w:t>
      </w:r>
      <w:r w:rsidR="001644A6" w:rsidRPr="00703A6C">
        <w:rPr>
          <w:rFonts w:ascii="Times New Roman" w:hAnsi="Times New Roman" w:cs="Times New Roman"/>
          <w:szCs w:val="24"/>
          <w:lang w:val="en-GB"/>
        </w:rPr>
        <w:t xml:space="preserve"> by including a </w:t>
      </w:r>
      <w:r>
        <w:rPr>
          <w:rFonts w:ascii="Times New Roman" w:hAnsi="Times New Roman" w:cs="Times New Roman"/>
          <w:szCs w:val="24"/>
          <w:lang w:val="en-GB"/>
        </w:rPr>
        <w:t xml:space="preserve">composite </w:t>
      </w:r>
      <w:r w:rsidR="001644A6" w:rsidRPr="00C04343">
        <w:rPr>
          <w:rFonts w:ascii="Times New Roman" w:hAnsi="Times New Roman" w:cs="Times New Roman"/>
          <w:szCs w:val="24"/>
          <w:lang w:val="en-GB"/>
        </w:rPr>
        <w:t xml:space="preserve">set of covariates. </w:t>
      </w:r>
      <w:r w:rsidR="00326DE4">
        <w:rPr>
          <w:rFonts w:ascii="Times New Roman" w:hAnsi="Times New Roman" w:cs="Times New Roman"/>
          <w:szCs w:val="24"/>
          <w:lang w:val="en-GB"/>
        </w:rPr>
        <w:t xml:space="preserve">In particular, alongside </w:t>
      </w:r>
      <w:r w:rsidR="00703A6C">
        <w:rPr>
          <w:rFonts w:ascii="Times New Roman" w:hAnsi="Times New Roman" w:cs="Times New Roman"/>
          <w:szCs w:val="24"/>
          <w:lang w:val="en-GB"/>
        </w:rPr>
        <w:t>conventional</w:t>
      </w:r>
      <w:r w:rsidR="00326DE4">
        <w:rPr>
          <w:rFonts w:ascii="Times New Roman" w:hAnsi="Times New Roman" w:cs="Times New Roman"/>
          <w:szCs w:val="24"/>
          <w:lang w:val="en-GB"/>
        </w:rPr>
        <w:t xml:space="preserve"> fixed-effect</w:t>
      </w:r>
      <w:r w:rsidR="00703A6C">
        <w:rPr>
          <w:rFonts w:ascii="Times New Roman" w:hAnsi="Times New Roman" w:cs="Times New Roman"/>
          <w:szCs w:val="24"/>
          <w:lang w:val="en-GB"/>
        </w:rPr>
        <w:t xml:space="preserve"> controls</w:t>
      </w:r>
      <w:r w:rsidR="00326DE4">
        <w:rPr>
          <w:rFonts w:ascii="Times New Roman" w:hAnsi="Times New Roman" w:cs="Times New Roman"/>
          <w:szCs w:val="24"/>
          <w:lang w:val="en-GB"/>
        </w:rPr>
        <w:t xml:space="preserve">, we consider two additional sets of </w:t>
      </w:r>
      <w:r w:rsidR="00703A6C">
        <w:rPr>
          <w:rFonts w:ascii="Times New Roman" w:hAnsi="Times New Roman" w:cs="Times New Roman"/>
          <w:szCs w:val="24"/>
          <w:lang w:val="en-GB"/>
        </w:rPr>
        <w:t>variables</w:t>
      </w:r>
      <w:r w:rsidR="00326DE4">
        <w:rPr>
          <w:rFonts w:ascii="Times New Roman" w:hAnsi="Times New Roman" w:cs="Times New Roman"/>
          <w:szCs w:val="24"/>
          <w:lang w:val="en-GB"/>
        </w:rPr>
        <w:t xml:space="preserve">. </w:t>
      </w:r>
      <w:r w:rsidR="00326DE4" w:rsidRPr="00E8402F">
        <w:rPr>
          <w:rFonts w:ascii="Times New Roman" w:hAnsi="Times New Roman" w:cs="Times New Roman"/>
          <w:szCs w:val="24"/>
          <w:lang w:val="en-GB"/>
        </w:rPr>
        <w:t xml:space="preserve">The first </w:t>
      </w:r>
      <w:r w:rsidR="00326DE4">
        <w:rPr>
          <w:rFonts w:ascii="Times New Roman" w:hAnsi="Times New Roman" w:cs="Times New Roman"/>
          <w:szCs w:val="24"/>
          <w:lang w:val="en-GB"/>
        </w:rPr>
        <w:t>one</w:t>
      </w:r>
      <w:r w:rsidR="00326DE4" w:rsidRPr="00E8402F">
        <w:rPr>
          <w:rFonts w:ascii="Times New Roman" w:hAnsi="Times New Roman" w:cs="Times New Roman"/>
          <w:szCs w:val="24"/>
          <w:lang w:val="en-GB"/>
        </w:rPr>
        <w:t xml:space="preserve"> includes measures for sales volatility and yearly sales growth rates. Sales volatility can be considered a firm</w:t>
      </w:r>
      <w:r w:rsidR="00326DE4">
        <w:rPr>
          <w:rFonts w:ascii="Times New Roman" w:hAnsi="Times New Roman" w:cs="Times New Roman"/>
          <w:szCs w:val="24"/>
          <w:lang w:val="en-GB"/>
        </w:rPr>
        <w:t>-</w:t>
      </w:r>
      <w:r w:rsidR="00326DE4" w:rsidRPr="00E8402F">
        <w:rPr>
          <w:rFonts w:ascii="Times New Roman" w:hAnsi="Times New Roman" w:cs="Times New Roman"/>
          <w:szCs w:val="24"/>
          <w:lang w:val="en-GB"/>
        </w:rPr>
        <w:t xml:space="preserve">level proxy for demand uncertainty and is computed as the ratio between the average standard deviation and the average level of sales over the 10-year period for each firm i (for a similar approach see De </w:t>
      </w:r>
      <w:proofErr w:type="spellStart"/>
      <w:r w:rsidR="00326DE4" w:rsidRPr="00E8402F">
        <w:rPr>
          <w:rFonts w:ascii="Times New Roman" w:hAnsi="Times New Roman" w:cs="Times New Roman"/>
          <w:szCs w:val="24"/>
          <w:lang w:val="en-GB"/>
        </w:rPr>
        <w:t>Vicienti</w:t>
      </w:r>
      <w:proofErr w:type="spellEnd"/>
      <w:r w:rsidR="00326DE4" w:rsidRPr="00E8402F">
        <w:rPr>
          <w:rFonts w:ascii="Times New Roman" w:hAnsi="Times New Roman" w:cs="Times New Roman"/>
          <w:szCs w:val="24"/>
          <w:lang w:val="en-GB"/>
        </w:rPr>
        <w:t xml:space="preserve"> et al. 2018 and Arrighetti et al., 2021a). </w:t>
      </w:r>
      <w:r w:rsidR="00512368">
        <w:rPr>
          <w:rFonts w:ascii="Times New Roman" w:hAnsi="Times New Roman" w:cs="Times New Roman"/>
          <w:szCs w:val="24"/>
          <w:lang w:val="en-GB"/>
        </w:rPr>
        <w:t>The s</w:t>
      </w:r>
      <w:r w:rsidR="00326DE4" w:rsidRPr="00E8402F">
        <w:rPr>
          <w:rFonts w:ascii="Times New Roman" w:hAnsi="Times New Roman" w:cs="Times New Roman"/>
          <w:szCs w:val="24"/>
          <w:lang w:val="en-GB"/>
        </w:rPr>
        <w:t xml:space="preserve">ales growth rate </w:t>
      </w:r>
      <w:r w:rsidR="00512368">
        <w:rPr>
          <w:rFonts w:ascii="Times New Roman" w:hAnsi="Times New Roman" w:cs="Times New Roman"/>
          <w:szCs w:val="24"/>
          <w:lang w:val="en-GB"/>
        </w:rPr>
        <w:t>is</w:t>
      </w:r>
      <w:r w:rsidR="00326DE4" w:rsidRPr="00E8402F">
        <w:rPr>
          <w:rFonts w:ascii="Times New Roman" w:hAnsi="Times New Roman" w:cs="Times New Roman"/>
          <w:szCs w:val="24"/>
          <w:lang w:val="en-GB"/>
        </w:rPr>
        <w:t xml:space="preserve"> a firm-specific proxy for demand uncertainty as well and</w:t>
      </w:r>
      <w:r w:rsidR="000F7CBE">
        <w:rPr>
          <w:rFonts w:ascii="Times New Roman" w:hAnsi="Times New Roman" w:cs="Times New Roman"/>
          <w:szCs w:val="24"/>
          <w:lang w:val="en-GB"/>
        </w:rPr>
        <w:t xml:space="preserve"> it</w:t>
      </w:r>
      <w:r w:rsidR="00326DE4" w:rsidRPr="00E8402F">
        <w:rPr>
          <w:rFonts w:ascii="Times New Roman" w:hAnsi="Times New Roman" w:cs="Times New Roman"/>
          <w:szCs w:val="24"/>
          <w:lang w:val="en-GB"/>
        </w:rPr>
        <w:t xml:space="preserve"> </w:t>
      </w:r>
      <w:r w:rsidR="00512368">
        <w:rPr>
          <w:rFonts w:ascii="Times New Roman" w:hAnsi="Times New Roman" w:cs="Times New Roman"/>
          <w:szCs w:val="24"/>
          <w:lang w:val="en-GB"/>
        </w:rPr>
        <w:t>is</w:t>
      </w:r>
      <w:r w:rsidR="00326DE4" w:rsidRPr="00E8402F">
        <w:rPr>
          <w:rFonts w:ascii="Times New Roman" w:hAnsi="Times New Roman" w:cs="Times New Roman"/>
          <w:szCs w:val="24"/>
          <w:lang w:val="en-GB"/>
        </w:rPr>
        <w:t xml:space="preserve"> measured taking into account sectoral differences among firms, following Bianchini et al. (2018) and Arrighetti et al. (2021b). Namely, we use first differences of total sales (expressed in natural logarithms) after subtracting their annual sectoral average, where sectors are defined at the 2-digit</w:t>
      </w:r>
      <w:r w:rsidR="004E4C87">
        <w:rPr>
          <w:rFonts w:ascii="Times New Roman" w:hAnsi="Times New Roman" w:cs="Times New Roman"/>
          <w:szCs w:val="24"/>
          <w:lang w:val="en-GB"/>
        </w:rPr>
        <w:t>s</w:t>
      </w:r>
      <w:r w:rsidR="00326DE4" w:rsidRPr="00E8402F">
        <w:rPr>
          <w:rFonts w:ascii="Times New Roman" w:hAnsi="Times New Roman" w:cs="Times New Roman"/>
          <w:szCs w:val="24"/>
          <w:lang w:val="en-GB"/>
        </w:rPr>
        <w:t xml:space="preserve"> level of the Italian ATECO classification</w:t>
      </w:r>
      <w:r w:rsidR="00326DE4">
        <w:rPr>
          <w:rFonts w:ascii="Times New Roman" w:hAnsi="Times New Roman" w:cs="Times New Roman"/>
          <w:szCs w:val="24"/>
          <w:lang w:val="en-GB"/>
        </w:rPr>
        <w:t xml:space="preserve">. In this way, </w:t>
      </w:r>
      <w:r w:rsidR="00326DE4" w:rsidRPr="00E8402F">
        <w:rPr>
          <w:rFonts w:ascii="Times New Roman" w:hAnsi="Times New Roman" w:cs="Times New Roman"/>
          <w:szCs w:val="24"/>
          <w:lang w:val="en-GB"/>
        </w:rPr>
        <w:t xml:space="preserve">we </w:t>
      </w:r>
      <w:r w:rsidR="00326DE4">
        <w:rPr>
          <w:rFonts w:ascii="Times New Roman" w:hAnsi="Times New Roman" w:cs="Times New Roman"/>
          <w:szCs w:val="24"/>
          <w:lang w:val="en-GB"/>
        </w:rPr>
        <w:t xml:space="preserve">can </w:t>
      </w:r>
      <w:r w:rsidR="00326DE4" w:rsidRPr="00E8402F">
        <w:rPr>
          <w:rFonts w:ascii="Times New Roman" w:hAnsi="Times New Roman" w:cs="Times New Roman"/>
          <w:szCs w:val="24"/>
          <w:lang w:val="en-GB"/>
        </w:rPr>
        <w:t>account for sectoral trends that</w:t>
      </w:r>
      <w:r w:rsidR="00326DE4">
        <w:rPr>
          <w:rFonts w:ascii="Times New Roman" w:hAnsi="Times New Roman" w:cs="Times New Roman"/>
          <w:szCs w:val="24"/>
          <w:lang w:val="en-GB"/>
        </w:rPr>
        <w:t xml:space="preserve"> are</w:t>
      </w:r>
      <w:r w:rsidR="00326DE4" w:rsidRPr="00E8402F">
        <w:rPr>
          <w:rFonts w:ascii="Times New Roman" w:hAnsi="Times New Roman" w:cs="Times New Roman"/>
          <w:szCs w:val="24"/>
          <w:lang w:val="en-GB"/>
        </w:rPr>
        <w:t xml:space="preserve"> common across firms operating within the same industr</w:t>
      </w:r>
      <w:r w:rsidR="00326DE4">
        <w:rPr>
          <w:rFonts w:ascii="Times New Roman" w:hAnsi="Times New Roman" w:cs="Times New Roman"/>
          <w:szCs w:val="24"/>
          <w:lang w:val="en-GB"/>
        </w:rPr>
        <w:t>y</w:t>
      </w:r>
      <w:r w:rsidR="00326DE4" w:rsidRPr="00E8402F">
        <w:rPr>
          <w:rFonts w:ascii="Times New Roman" w:hAnsi="Times New Roman" w:cs="Times New Roman"/>
          <w:szCs w:val="24"/>
          <w:lang w:val="en-GB"/>
        </w:rPr>
        <w:t>, such as demand variability and inflation.</w:t>
      </w:r>
    </w:p>
    <w:p w14:paraId="390FAD6D" w14:textId="5EEF0685" w:rsidR="00C04343" w:rsidRDefault="00326DE4" w:rsidP="00291678">
      <w:pPr>
        <w:spacing w:after="160" w:line="360" w:lineRule="auto"/>
        <w:jc w:val="both"/>
        <w:rPr>
          <w:rFonts w:ascii="Times New Roman" w:hAnsi="Times New Roman" w:cs="Times New Roman"/>
          <w:szCs w:val="24"/>
          <w:lang w:val="en-GB"/>
        </w:rPr>
      </w:pPr>
      <w:r w:rsidRPr="00E8402F">
        <w:rPr>
          <w:rFonts w:ascii="Times New Roman" w:hAnsi="Times New Roman" w:cs="Times New Roman"/>
          <w:szCs w:val="24"/>
          <w:lang w:val="en-GB"/>
        </w:rPr>
        <w:t xml:space="preserve">To control for technological volatility and production regimes, we include two measures representing production inputs endowments at a firm level. In fact, among the contextual drivers of </w:t>
      </w:r>
      <w:r w:rsidR="00512368">
        <w:rPr>
          <w:rFonts w:ascii="Times New Roman" w:hAnsi="Times New Roman" w:cs="Times New Roman"/>
          <w:szCs w:val="24"/>
          <w:lang w:val="en-GB"/>
        </w:rPr>
        <w:t>the f</w:t>
      </w:r>
      <w:r w:rsidRPr="00E8402F">
        <w:rPr>
          <w:rFonts w:ascii="Times New Roman" w:hAnsi="Times New Roman" w:cs="Times New Roman"/>
          <w:szCs w:val="24"/>
          <w:lang w:val="en-GB"/>
        </w:rPr>
        <w:t xml:space="preserve">irms’ propensity to rely on NSE or, </w:t>
      </w:r>
      <w:proofErr w:type="spellStart"/>
      <w:r w:rsidRPr="00E8402F">
        <w:rPr>
          <w:rFonts w:ascii="Times New Roman" w:hAnsi="Times New Roman" w:cs="Times New Roman"/>
          <w:szCs w:val="24"/>
          <w:lang w:val="en-GB"/>
        </w:rPr>
        <w:t>specularly</w:t>
      </w:r>
      <w:proofErr w:type="spellEnd"/>
      <w:r w:rsidRPr="00E8402F">
        <w:rPr>
          <w:rFonts w:ascii="Times New Roman" w:hAnsi="Times New Roman" w:cs="Times New Roman"/>
          <w:szCs w:val="24"/>
          <w:lang w:val="en-GB"/>
        </w:rPr>
        <w:t xml:space="preserve">, to select among internal and external work flexibility, the relevant literature stresses the importance of production regimes. For instance, knowledge intensive productions usually heavily rely on highly qualified/skilled workers and/or advanced manufacturing machineries and equipment. Accordingly, we use measures of labour productivity, workers’ average working experience at firm level and physical asset trends at a firm level as a firm-specific proxy of production regimes. Labour productivity is measured for each firm </w:t>
      </w:r>
      <w:r w:rsidRPr="00E8402F">
        <w:rPr>
          <w:rFonts w:ascii="Times New Roman" w:hAnsi="Times New Roman" w:cs="Times New Roman"/>
          <w:i/>
          <w:iCs/>
          <w:szCs w:val="24"/>
          <w:lang w:val="en-GB"/>
        </w:rPr>
        <w:t>i</w:t>
      </w:r>
      <w:r w:rsidRPr="00E8402F">
        <w:rPr>
          <w:rFonts w:ascii="Times New Roman" w:hAnsi="Times New Roman" w:cs="Times New Roman"/>
          <w:szCs w:val="24"/>
          <w:lang w:val="en-GB"/>
        </w:rPr>
        <w:t xml:space="preserve"> at time </w:t>
      </w:r>
      <w:r w:rsidRPr="00E8402F">
        <w:rPr>
          <w:rFonts w:ascii="Times New Roman" w:hAnsi="Times New Roman" w:cs="Times New Roman"/>
          <w:i/>
          <w:iCs/>
          <w:szCs w:val="24"/>
          <w:lang w:val="en-GB"/>
        </w:rPr>
        <w:t>t</w:t>
      </w:r>
      <w:r w:rsidRPr="00E8402F">
        <w:rPr>
          <w:rFonts w:ascii="Times New Roman" w:hAnsi="Times New Roman" w:cs="Times New Roman"/>
          <w:szCs w:val="24"/>
          <w:lang w:val="en-GB"/>
        </w:rPr>
        <w:t xml:space="preserve"> as the natural logarithm of the ratio between value added and total employment (FTE). Physical asset trend, on the other hand, is measure</w:t>
      </w:r>
      <w:r w:rsidR="00DD76CA">
        <w:rPr>
          <w:rFonts w:ascii="Times New Roman" w:hAnsi="Times New Roman" w:cs="Times New Roman"/>
          <w:szCs w:val="24"/>
          <w:lang w:val="en-GB"/>
        </w:rPr>
        <w:t>d</w:t>
      </w:r>
      <w:r w:rsidRPr="00E8402F">
        <w:rPr>
          <w:rFonts w:ascii="Times New Roman" w:hAnsi="Times New Roman" w:cs="Times New Roman"/>
          <w:szCs w:val="24"/>
          <w:lang w:val="en-GB"/>
        </w:rPr>
        <w:t xml:space="preserve"> as the ratio between the value of total tangible asset at time </w:t>
      </w:r>
      <w:r w:rsidRPr="00E8402F">
        <w:rPr>
          <w:rFonts w:ascii="Times New Roman" w:hAnsi="Times New Roman" w:cs="Times New Roman"/>
          <w:i/>
          <w:iCs/>
          <w:szCs w:val="24"/>
          <w:lang w:val="en-GB"/>
        </w:rPr>
        <w:t>t</w:t>
      </w:r>
      <w:r w:rsidRPr="00E8402F">
        <w:rPr>
          <w:rFonts w:ascii="Times New Roman" w:hAnsi="Times New Roman" w:cs="Times New Roman"/>
          <w:szCs w:val="24"/>
          <w:lang w:val="en-GB"/>
        </w:rPr>
        <w:t xml:space="preserve"> for firm </w:t>
      </w:r>
      <w:r w:rsidRPr="00E8402F">
        <w:rPr>
          <w:rFonts w:ascii="Times New Roman" w:hAnsi="Times New Roman" w:cs="Times New Roman"/>
          <w:i/>
          <w:iCs/>
          <w:szCs w:val="24"/>
          <w:lang w:val="en-GB"/>
        </w:rPr>
        <w:t>i</w:t>
      </w:r>
      <w:r w:rsidRPr="00E8402F">
        <w:rPr>
          <w:rFonts w:ascii="Times New Roman" w:hAnsi="Times New Roman" w:cs="Times New Roman"/>
          <w:szCs w:val="24"/>
          <w:lang w:val="en-GB"/>
        </w:rPr>
        <w:t xml:space="preserve"> and the mean value of total tangible assets for firm </w:t>
      </w:r>
      <w:r w:rsidRPr="00E8402F">
        <w:rPr>
          <w:rFonts w:ascii="Times New Roman" w:hAnsi="Times New Roman" w:cs="Times New Roman"/>
          <w:i/>
          <w:iCs/>
          <w:szCs w:val="24"/>
          <w:lang w:val="en-GB"/>
        </w:rPr>
        <w:t>i</w:t>
      </w:r>
      <w:r w:rsidRPr="00E8402F">
        <w:rPr>
          <w:rFonts w:ascii="Times New Roman" w:hAnsi="Times New Roman" w:cs="Times New Roman"/>
          <w:szCs w:val="24"/>
          <w:lang w:val="en-GB"/>
        </w:rPr>
        <w:t xml:space="preserve"> over the 10-years period.</w:t>
      </w:r>
    </w:p>
    <w:p w14:paraId="06E777C7" w14:textId="2FAE0A48" w:rsidR="001C6EDD" w:rsidRDefault="00D2305D" w:rsidP="001C6EDD">
      <w:pPr>
        <w:spacing w:after="160"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In addition, we consider </w:t>
      </w:r>
      <w:r w:rsidR="00512368">
        <w:rPr>
          <w:rFonts w:ascii="Times New Roman" w:hAnsi="Times New Roman" w:cs="Times New Roman"/>
          <w:szCs w:val="24"/>
          <w:lang w:val="en-GB"/>
        </w:rPr>
        <w:t>variables that</w:t>
      </w:r>
      <w:r>
        <w:rPr>
          <w:rFonts w:ascii="Times New Roman" w:hAnsi="Times New Roman" w:cs="Times New Roman"/>
          <w:szCs w:val="24"/>
          <w:lang w:val="en-GB"/>
        </w:rPr>
        <w:t xml:space="preserve"> </w:t>
      </w:r>
      <w:r w:rsidR="00512368">
        <w:rPr>
          <w:rFonts w:ascii="Times New Roman" w:hAnsi="Times New Roman" w:cs="Times New Roman"/>
          <w:szCs w:val="24"/>
          <w:lang w:val="en-GB"/>
        </w:rPr>
        <w:t xml:space="preserve">can affect the </w:t>
      </w:r>
      <w:r>
        <w:rPr>
          <w:rFonts w:ascii="Times New Roman" w:hAnsi="Times New Roman" w:cs="Times New Roman"/>
          <w:szCs w:val="24"/>
          <w:lang w:val="en-GB"/>
        </w:rPr>
        <w:t>use of NSE</w:t>
      </w:r>
      <w:r w:rsidR="00512368">
        <w:rPr>
          <w:rFonts w:ascii="Times New Roman" w:hAnsi="Times New Roman" w:cs="Times New Roman"/>
          <w:szCs w:val="24"/>
          <w:lang w:val="en-GB"/>
        </w:rPr>
        <w:t xml:space="preserve"> beyond conventional external and contextual factors</w:t>
      </w:r>
      <w:r>
        <w:rPr>
          <w:rFonts w:ascii="Times New Roman" w:hAnsi="Times New Roman" w:cs="Times New Roman"/>
          <w:szCs w:val="24"/>
          <w:lang w:val="en-GB"/>
        </w:rPr>
        <w:t xml:space="preserve">. </w:t>
      </w:r>
      <w:r w:rsidR="00512368">
        <w:rPr>
          <w:rFonts w:ascii="Times New Roman" w:hAnsi="Times New Roman" w:cs="Times New Roman"/>
          <w:szCs w:val="24"/>
          <w:lang w:val="en-GB"/>
        </w:rPr>
        <w:t>On this respect</w:t>
      </w:r>
      <w:r w:rsidR="001644A6" w:rsidRPr="00D2305D">
        <w:rPr>
          <w:rFonts w:ascii="Times New Roman" w:hAnsi="Times New Roman" w:cs="Times New Roman"/>
          <w:szCs w:val="24"/>
          <w:lang w:val="en-GB"/>
        </w:rPr>
        <w:t xml:space="preserve">, </w:t>
      </w:r>
      <w:r>
        <w:rPr>
          <w:rFonts w:ascii="Times New Roman" w:hAnsi="Times New Roman" w:cs="Times New Roman"/>
          <w:szCs w:val="24"/>
          <w:lang w:val="en-GB"/>
        </w:rPr>
        <w:t>Arrighetti et al. (2021</w:t>
      </w:r>
      <w:r w:rsidR="00DD76CA">
        <w:rPr>
          <w:rFonts w:ascii="Times New Roman" w:hAnsi="Times New Roman" w:cs="Times New Roman"/>
          <w:szCs w:val="24"/>
          <w:lang w:val="en-GB"/>
        </w:rPr>
        <w:t>a</w:t>
      </w:r>
      <w:r>
        <w:rPr>
          <w:rFonts w:ascii="Times New Roman" w:hAnsi="Times New Roman" w:cs="Times New Roman"/>
          <w:szCs w:val="24"/>
          <w:lang w:val="en-GB"/>
        </w:rPr>
        <w:t xml:space="preserve">) document that </w:t>
      </w:r>
      <w:r w:rsidR="00652256" w:rsidRPr="00D2305D">
        <w:rPr>
          <w:rFonts w:ascii="Times New Roman" w:hAnsi="Times New Roman" w:cs="Times New Roman"/>
          <w:szCs w:val="24"/>
          <w:lang w:val="en-GB"/>
        </w:rPr>
        <w:t xml:space="preserve">the </w:t>
      </w:r>
      <w:r>
        <w:rPr>
          <w:rFonts w:ascii="Times New Roman" w:hAnsi="Times New Roman" w:cs="Times New Roman"/>
          <w:szCs w:val="24"/>
          <w:lang w:val="en-GB"/>
        </w:rPr>
        <w:t>firm-specific</w:t>
      </w:r>
      <w:r w:rsidRPr="00D2305D">
        <w:rPr>
          <w:rFonts w:ascii="Times New Roman" w:hAnsi="Times New Roman" w:cs="Times New Roman"/>
          <w:szCs w:val="24"/>
          <w:lang w:val="en-GB"/>
        </w:rPr>
        <w:t xml:space="preserve"> </w:t>
      </w:r>
      <w:r w:rsidR="00652256" w:rsidRPr="00D2305D">
        <w:rPr>
          <w:rFonts w:ascii="Times New Roman" w:hAnsi="Times New Roman" w:cs="Times New Roman"/>
          <w:szCs w:val="24"/>
          <w:lang w:val="en-GB"/>
        </w:rPr>
        <w:t xml:space="preserve">endowment of managerial resources </w:t>
      </w:r>
      <w:r w:rsidR="00512368">
        <w:rPr>
          <w:rFonts w:ascii="Times New Roman" w:hAnsi="Times New Roman" w:cs="Times New Roman"/>
          <w:szCs w:val="24"/>
          <w:lang w:val="en-GB"/>
        </w:rPr>
        <w:t xml:space="preserve">exerts strong influence on </w:t>
      </w:r>
      <w:r>
        <w:rPr>
          <w:rFonts w:ascii="Times New Roman" w:hAnsi="Times New Roman" w:cs="Times New Roman"/>
          <w:szCs w:val="24"/>
          <w:lang w:val="en-GB"/>
        </w:rPr>
        <w:t xml:space="preserve">the </w:t>
      </w:r>
      <w:r w:rsidR="00652256" w:rsidRPr="00D2305D">
        <w:rPr>
          <w:rFonts w:ascii="Times New Roman" w:hAnsi="Times New Roman" w:cs="Times New Roman"/>
          <w:szCs w:val="24"/>
          <w:lang w:val="en-GB"/>
        </w:rPr>
        <w:t xml:space="preserve">firms’ propensity to rely on </w:t>
      </w:r>
      <w:r>
        <w:rPr>
          <w:rFonts w:ascii="Times New Roman" w:hAnsi="Times New Roman" w:cs="Times New Roman"/>
          <w:szCs w:val="24"/>
          <w:lang w:val="en-GB"/>
        </w:rPr>
        <w:t xml:space="preserve">work </w:t>
      </w:r>
      <w:r w:rsidR="00652256" w:rsidRPr="00D2305D">
        <w:rPr>
          <w:rFonts w:ascii="Times New Roman" w:hAnsi="Times New Roman" w:cs="Times New Roman"/>
          <w:szCs w:val="24"/>
          <w:lang w:val="en-GB"/>
        </w:rPr>
        <w:t xml:space="preserve">organization </w:t>
      </w:r>
      <w:r>
        <w:rPr>
          <w:rFonts w:ascii="Times New Roman" w:hAnsi="Times New Roman" w:cs="Times New Roman"/>
          <w:szCs w:val="24"/>
          <w:lang w:val="en-GB"/>
        </w:rPr>
        <w:t xml:space="preserve">based on </w:t>
      </w:r>
      <w:r w:rsidR="00652256" w:rsidRPr="00D2305D">
        <w:rPr>
          <w:rFonts w:ascii="Times New Roman" w:hAnsi="Times New Roman" w:cs="Times New Roman"/>
          <w:szCs w:val="24"/>
          <w:lang w:val="en-GB"/>
        </w:rPr>
        <w:t xml:space="preserve">numerical </w:t>
      </w:r>
      <w:r w:rsidR="00652256" w:rsidRPr="00044B48">
        <w:rPr>
          <w:rFonts w:ascii="Times New Roman" w:hAnsi="Times New Roman" w:cs="Times New Roman"/>
          <w:szCs w:val="24"/>
          <w:lang w:val="en-GB"/>
        </w:rPr>
        <w:t>flexibility</w:t>
      </w:r>
      <w:r w:rsidR="00652256" w:rsidRPr="00D2305D">
        <w:rPr>
          <w:rFonts w:ascii="Times New Roman" w:hAnsi="Times New Roman" w:cs="Times New Roman"/>
          <w:szCs w:val="24"/>
          <w:lang w:val="en-GB"/>
        </w:rPr>
        <w:t>.</w:t>
      </w:r>
      <w:r w:rsidR="00291678" w:rsidRPr="00D2305D">
        <w:rPr>
          <w:rFonts w:ascii="Times New Roman" w:hAnsi="Times New Roman" w:cs="Times New Roman"/>
          <w:szCs w:val="24"/>
          <w:lang w:val="en-GB"/>
        </w:rPr>
        <w:t xml:space="preserve"> </w:t>
      </w:r>
      <w:r w:rsidR="001644A6" w:rsidRPr="00D2305D">
        <w:rPr>
          <w:rFonts w:ascii="Times New Roman" w:hAnsi="Times New Roman" w:cs="Times New Roman"/>
          <w:szCs w:val="24"/>
          <w:lang w:val="en-GB"/>
        </w:rPr>
        <w:t xml:space="preserve">This is particularly </w:t>
      </w:r>
      <w:r w:rsidR="001C6EDD">
        <w:rPr>
          <w:rFonts w:ascii="Times New Roman" w:hAnsi="Times New Roman" w:cs="Times New Roman"/>
          <w:szCs w:val="24"/>
          <w:lang w:val="en-GB"/>
        </w:rPr>
        <w:t xml:space="preserve">relevant for us </w:t>
      </w:r>
      <w:r>
        <w:rPr>
          <w:rFonts w:ascii="Times New Roman" w:hAnsi="Times New Roman" w:cs="Times New Roman"/>
          <w:szCs w:val="24"/>
          <w:lang w:val="en-GB"/>
        </w:rPr>
        <w:t>as the distribution of such resources is likely to be highly heterogeneous b</w:t>
      </w:r>
      <w:r w:rsidR="00512368">
        <w:rPr>
          <w:rFonts w:ascii="Times New Roman" w:hAnsi="Times New Roman" w:cs="Times New Roman"/>
          <w:szCs w:val="24"/>
          <w:lang w:val="en-GB"/>
        </w:rPr>
        <w:t>o</w:t>
      </w:r>
      <w:r>
        <w:rPr>
          <w:rFonts w:ascii="Times New Roman" w:hAnsi="Times New Roman" w:cs="Times New Roman"/>
          <w:szCs w:val="24"/>
          <w:lang w:val="en-GB"/>
        </w:rPr>
        <w:t>th across and within industries</w:t>
      </w:r>
      <w:r w:rsidR="001644A6" w:rsidRPr="00D2305D">
        <w:rPr>
          <w:rFonts w:ascii="Times New Roman" w:hAnsi="Times New Roman" w:cs="Times New Roman"/>
          <w:szCs w:val="24"/>
          <w:lang w:val="en-GB"/>
        </w:rPr>
        <w:t xml:space="preserve">. </w:t>
      </w:r>
      <w:r w:rsidR="00843DCD">
        <w:rPr>
          <w:rFonts w:ascii="Times New Roman" w:hAnsi="Times New Roman" w:cs="Times New Roman"/>
          <w:szCs w:val="24"/>
          <w:lang w:val="en-GB"/>
        </w:rPr>
        <w:t>Therefore</w:t>
      </w:r>
      <w:r w:rsidR="00403043" w:rsidRPr="00D2305D">
        <w:rPr>
          <w:rFonts w:ascii="Times New Roman" w:hAnsi="Times New Roman" w:cs="Times New Roman"/>
          <w:szCs w:val="24"/>
          <w:lang w:val="en-GB"/>
        </w:rPr>
        <w:t>,</w:t>
      </w:r>
      <w:r w:rsidR="001644A6" w:rsidRPr="00D2305D">
        <w:rPr>
          <w:rFonts w:ascii="Times New Roman" w:hAnsi="Times New Roman" w:cs="Times New Roman"/>
          <w:szCs w:val="24"/>
          <w:lang w:val="en-GB"/>
        </w:rPr>
        <w:t xml:space="preserve"> we </w:t>
      </w:r>
      <w:r w:rsidR="001C6EDD">
        <w:rPr>
          <w:rFonts w:ascii="Times New Roman" w:hAnsi="Times New Roman" w:cs="Times New Roman"/>
          <w:szCs w:val="24"/>
          <w:lang w:val="en-GB"/>
        </w:rPr>
        <w:t xml:space="preserve">include in our analysis a proxy of the firm-level </w:t>
      </w:r>
      <w:r w:rsidR="001644A6" w:rsidRPr="00D2305D">
        <w:rPr>
          <w:rFonts w:ascii="Times New Roman" w:hAnsi="Times New Roman" w:cs="Times New Roman"/>
          <w:szCs w:val="24"/>
          <w:lang w:val="en-GB"/>
        </w:rPr>
        <w:t xml:space="preserve">availability of managerial resources </w:t>
      </w:r>
      <w:r w:rsidR="001C6EDD">
        <w:rPr>
          <w:rFonts w:ascii="Times New Roman" w:hAnsi="Times New Roman" w:cs="Times New Roman"/>
          <w:szCs w:val="24"/>
          <w:lang w:val="en-GB"/>
        </w:rPr>
        <w:t xml:space="preserve">based on the </w:t>
      </w:r>
      <w:r w:rsidR="001644A6" w:rsidRPr="00D2305D">
        <w:rPr>
          <w:rFonts w:ascii="Times New Roman" w:hAnsi="Times New Roman" w:cs="Times New Roman"/>
          <w:szCs w:val="24"/>
          <w:lang w:val="en-GB"/>
        </w:rPr>
        <w:t>span of control</w:t>
      </w:r>
      <w:r w:rsidR="00843DCD">
        <w:rPr>
          <w:rFonts w:ascii="Times New Roman" w:hAnsi="Times New Roman" w:cs="Times New Roman"/>
          <w:szCs w:val="24"/>
          <w:lang w:val="en-GB"/>
        </w:rPr>
        <w:t xml:space="preserve"> (for a similar approach see Arrighetti et al., 2021</w:t>
      </w:r>
      <w:r w:rsidR="00DD76CA">
        <w:rPr>
          <w:rFonts w:ascii="Times New Roman" w:hAnsi="Times New Roman" w:cs="Times New Roman"/>
          <w:szCs w:val="24"/>
          <w:lang w:val="en-GB"/>
        </w:rPr>
        <w:t>a</w:t>
      </w:r>
      <w:r w:rsidR="00843DCD">
        <w:rPr>
          <w:rFonts w:ascii="Times New Roman" w:hAnsi="Times New Roman" w:cs="Times New Roman"/>
          <w:szCs w:val="24"/>
          <w:lang w:val="en-GB"/>
        </w:rPr>
        <w:t>)</w:t>
      </w:r>
      <w:r w:rsidR="001644A6" w:rsidRPr="00D2305D">
        <w:rPr>
          <w:rFonts w:ascii="Times New Roman" w:hAnsi="Times New Roman" w:cs="Times New Roman"/>
          <w:szCs w:val="24"/>
          <w:lang w:val="en-GB"/>
        </w:rPr>
        <w:t xml:space="preserve">. </w:t>
      </w:r>
      <w:r w:rsidR="00291678" w:rsidRPr="00D2305D">
        <w:rPr>
          <w:rFonts w:ascii="Times New Roman" w:hAnsi="Times New Roman" w:cs="Times New Roman"/>
          <w:szCs w:val="24"/>
          <w:lang w:val="en-GB"/>
        </w:rPr>
        <w:t>In</w:t>
      </w:r>
      <w:r w:rsidR="00843DCD">
        <w:rPr>
          <w:rFonts w:ascii="Times New Roman" w:hAnsi="Times New Roman" w:cs="Times New Roman"/>
          <w:szCs w:val="24"/>
          <w:lang w:val="en-GB"/>
        </w:rPr>
        <w:t xml:space="preserve"> particular</w:t>
      </w:r>
      <w:r w:rsidR="00291678" w:rsidRPr="00D2305D">
        <w:rPr>
          <w:rFonts w:ascii="Times New Roman" w:hAnsi="Times New Roman" w:cs="Times New Roman"/>
          <w:szCs w:val="24"/>
          <w:lang w:val="en-GB"/>
        </w:rPr>
        <w:t xml:space="preserve">, we define our measure at the firm level as the natural logarithm of the ratio between the total number of manual workers (major groups 4-8 at the 1-digit level of the ISCO code) and the number of clerical workers, </w:t>
      </w:r>
      <w:r w:rsidR="00291678" w:rsidRPr="00D2305D">
        <w:rPr>
          <w:rFonts w:ascii="Times New Roman" w:hAnsi="Times New Roman" w:cs="Times New Roman"/>
          <w:szCs w:val="24"/>
          <w:lang w:val="en-GB"/>
        </w:rPr>
        <w:lastRenderedPageBreak/>
        <w:t xml:space="preserve">executives and managers (major groups 1-3 at the 1-digit level of the ISCO code). In theory, this latter ratio signals the overall cognitive workload that managers are required to perform in order to orchestrate the knowledge and activities of </w:t>
      </w:r>
      <w:r w:rsidR="001C6EDD">
        <w:rPr>
          <w:rFonts w:ascii="Times New Roman" w:hAnsi="Times New Roman" w:cs="Times New Roman"/>
          <w:szCs w:val="24"/>
          <w:lang w:val="en-GB"/>
        </w:rPr>
        <w:t>subordinates</w:t>
      </w:r>
      <w:r w:rsidR="00291678" w:rsidRPr="00D2305D">
        <w:rPr>
          <w:rFonts w:ascii="Times New Roman" w:hAnsi="Times New Roman" w:cs="Times New Roman"/>
          <w:szCs w:val="24"/>
          <w:lang w:val="en-GB"/>
        </w:rPr>
        <w:t xml:space="preserve">. </w:t>
      </w:r>
      <w:r w:rsidR="001C6EDD" w:rsidRPr="00D2305D">
        <w:rPr>
          <w:rFonts w:ascii="Times New Roman" w:hAnsi="Times New Roman" w:cs="Times New Roman"/>
          <w:szCs w:val="24"/>
          <w:lang w:val="en-GB"/>
        </w:rPr>
        <w:t xml:space="preserve">When this ratio is high the </w:t>
      </w:r>
      <w:r w:rsidR="00AE357B">
        <w:rPr>
          <w:rFonts w:ascii="Times New Roman" w:hAnsi="Times New Roman" w:cs="Times New Roman"/>
          <w:szCs w:val="24"/>
          <w:lang w:val="en-GB"/>
        </w:rPr>
        <w:t>coordination</w:t>
      </w:r>
      <w:r w:rsidR="001C6EDD" w:rsidRPr="00D2305D">
        <w:rPr>
          <w:rFonts w:ascii="Times New Roman" w:hAnsi="Times New Roman" w:cs="Times New Roman"/>
          <w:szCs w:val="24"/>
          <w:lang w:val="en-GB"/>
        </w:rPr>
        <w:t xml:space="preserve"> activity of managers is likely to be bound by cognitive constraints whereas a low ratio potentially signals a </w:t>
      </w:r>
      <w:r w:rsidR="001C6EDD">
        <w:rPr>
          <w:rFonts w:ascii="Times New Roman" w:hAnsi="Times New Roman" w:cs="Times New Roman"/>
          <w:szCs w:val="24"/>
          <w:lang w:val="en-GB"/>
        </w:rPr>
        <w:t xml:space="preserve">situation of resource </w:t>
      </w:r>
      <w:r w:rsidR="001C6EDD" w:rsidRPr="00D2305D">
        <w:rPr>
          <w:rFonts w:ascii="Times New Roman" w:hAnsi="Times New Roman" w:cs="Times New Roman"/>
          <w:szCs w:val="24"/>
          <w:lang w:val="en-GB"/>
        </w:rPr>
        <w:t>slack</w:t>
      </w:r>
      <w:r w:rsidR="001C6EDD">
        <w:rPr>
          <w:rFonts w:ascii="Times New Roman" w:hAnsi="Times New Roman" w:cs="Times New Roman"/>
          <w:szCs w:val="24"/>
          <w:lang w:val="en-GB"/>
        </w:rPr>
        <w:t>.</w:t>
      </w:r>
    </w:p>
    <w:p w14:paraId="58BD847E" w14:textId="46CA8E6B" w:rsidR="005132B8" w:rsidRPr="00B276C6" w:rsidRDefault="001C6EDD" w:rsidP="005132B8">
      <w:pPr>
        <w:spacing w:after="160" w:line="360" w:lineRule="auto"/>
        <w:jc w:val="both"/>
        <w:rPr>
          <w:rFonts w:ascii="Times New Roman" w:hAnsi="Times New Roman" w:cs="Times New Roman"/>
          <w:szCs w:val="24"/>
          <w:lang w:val="en-GB"/>
        </w:rPr>
      </w:pPr>
      <w:r>
        <w:rPr>
          <w:rFonts w:ascii="Times New Roman" w:hAnsi="Times New Roman" w:cs="Times New Roman"/>
          <w:szCs w:val="24"/>
          <w:lang w:val="en-GB"/>
        </w:rPr>
        <w:t>F</w:t>
      </w:r>
      <w:r w:rsidR="005132B8" w:rsidRPr="001F6E56">
        <w:rPr>
          <w:rFonts w:ascii="Times New Roman" w:hAnsi="Times New Roman" w:cs="Times New Roman"/>
          <w:szCs w:val="24"/>
          <w:lang w:val="en-GB"/>
        </w:rPr>
        <w:t>inally, we also include</w:t>
      </w:r>
      <w:r w:rsidR="00226BAA">
        <w:rPr>
          <w:rFonts w:ascii="Times New Roman" w:hAnsi="Times New Roman" w:cs="Times New Roman"/>
          <w:szCs w:val="24"/>
          <w:lang w:val="en-GB"/>
        </w:rPr>
        <w:t xml:space="preserve"> in our analysis </w:t>
      </w:r>
      <w:r w:rsidR="005132B8" w:rsidRPr="00B276C6">
        <w:rPr>
          <w:rFonts w:ascii="Times New Roman" w:hAnsi="Times New Roman" w:cs="Times New Roman"/>
          <w:szCs w:val="24"/>
          <w:lang w:val="en-GB"/>
        </w:rPr>
        <w:t>a set of</w:t>
      </w:r>
      <w:r w:rsidR="00D10ABE">
        <w:rPr>
          <w:rFonts w:ascii="Times New Roman" w:hAnsi="Times New Roman" w:cs="Times New Roman"/>
          <w:szCs w:val="24"/>
          <w:lang w:val="en-GB"/>
        </w:rPr>
        <w:t xml:space="preserve"> conventional</w:t>
      </w:r>
      <w:r w:rsidR="005132B8" w:rsidRPr="00D10ABE">
        <w:rPr>
          <w:rFonts w:ascii="Times New Roman" w:hAnsi="Times New Roman" w:cs="Times New Roman"/>
          <w:szCs w:val="24"/>
          <w:lang w:val="en-GB"/>
        </w:rPr>
        <w:t xml:space="preserve"> firm</w:t>
      </w:r>
      <w:r w:rsidR="00D10ABE">
        <w:rPr>
          <w:rFonts w:ascii="Times New Roman" w:hAnsi="Times New Roman" w:cs="Times New Roman"/>
          <w:szCs w:val="24"/>
          <w:lang w:val="en-GB"/>
        </w:rPr>
        <w:t>-level</w:t>
      </w:r>
      <w:r w:rsidR="005132B8" w:rsidRPr="00D10ABE">
        <w:rPr>
          <w:rFonts w:ascii="Times New Roman" w:hAnsi="Times New Roman" w:cs="Times New Roman"/>
          <w:szCs w:val="24"/>
          <w:lang w:val="en-GB"/>
        </w:rPr>
        <w:t xml:space="preserve"> characteristics, such as: a proxy for firm size measured as the natural logarithm of total employment (FTE); the natural logarithm of firm age as computed by year of foundation stated in the balance sheet; a proxy of the firm’s propensity to rely on outsourcing calculated as the natural logarithm of the ratio between total expenses for purchasing external services over total production costs. A summary of </w:t>
      </w:r>
      <w:r w:rsidR="004E3649" w:rsidRPr="00D10ABE">
        <w:rPr>
          <w:rFonts w:ascii="Times New Roman" w:hAnsi="Times New Roman" w:cs="Times New Roman"/>
          <w:szCs w:val="24"/>
          <w:lang w:val="en-GB"/>
        </w:rPr>
        <w:t xml:space="preserve">all </w:t>
      </w:r>
      <w:r w:rsidR="005132B8" w:rsidRPr="00757F55">
        <w:rPr>
          <w:rFonts w:ascii="Times New Roman" w:hAnsi="Times New Roman" w:cs="Times New Roman"/>
          <w:szCs w:val="24"/>
          <w:lang w:val="en-GB"/>
        </w:rPr>
        <w:t>variables</w:t>
      </w:r>
      <w:r w:rsidR="004E3649" w:rsidRPr="00757F55">
        <w:rPr>
          <w:rFonts w:ascii="Times New Roman" w:hAnsi="Times New Roman" w:cs="Times New Roman"/>
          <w:szCs w:val="24"/>
          <w:lang w:val="en-GB"/>
        </w:rPr>
        <w:t>’</w:t>
      </w:r>
      <w:r w:rsidR="005132B8" w:rsidRPr="00843DCD">
        <w:rPr>
          <w:rFonts w:ascii="Times New Roman" w:hAnsi="Times New Roman" w:cs="Times New Roman"/>
          <w:szCs w:val="24"/>
          <w:lang w:val="en-GB"/>
        </w:rPr>
        <w:t xml:space="preserve"> descriptions and </w:t>
      </w:r>
      <w:r w:rsidR="004E3649" w:rsidRPr="00843DCD">
        <w:rPr>
          <w:rFonts w:ascii="Times New Roman" w:hAnsi="Times New Roman" w:cs="Times New Roman"/>
          <w:szCs w:val="24"/>
          <w:lang w:val="en-GB"/>
        </w:rPr>
        <w:t xml:space="preserve">the relative </w:t>
      </w:r>
      <w:r w:rsidR="005132B8" w:rsidRPr="00B276C6">
        <w:rPr>
          <w:rFonts w:ascii="Times New Roman" w:hAnsi="Times New Roman" w:cs="Times New Roman"/>
          <w:szCs w:val="24"/>
          <w:lang w:val="en-GB"/>
        </w:rPr>
        <w:t>main descriptive statistics is reported in Table 4.</w:t>
      </w:r>
    </w:p>
    <w:p w14:paraId="51BAC528" w14:textId="5C074763" w:rsidR="00FA15F2" w:rsidRPr="002F6718" w:rsidRDefault="00FA15F2" w:rsidP="00FA15F2">
      <w:pPr>
        <w:spacing w:before="240" w:after="240" w:line="360" w:lineRule="auto"/>
        <w:jc w:val="center"/>
        <w:rPr>
          <w:rFonts w:ascii="Times New Roman" w:hAnsi="Times New Roman" w:cs="Times New Roman"/>
          <w:szCs w:val="24"/>
          <w:lang w:val="en-GB"/>
        </w:rPr>
      </w:pPr>
      <w:r w:rsidRPr="002F6718">
        <w:rPr>
          <w:rFonts w:ascii="Times New Roman" w:hAnsi="Times New Roman" w:cs="Times New Roman"/>
          <w:szCs w:val="24"/>
          <w:lang w:val="en-GB"/>
        </w:rPr>
        <w:t>[Insert Table 4 about here]</w:t>
      </w:r>
    </w:p>
    <w:p w14:paraId="16D721D9" w14:textId="15D434BB" w:rsidR="00452477" w:rsidRPr="00E66C19" w:rsidRDefault="00452477" w:rsidP="00452477">
      <w:pPr>
        <w:spacing w:after="120" w:line="360" w:lineRule="auto"/>
        <w:rPr>
          <w:rFonts w:ascii="Times New Roman" w:hAnsi="Times New Roman" w:cs="Times New Roman"/>
          <w:b/>
          <w:lang w:val="en-US"/>
        </w:rPr>
      </w:pPr>
    </w:p>
    <w:p w14:paraId="08B4C566" w14:textId="3C7F4A66" w:rsidR="00732136" w:rsidRPr="005F2934" w:rsidRDefault="00732136" w:rsidP="00732136">
      <w:pPr>
        <w:spacing w:after="120" w:line="360" w:lineRule="auto"/>
        <w:rPr>
          <w:rFonts w:ascii="Times New Roman" w:hAnsi="Times New Roman" w:cs="Times New Roman"/>
          <w:b/>
          <w:lang w:val="en-US"/>
        </w:rPr>
      </w:pPr>
      <w:r w:rsidRPr="005F2934">
        <w:rPr>
          <w:rFonts w:ascii="Times New Roman" w:hAnsi="Times New Roman" w:cs="Times New Roman"/>
          <w:b/>
          <w:lang w:val="en-US"/>
        </w:rPr>
        <w:t>4. Estimation strategy</w:t>
      </w:r>
    </w:p>
    <w:p w14:paraId="21206C1B" w14:textId="7C426DAE" w:rsidR="00B276C6" w:rsidRDefault="00B276C6" w:rsidP="00732136">
      <w:pPr>
        <w:spacing w:after="120" w:line="360" w:lineRule="auto"/>
        <w:jc w:val="both"/>
        <w:rPr>
          <w:rFonts w:ascii="Times New Roman" w:hAnsi="Times New Roman" w:cs="Times New Roman"/>
          <w:bCs/>
          <w:lang w:val="en-US"/>
        </w:rPr>
      </w:pPr>
      <w:r>
        <w:rPr>
          <w:rFonts w:ascii="Times New Roman" w:hAnsi="Times New Roman" w:cs="Times New Roman"/>
          <w:bCs/>
          <w:lang w:val="en-US"/>
        </w:rPr>
        <w:t xml:space="preserve">Our theoretical framework postulates a mutual dependency between </w:t>
      </w:r>
      <w:r w:rsidR="002F6718">
        <w:rPr>
          <w:rFonts w:ascii="Times New Roman" w:hAnsi="Times New Roman" w:cs="Times New Roman"/>
          <w:bCs/>
          <w:lang w:val="en-US"/>
        </w:rPr>
        <w:t xml:space="preserve">NSE and the routineness of job design. From the empirical point of view this implies the existence of reverse causality between our dependent variable and the focal regressor, leading to </w:t>
      </w:r>
      <w:r w:rsidR="003745CA">
        <w:rPr>
          <w:rFonts w:ascii="Times New Roman" w:hAnsi="Times New Roman" w:cs="Times New Roman"/>
          <w:bCs/>
          <w:lang w:val="en-US"/>
        </w:rPr>
        <w:t xml:space="preserve">the </w:t>
      </w:r>
      <w:r w:rsidR="00E66C19">
        <w:rPr>
          <w:rFonts w:ascii="Times New Roman" w:hAnsi="Times New Roman" w:cs="Times New Roman"/>
          <w:bCs/>
          <w:lang w:val="en-US"/>
        </w:rPr>
        <w:t>habitual</w:t>
      </w:r>
      <w:r w:rsidR="002F6718">
        <w:rPr>
          <w:rFonts w:ascii="Times New Roman" w:hAnsi="Times New Roman" w:cs="Times New Roman"/>
          <w:bCs/>
          <w:lang w:val="en-US"/>
        </w:rPr>
        <w:t xml:space="preserve"> endogeneity issues. For these reasons, </w:t>
      </w:r>
      <w:r w:rsidR="00E66C19">
        <w:rPr>
          <w:rFonts w:ascii="Times New Roman" w:hAnsi="Times New Roman" w:cs="Times New Roman"/>
          <w:bCs/>
          <w:lang w:val="en-US"/>
        </w:rPr>
        <w:t xml:space="preserve">and taking into account that a clear-cut causal identification goes beyond the aim of the paper, </w:t>
      </w:r>
      <w:r w:rsidR="002F6718">
        <w:rPr>
          <w:rFonts w:ascii="Times New Roman" w:hAnsi="Times New Roman" w:cs="Times New Roman"/>
          <w:bCs/>
          <w:lang w:val="en-US"/>
        </w:rPr>
        <w:t xml:space="preserve">we organize the empirical analysis as follows. First, </w:t>
      </w:r>
      <w:r w:rsidR="00E66C19">
        <w:rPr>
          <w:rFonts w:ascii="Times New Roman" w:hAnsi="Times New Roman" w:cs="Times New Roman"/>
          <w:bCs/>
          <w:lang w:val="en-US"/>
        </w:rPr>
        <w:t xml:space="preserve">in our baseline estimates, </w:t>
      </w:r>
      <w:r w:rsidR="002F6718">
        <w:rPr>
          <w:rFonts w:ascii="Times New Roman" w:hAnsi="Times New Roman" w:cs="Times New Roman"/>
          <w:bCs/>
          <w:lang w:val="en-US"/>
        </w:rPr>
        <w:t xml:space="preserve">we </w:t>
      </w:r>
      <w:r w:rsidR="003745CA">
        <w:rPr>
          <w:rFonts w:ascii="Times New Roman" w:hAnsi="Times New Roman" w:cs="Times New Roman"/>
          <w:bCs/>
          <w:lang w:val="en-US"/>
        </w:rPr>
        <w:t>look</w:t>
      </w:r>
      <w:r w:rsidR="002F6718">
        <w:rPr>
          <w:rFonts w:ascii="Times New Roman" w:hAnsi="Times New Roman" w:cs="Times New Roman"/>
          <w:bCs/>
          <w:lang w:val="en-US"/>
        </w:rPr>
        <w:t xml:space="preserve"> </w:t>
      </w:r>
      <w:r w:rsidR="00E66C19">
        <w:rPr>
          <w:rFonts w:ascii="Times New Roman" w:hAnsi="Times New Roman" w:cs="Times New Roman"/>
          <w:bCs/>
          <w:lang w:val="en-US"/>
        </w:rPr>
        <w:t>for correlation between NSE and RTI. Then, we carry out some robustness checks where we put such correlation under stricter causal scrutiny. To design</w:t>
      </w:r>
      <w:r w:rsidR="00A8571D">
        <w:rPr>
          <w:rFonts w:ascii="Times New Roman" w:hAnsi="Times New Roman" w:cs="Times New Roman"/>
          <w:bCs/>
          <w:lang w:val="en-US"/>
        </w:rPr>
        <w:t xml:space="preserve"> </w:t>
      </w:r>
      <w:r w:rsidR="003745CA">
        <w:rPr>
          <w:rFonts w:ascii="Times New Roman" w:hAnsi="Times New Roman" w:cs="Times New Roman"/>
          <w:bCs/>
          <w:lang w:val="en-US"/>
        </w:rPr>
        <w:t>the</w:t>
      </w:r>
      <w:r w:rsidR="00E66C19">
        <w:rPr>
          <w:rFonts w:ascii="Times New Roman" w:hAnsi="Times New Roman" w:cs="Times New Roman"/>
          <w:bCs/>
          <w:lang w:val="en-US"/>
        </w:rPr>
        <w:t xml:space="preserve"> robustness checks we exploit both the panel structure of our data and exogenous sources of variation in RTI.</w:t>
      </w:r>
    </w:p>
    <w:p w14:paraId="1A057E66" w14:textId="63C66E4B" w:rsidR="00732136" w:rsidRPr="002F6718" w:rsidRDefault="00A8571D" w:rsidP="00732136">
      <w:pPr>
        <w:spacing w:after="120" w:line="360" w:lineRule="auto"/>
        <w:jc w:val="both"/>
        <w:rPr>
          <w:rFonts w:ascii="Times New Roman" w:hAnsi="Times New Roman" w:cs="Times New Roman"/>
          <w:bCs/>
          <w:lang w:val="en-US"/>
        </w:rPr>
      </w:pPr>
      <w:r>
        <w:rPr>
          <w:rFonts w:ascii="Times New Roman" w:hAnsi="Times New Roman" w:cs="Times New Roman"/>
          <w:bCs/>
          <w:lang w:val="en-US"/>
        </w:rPr>
        <w:t>The b</w:t>
      </w:r>
      <w:r w:rsidR="00E66C19">
        <w:rPr>
          <w:rFonts w:ascii="Times New Roman" w:hAnsi="Times New Roman" w:cs="Times New Roman"/>
          <w:bCs/>
          <w:lang w:val="en-US"/>
        </w:rPr>
        <w:t xml:space="preserve">aseline </w:t>
      </w:r>
      <w:r w:rsidR="00732136" w:rsidRPr="00B276C6">
        <w:rPr>
          <w:rFonts w:ascii="Times New Roman" w:hAnsi="Times New Roman" w:cs="Times New Roman"/>
          <w:bCs/>
          <w:lang w:val="en-US"/>
        </w:rPr>
        <w:t>estimate</w:t>
      </w:r>
      <w:r w:rsidR="00E66C19">
        <w:rPr>
          <w:rFonts w:ascii="Times New Roman" w:hAnsi="Times New Roman" w:cs="Times New Roman"/>
          <w:bCs/>
          <w:lang w:val="en-US"/>
        </w:rPr>
        <w:t xml:space="preserve">s </w:t>
      </w:r>
      <w:r w:rsidR="003745CA">
        <w:rPr>
          <w:rFonts w:ascii="Times New Roman" w:hAnsi="Times New Roman" w:cs="Times New Roman"/>
          <w:bCs/>
          <w:lang w:val="en-US"/>
        </w:rPr>
        <w:t>consist of</w:t>
      </w:r>
      <w:r w:rsidR="00732136" w:rsidRPr="00B276C6">
        <w:rPr>
          <w:rFonts w:ascii="Times New Roman" w:hAnsi="Times New Roman" w:cs="Times New Roman"/>
          <w:bCs/>
          <w:lang w:val="en-US"/>
        </w:rPr>
        <w:t xml:space="preserve"> a pooled OLS model over the period 2008-2017 adopting a stepwise approach to assess the fraction of variability of NSE potentially affected by median RTI at a firm level, as robust to different specifications controlling for four sets of covariates. Our pool</w:t>
      </w:r>
      <w:r w:rsidR="00732136" w:rsidRPr="002F6718">
        <w:rPr>
          <w:rFonts w:ascii="Times New Roman" w:hAnsi="Times New Roman" w:cs="Times New Roman"/>
          <w:bCs/>
          <w:lang w:val="en-US"/>
        </w:rPr>
        <w:t>ed OLS model is thus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30"/>
        <w:gridCol w:w="1187"/>
      </w:tblGrid>
      <w:tr w:rsidR="00732136" w:rsidRPr="00246F93" w14:paraId="0DA12944" w14:textId="77777777" w:rsidTr="00F66553">
        <w:tc>
          <w:tcPr>
            <w:tcW w:w="218" w:type="pct"/>
            <w:vAlign w:val="center"/>
          </w:tcPr>
          <w:p w14:paraId="1B2BF5B5" w14:textId="081C0619" w:rsidR="00732136" w:rsidRPr="00044B48" w:rsidRDefault="00732136" w:rsidP="00676F52">
            <w:pPr>
              <w:rPr>
                <w:rFonts w:ascii="Times New Roman" w:hAnsi="Times New Roman" w:cs="Times New Roman"/>
                <w:lang w:val="en-US"/>
              </w:rPr>
            </w:pPr>
          </w:p>
        </w:tc>
        <w:tc>
          <w:tcPr>
            <w:tcW w:w="4166" w:type="pct"/>
            <w:vAlign w:val="center"/>
          </w:tcPr>
          <w:p w14:paraId="007DD223" w14:textId="3622A6DA" w:rsidR="00732136" w:rsidRPr="00044B48" w:rsidRDefault="004D6E0E" w:rsidP="00676F52">
            <w:pPr>
              <w:rPr>
                <w:rFonts w:ascii="Times New Roman" w:hAnsi="Times New Roman" w:cs="Times New Roman"/>
                <w:lang w:val="en-US"/>
              </w:rPr>
            </w:pPr>
            <m:oMathPara>
              <m:oMath>
                <m:sSub>
                  <m:sSubPr>
                    <m:ctrlPr>
                      <w:rPr>
                        <w:rFonts w:ascii="Cambria Math" w:hAnsi="Cambria Math" w:cs="Times New Roman"/>
                        <w:i/>
                        <w:sz w:val="22"/>
                        <w:lang w:val="en-US"/>
                      </w:rPr>
                    </m:ctrlPr>
                  </m:sSubPr>
                  <m:e>
                    <m:r>
                      <w:rPr>
                        <w:rFonts w:ascii="Cambria Math" w:hAnsi="Cambria Math" w:cs="Times New Roman"/>
                      </w:rPr>
                      <m:t>NSE</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r>
                  <w:rPr>
                    <w:rFonts w:ascii="Cambria Math" w:hAnsi="Cambria Math" w:cs="Times New Roman"/>
                  </w:rPr>
                  <m:t>α</m:t>
                </m:r>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β</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RTI</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β</m:t>
                    </m:r>
                  </m:e>
                  <m:sub>
                    <m:r>
                      <w:rPr>
                        <w:rFonts w:ascii="Cambria Math" w:hAnsi="Cambria Math" w:cs="Times New Roman"/>
                        <w:lang w:val="en-US"/>
                      </w:rPr>
                      <m:t>2</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X</m:t>
                    </m:r>
                    <m:r>
                      <w:rPr>
                        <w:rFonts w:ascii="Cambria Math" w:hAnsi="Cambria Math" w:cs="Times New Roman"/>
                        <w:lang w:val="en-US"/>
                      </w:rPr>
                      <m:t>'</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ϵ</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oMath>
            </m:oMathPara>
          </w:p>
        </w:tc>
        <w:tc>
          <w:tcPr>
            <w:tcW w:w="616" w:type="pct"/>
            <w:vAlign w:val="center"/>
          </w:tcPr>
          <w:p w14:paraId="75F330B9" w14:textId="4E8221C4" w:rsidR="00732136" w:rsidRPr="00044B48" w:rsidRDefault="00F66553" w:rsidP="00F66553">
            <w:pPr>
              <w:spacing w:before="360" w:after="360"/>
              <w:jc w:val="right"/>
              <w:rPr>
                <w:rFonts w:ascii="Times New Roman" w:hAnsi="Times New Roman" w:cs="Times New Roman"/>
                <w:lang w:val="en-US"/>
              </w:rPr>
            </w:pPr>
            <m:oMathPara>
              <m:oMath>
                <m:r>
                  <w:rPr>
                    <w:rFonts w:ascii="Cambria Math" w:eastAsiaTheme="minorEastAsia" w:hAnsi="Cambria Math" w:cs="Times New Roman"/>
                    <w:sz w:val="22"/>
                    <w:lang w:val="en-US"/>
                  </w:rPr>
                  <m:t>(10)</m:t>
                </m:r>
              </m:oMath>
            </m:oMathPara>
          </w:p>
        </w:tc>
      </w:tr>
    </w:tbl>
    <w:p w14:paraId="1A9686BE" w14:textId="12EE3AF9" w:rsidR="00732136" w:rsidRPr="00246F93" w:rsidRDefault="00732136" w:rsidP="00732136">
      <w:pPr>
        <w:spacing w:after="120" w:line="360" w:lineRule="auto"/>
        <w:jc w:val="both"/>
        <w:rPr>
          <w:rFonts w:ascii="Times New Roman" w:hAnsi="Times New Roman" w:cs="Times New Roman"/>
          <w:bCs/>
          <w:lang w:val="en-US"/>
        </w:rPr>
      </w:pPr>
      <w:r w:rsidRPr="00246F93">
        <w:rPr>
          <w:rFonts w:ascii="Times New Roman" w:hAnsi="Times New Roman" w:cs="Times New Roman"/>
          <w:bCs/>
          <w:lang w:val="en-US"/>
        </w:rPr>
        <w:t xml:space="preserve">Where </w:t>
      </w:r>
      <m:oMath>
        <m:sSub>
          <m:sSubPr>
            <m:ctrlPr>
              <w:rPr>
                <w:rFonts w:ascii="Cambria Math" w:hAnsi="Cambria Math" w:cs="Times New Roman"/>
                <w:i/>
                <w:sz w:val="22"/>
                <w:lang w:val="en-US"/>
              </w:rPr>
            </m:ctrlPr>
          </m:sSubPr>
          <m:e>
            <m:r>
              <w:rPr>
                <w:rFonts w:ascii="Cambria Math" w:hAnsi="Cambria Math" w:cs="Times New Roman"/>
              </w:rPr>
              <m:t>NSE</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oMath>
      <w:r w:rsidRPr="00246F93">
        <w:rPr>
          <w:rFonts w:ascii="Times New Roman" w:hAnsi="Times New Roman" w:cs="Times New Roman"/>
          <w:bCs/>
          <w:lang w:val="en-US"/>
        </w:rPr>
        <w:t xml:space="preserve"> is the share of workers hired with NSE contracts in firm </w:t>
      </w:r>
      <w:r w:rsidRPr="00510F13">
        <w:rPr>
          <w:rFonts w:ascii="Times New Roman" w:hAnsi="Times New Roman" w:cs="Times New Roman"/>
          <w:bCs/>
          <w:i/>
          <w:iCs/>
          <w:lang w:val="en-US"/>
        </w:rPr>
        <w:t>i</w:t>
      </w:r>
      <w:r w:rsidRPr="00510F13">
        <w:rPr>
          <w:rFonts w:ascii="Times New Roman" w:hAnsi="Times New Roman" w:cs="Times New Roman"/>
          <w:bCs/>
          <w:lang w:val="en-US"/>
        </w:rPr>
        <w:t xml:space="preserve"> at time </w:t>
      </w:r>
      <w:r w:rsidRPr="00510F13">
        <w:rPr>
          <w:rFonts w:ascii="Times New Roman" w:hAnsi="Times New Roman" w:cs="Times New Roman"/>
          <w:bCs/>
          <w:i/>
          <w:iCs/>
          <w:lang w:val="en-US"/>
        </w:rPr>
        <w:t>t</w:t>
      </w:r>
      <w:r w:rsidRPr="00510F13">
        <w:rPr>
          <w:rFonts w:ascii="Times New Roman" w:hAnsi="Times New Roman" w:cs="Times New Roman"/>
          <w:bCs/>
          <w:lang w:val="en-US"/>
        </w:rPr>
        <w:t xml:space="preserve">, </w:t>
      </w:r>
      <m:oMath>
        <m:sSub>
          <m:sSubPr>
            <m:ctrlPr>
              <w:rPr>
                <w:rFonts w:ascii="Cambria Math" w:hAnsi="Cambria Math" w:cs="Times New Roman"/>
                <w:i/>
                <w:sz w:val="22"/>
                <w:lang w:val="en-US"/>
              </w:rPr>
            </m:ctrlPr>
          </m:sSubPr>
          <m:e>
            <m:r>
              <w:rPr>
                <w:rFonts w:ascii="Cambria Math" w:hAnsi="Cambria Math" w:cs="Times New Roman"/>
              </w:rPr>
              <m:t>RTI</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sz w:val="22"/>
            <w:lang w:val="en-US"/>
          </w:rPr>
          <m:t xml:space="preserve"> </m:t>
        </m:r>
      </m:oMath>
      <w:r w:rsidRPr="00510F13">
        <w:rPr>
          <w:rFonts w:ascii="Times New Roman" w:hAnsi="Times New Roman" w:cs="Times New Roman"/>
          <w:bCs/>
          <w:lang w:val="en-US"/>
        </w:rPr>
        <w:t xml:space="preserve">is the median RTI index for firm </w:t>
      </w:r>
      <w:r w:rsidRPr="00510F13">
        <w:rPr>
          <w:rFonts w:ascii="Times New Roman" w:hAnsi="Times New Roman" w:cs="Times New Roman"/>
          <w:bCs/>
          <w:i/>
          <w:iCs/>
          <w:lang w:val="en-US"/>
        </w:rPr>
        <w:t>i</w:t>
      </w:r>
      <w:r w:rsidRPr="00510F13">
        <w:rPr>
          <w:rFonts w:ascii="Times New Roman" w:hAnsi="Times New Roman" w:cs="Times New Roman"/>
          <w:bCs/>
          <w:lang w:val="en-US"/>
        </w:rPr>
        <w:t xml:space="preserve"> at time </w:t>
      </w:r>
      <w:r w:rsidRPr="00510F13">
        <w:rPr>
          <w:rFonts w:ascii="Times New Roman" w:hAnsi="Times New Roman" w:cs="Times New Roman"/>
          <w:bCs/>
          <w:i/>
          <w:iCs/>
          <w:lang w:val="en-US"/>
        </w:rPr>
        <w:t>t</w:t>
      </w:r>
      <w:r w:rsidRPr="00510F13">
        <w:rPr>
          <w:rFonts w:ascii="Times New Roman" w:hAnsi="Times New Roman" w:cs="Times New Roman"/>
          <w:bCs/>
          <w:lang w:val="en-US"/>
        </w:rPr>
        <w:t xml:space="preserve">, </w:t>
      </w:r>
      <m:oMath>
        <m:sSub>
          <m:sSubPr>
            <m:ctrlPr>
              <w:rPr>
                <w:rFonts w:ascii="Cambria Math" w:hAnsi="Cambria Math" w:cs="Times New Roman"/>
                <w:i/>
                <w:sz w:val="22"/>
                <w:lang w:val="en-US"/>
              </w:rPr>
            </m:ctrlPr>
          </m:sSubPr>
          <m:e>
            <m:r>
              <w:rPr>
                <w:rFonts w:ascii="Cambria Math" w:hAnsi="Cambria Math" w:cs="Times New Roman"/>
              </w:rPr>
              <m:t>X</m:t>
            </m:r>
            <m:r>
              <w:rPr>
                <w:rFonts w:ascii="Cambria Math" w:hAnsi="Cambria Math" w:cs="Times New Roman"/>
                <w:lang w:val="en-US"/>
              </w:rPr>
              <m:t>'</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oMath>
      <w:r w:rsidRPr="00246F93">
        <w:rPr>
          <w:rFonts w:ascii="Times New Roman" w:hAnsi="Times New Roman" w:cs="Times New Roman"/>
          <w:bCs/>
          <w:lang w:val="en-US"/>
        </w:rPr>
        <w:t xml:space="preserve"> is a horizontal vector of controls and the </w:t>
      </w:r>
      <m:oMath>
        <m:sSub>
          <m:sSubPr>
            <m:ctrlPr>
              <w:rPr>
                <w:rFonts w:ascii="Cambria Math" w:hAnsi="Cambria Math" w:cs="Times New Roman"/>
                <w:i/>
                <w:sz w:val="22"/>
                <w:lang w:val="en-US"/>
              </w:rPr>
            </m:ctrlPr>
          </m:sSubPr>
          <m:e>
            <m:r>
              <w:rPr>
                <w:rFonts w:ascii="Cambria Math" w:hAnsi="Cambria Math" w:cs="Times New Roman"/>
              </w:rPr>
              <m:t>ϵ</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oMath>
      <w:r w:rsidRPr="00246F93">
        <w:rPr>
          <w:rFonts w:ascii="Times New Roman" w:hAnsi="Times New Roman" w:cs="Times New Roman"/>
          <w:bCs/>
          <w:lang w:val="en-US"/>
        </w:rPr>
        <w:t xml:space="preserve"> is the idiosyncratic error. When reference is made to controls, we only included time</w:t>
      </w:r>
      <w:r w:rsidR="00A8571D">
        <w:rPr>
          <w:rFonts w:ascii="Times New Roman" w:hAnsi="Times New Roman" w:cs="Times New Roman"/>
          <w:bCs/>
          <w:lang w:val="en-US"/>
        </w:rPr>
        <w:t xml:space="preserve">, industry and </w:t>
      </w:r>
      <w:r w:rsidRPr="00246F93">
        <w:rPr>
          <w:rFonts w:ascii="Times New Roman" w:hAnsi="Times New Roman" w:cs="Times New Roman"/>
          <w:bCs/>
          <w:lang w:val="en-US"/>
        </w:rPr>
        <w:t xml:space="preserve">province dummies in </w:t>
      </w:r>
      <w:r w:rsidRPr="00246F93">
        <w:rPr>
          <w:rFonts w:ascii="Times New Roman" w:hAnsi="Times New Roman" w:cs="Times New Roman"/>
          <w:bCs/>
          <w:lang w:val="en-US"/>
        </w:rPr>
        <w:lastRenderedPageBreak/>
        <w:t>the first specification thus gra</w:t>
      </w:r>
      <w:r w:rsidRPr="00AE4957">
        <w:rPr>
          <w:rFonts w:ascii="Times New Roman" w:hAnsi="Times New Roman" w:cs="Times New Roman"/>
          <w:bCs/>
          <w:lang w:val="en-US"/>
        </w:rPr>
        <w:t xml:space="preserve">dually adding the three sets of covariates described in Section </w:t>
      </w:r>
      <w:r w:rsidR="00462E80" w:rsidRPr="00AE4957">
        <w:rPr>
          <w:rFonts w:ascii="Times New Roman" w:hAnsi="Times New Roman" w:cs="Times New Roman"/>
          <w:bCs/>
          <w:lang w:val="en-US"/>
        </w:rPr>
        <w:t>3</w:t>
      </w:r>
      <w:r w:rsidRPr="0025345C">
        <w:rPr>
          <w:rFonts w:ascii="Times New Roman" w:hAnsi="Times New Roman" w:cs="Times New Roman"/>
          <w:bCs/>
          <w:lang w:val="en-US"/>
        </w:rPr>
        <w:t>. Namely, the second specification includes contextual factors that are common to all firms operating within a same industry, such as sales volatility and sales growth. In the third specifica</w:t>
      </w:r>
      <w:r w:rsidRPr="00246F93">
        <w:rPr>
          <w:rFonts w:ascii="Times New Roman" w:hAnsi="Times New Roman" w:cs="Times New Roman"/>
          <w:bCs/>
          <w:lang w:val="en-US"/>
        </w:rPr>
        <w:t>tion we add controls representing production regimes (i.e., workers’ median working experience, physical assets trend, firm size) and span of control. Finally, we include additional firm-specific characteristics such as firm age and</w:t>
      </w:r>
      <w:r w:rsidR="00DF039C">
        <w:rPr>
          <w:rFonts w:ascii="Times New Roman" w:hAnsi="Times New Roman" w:cs="Times New Roman"/>
          <w:bCs/>
          <w:lang w:val="en-US"/>
        </w:rPr>
        <w:t xml:space="preserve"> the</w:t>
      </w:r>
      <w:r w:rsidRPr="00246F93">
        <w:rPr>
          <w:rFonts w:ascii="Times New Roman" w:hAnsi="Times New Roman" w:cs="Times New Roman"/>
          <w:bCs/>
          <w:lang w:val="en-US"/>
        </w:rPr>
        <w:t xml:space="preserve"> propensity to outsourc</w:t>
      </w:r>
      <w:r w:rsidR="00A8571D">
        <w:rPr>
          <w:rFonts w:ascii="Times New Roman" w:hAnsi="Times New Roman" w:cs="Times New Roman"/>
          <w:bCs/>
          <w:lang w:val="en-US"/>
        </w:rPr>
        <w:t>e</w:t>
      </w:r>
      <w:r w:rsidRPr="00246F93">
        <w:rPr>
          <w:rFonts w:ascii="Times New Roman" w:hAnsi="Times New Roman" w:cs="Times New Roman"/>
          <w:bCs/>
          <w:lang w:val="en-US"/>
        </w:rPr>
        <w:t>.</w:t>
      </w:r>
    </w:p>
    <w:p w14:paraId="14E4A232" w14:textId="6BD544F3" w:rsidR="00732136" w:rsidRPr="00246F93" w:rsidRDefault="00DF039C" w:rsidP="00DF039C">
      <w:pPr>
        <w:spacing w:after="120" w:line="360" w:lineRule="auto"/>
        <w:jc w:val="both"/>
        <w:rPr>
          <w:rFonts w:ascii="Times New Roman" w:hAnsi="Times New Roman" w:cs="Times New Roman"/>
          <w:bCs/>
          <w:lang w:val="en-US"/>
        </w:rPr>
      </w:pPr>
      <w:r>
        <w:rPr>
          <w:rFonts w:ascii="Times New Roman" w:hAnsi="Times New Roman" w:cs="Times New Roman"/>
          <w:bCs/>
          <w:lang w:val="en-US"/>
        </w:rPr>
        <w:t>One issue that potentially affec</w:t>
      </w:r>
      <w:r w:rsidR="003745CA">
        <w:rPr>
          <w:rFonts w:ascii="Times New Roman" w:hAnsi="Times New Roman" w:cs="Times New Roman"/>
          <w:bCs/>
          <w:lang w:val="en-US"/>
        </w:rPr>
        <w:t>ts</w:t>
      </w:r>
      <w:r>
        <w:rPr>
          <w:rFonts w:ascii="Times New Roman" w:hAnsi="Times New Roman" w:cs="Times New Roman"/>
          <w:bCs/>
          <w:lang w:val="en-US"/>
        </w:rPr>
        <w:t xml:space="preserve"> our baseline estimates is existence of </w:t>
      </w:r>
      <w:r w:rsidR="00732136" w:rsidRPr="00246F93">
        <w:rPr>
          <w:rFonts w:ascii="Times New Roman" w:hAnsi="Times New Roman" w:cs="Times New Roman"/>
          <w:bCs/>
          <w:lang w:val="en-US"/>
        </w:rPr>
        <w:t>unobserv</w:t>
      </w:r>
      <w:r>
        <w:rPr>
          <w:rFonts w:ascii="Times New Roman" w:hAnsi="Times New Roman" w:cs="Times New Roman"/>
          <w:bCs/>
          <w:lang w:val="en-US"/>
        </w:rPr>
        <w:t>able</w:t>
      </w:r>
      <w:r w:rsidR="00732136" w:rsidRPr="00246F93">
        <w:rPr>
          <w:rFonts w:ascii="Times New Roman" w:hAnsi="Times New Roman" w:cs="Times New Roman"/>
          <w:bCs/>
          <w:lang w:val="en-US"/>
        </w:rPr>
        <w:t xml:space="preserve"> characteristics</w:t>
      </w:r>
      <w:r>
        <w:rPr>
          <w:rFonts w:ascii="Times New Roman" w:hAnsi="Times New Roman" w:cs="Times New Roman"/>
          <w:bCs/>
          <w:lang w:val="en-US"/>
        </w:rPr>
        <w:t xml:space="preserve"> that are not adequately controlled for in the empirical model. The latter can be </w:t>
      </w:r>
      <w:r w:rsidR="00732136" w:rsidRPr="00246F93">
        <w:rPr>
          <w:rFonts w:ascii="Times New Roman" w:hAnsi="Times New Roman" w:cs="Times New Roman"/>
          <w:bCs/>
          <w:lang w:val="en-US"/>
        </w:rPr>
        <w:t>time variant or invariant</w:t>
      </w:r>
      <w:r>
        <w:rPr>
          <w:rFonts w:ascii="Times New Roman" w:hAnsi="Times New Roman" w:cs="Times New Roman"/>
          <w:bCs/>
          <w:lang w:val="en-US"/>
        </w:rPr>
        <w:t xml:space="preserve"> and can lead to biased estimates. For this reason, the </w:t>
      </w:r>
      <w:r w:rsidR="00732136" w:rsidRPr="00246F93">
        <w:rPr>
          <w:rFonts w:ascii="Times New Roman" w:hAnsi="Times New Roman" w:cs="Times New Roman"/>
          <w:bCs/>
          <w:lang w:val="en-US"/>
        </w:rPr>
        <w:t xml:space="preserve">first robustness check </w:t>
      </w:r>
      <w:r>
        <w:rPr>
          <w:rFonts w:ascii="Times New Roman" w:hAnsi="Times New Roman" w:cs="Times New Roman"/>
          <w:bCs/>
          <w:lang w:val="en-US"/>
        </w:rPr>
        <w:t xml:space="preserve">that </w:t>
      </w:r>
      <w:r w:rsidR="00732136" w:rsidRPr="00246F93">
        <w:rPr>
          <w:rFonts w:ascii="Times New Roman" w:hAnsi="Times New Roman" w:cs="Times New Roman"/>
          <w:bCs/>
          <w:lang w:val="en-US"/>
        </w:rPr>
        <w:t xml:space="preserve">we implement </w:t>
      </w:r>
      <w:r>
        <w:rPr>
          <w:rFonts w:ascii="Times New Roman" w:hAnsi="Times New Roman" w:cs="Times New Roman"/>
          <w:bCs/>
          <w:lang w:val="en-US"/>
        </w:rPr>
        <w:t xml:space="preserve">is based on </w:t>
      </w:r>
      <w:r w:rsidR="00732136" w:rsidRPr="00246F93">
        <w:rPr>
          <w:rFonts w:ascii="Times New Roman" w:hAnsi="Times New Roman" w:cs="Times New Roman"/>
          <w:bCs/>
          <w:lang w:val="en-US"/>
        </w:rPr>
        <w:t xml:space="preserve">a panel estimation with </w:t>
      </w:r>
      <w:r>
        <w:rPr>
          <w:rFonts w:ascii="Times New Roman" w:hAnsi="Times New Roman" w:cs="Times New Roman"/>
          <w:bCs/>
          <w:lang w:val="en-US"/>
        </w:rPr>
        <w:t xml:space="preserve">firm </w:t>
      </w:r>
      <w:r w:rsidR="00732136" w:rsidRPr="00246F93">
        <w:rPr>
          <w:rFonts w:ascii="Times New Roman" w:hAnsi="Times New Roman" w:cs="Times New Roman"/>
          <w:bCs/>
          <w:lang w:val="en-US"/>
        </w:rPr>
        <w:t>fixed effects (FE)</w:t>
      </w:r>
      <w:r>
        <w:rPr>
          <w:rFonts w:ascii="Times New Roman" w:hAnsi="Times New Roman" w:cs="Times New Roman"/>
          <w:bCs/>
          <w:lang w:val="en-US"/>
        </w:rPr>
        <w:t>. Such specification</w:t>
      </w:r>
      <w:r w:rsidR="00732136" w:rsidRPr="00246F93">
        <w:rPr>
          <w:rFonts w:ascii="Times New Roman" w:hAnsi="Times New Roman" w:cs="Times New Roman"/>
          <w:bCs/>
          <w:lang w:val="en-US"/>
        </w:rPr>
        <w:t xml:space="preserve"> </w:t>
      </w:r>
      <w:r>
        <w:rPr>
          <w:rFonts w:ascii="Times New Roman" w:hAnsi="Times New Roman" w:cs="Times New Roman"/>
          <w:bCs/>
          <w:lang w:val="en-US"/>
        </w:rPr>
        <w:t xml:space="preserve">solves problems related to time invariant </w:t>
      </w:r>
      <w:r w:rsidR="00732136" w:rsidRPr="00246F93">
        <w:rPr>
          <w:rFonts w:ascii="Times New Roman" w:hAnsi="Times New Roman" w:cs="Times New Roman"/>
          <w:bCs/>
          <w:lang w:val="en-US"/>
        </w:rPr>
        <w:t>unobservable characteristics</w:t>
      </w:r>
      <w:r>
        <w:rPr>
          <w:rFonts w:ascii="Times New Roman" w:hAnsi="Times New Roman" w:cs="Times New Roman"/>
          <w:bCs/>
          <w:lang w:val="en-US"/>
        </w:rPr>
        <w:t xml:space="preserve">, whose effect is </w:t>
      </w:r>
      <w:r w:rsidR="00732136" w:rsidRPr="00246F93">
        <w:rPr>
          <w:rFonts w:ascii="Times New Roman" w:hAnsi="Times New Roman" w:cs="Times New Roman"/>
          <w:bCs/>
          <w:lang w:val="en-US"/>
        </w:rPr>
        <w:t>captured by the individual fixed effects included in the relative model. Our FE model is thus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8271"/>
        <w:gridCol w:w="1010"/>
      </w:tblGrid>
      <w:tr w:rsidR="00AA4B40" w:rsidRPr="00246F93" w14:paraId="7F08B1DB" w14:textId="77777777" w:rsidTr="00F66553">
        <w:tc>
          <w:tcPr>
            <w:tcW w:w="185" w:type="pct"/>
            <w:vAlign w:val="center"/>
          </w:tcPr>
          <w:p w14:paraId="68712BCC" w14:textId="45D750A0" w:rsidR="00AA4B40" w:rsidRPr="00044B48" w:rsidRDefault="00AA4B40" w:rsidP="00F66553">
            <w:pPr>
              <w:spacing w:before="360" w:after="360"/>
              <w:rPr>
                <w:rFonts w:ascii="Times New Roman" w:hAnsi="Times New Roman" w:cs="Times New Roman"/>
                <w:lang w:val="en-US"/>
              </w:rPr>
            </w:pPr>
          </w:p>
        </w:tc>
        <w:tc>
          <w:tcPr>
            <w:tcW w:w="4291" w:type="pct"/>
            <w:vAlign w:val="center"/>
          </w:tcPr>
          <w:p w14:paraId="58AA17D6" w14:textId="4408DEB0" w:rsidR="00AA4B40" w:rsidRPr="00044B48" w:rsidRDefault="004D6E0E" w:rsidP="00F66553">
            <w:pPr>
              <w:spacing w:before="360" w:after="360"/>
              <w:rPr>
                <w:rFonts w:ascii="Times New Roman" w:hAnsi="Times New Roman" w:cs="Times New Roman"/>
                <w:lang w:val="en-US"/>
              </w:rPr>
            </w:pPr>
            <m:oMathPara>
              <m:oMath>
                <m:sSub>
                  <m:sSubPr>
                    <m:ctrlPr>
                      <w:rPr>
                        <w:rFonts w:ascii="Cambria Math" w:hAnsi="Cambria Math" w:cs="Times New Roman"/>
                        <w:i/>
                        <w:sz w:val="22"/>
                        <w:lang w:val="en-US"/>
                      </w:rPr>
                    </m:ctrlPr>
                  </m:sSubPr>
                  <m:e>
                    <m:r>
                      <w:rPr>
                        <w:rFonts w:ascii="Cambria Math" w:hAnsi="Cambria Math" w:cs="Times New Roman"/>
                      </w:rPr>
                      <m:t>NSE</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β</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RTI</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β</m:t>
                    </m:r>
                  </m:e>
                  <m:sub>
                    <m:r>
                      <w:rPr>
                        <w:rFonts w:ascii="Cambria Math" w:hAnsi="Cambria Math" w:cs="Times New Roman"/>
                        <w:lang w:val="en-US"/>
                      </w:rPr>
                      <m:t>2</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X'</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r>
                  <w:rPr>
                    <w:rFonts w:ascii="Cambria Math" w:hAnsi="Cambria Math" w:cs="Times New Roman"/>
                  </w:rPr>
                  <m:t>θ</m:t>
                </m:r>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T</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sz w:val="22"/>
                        <w:lang w:val="en-US"/>
                      </w:rPr>
                    </m:ctrlPr>
                  </m:sSubPr>
                  <m:e>
                    <m:r>
                      <w:rPr>
                        <w:rFonts w:ascii="Cambria Math" w:hAnsi="Cambria Math" w:cs="Times New Roman"/>
                      </w:rPr>
                      <m:t>ϵ</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oMath>
            </m:oMathPara>
          </w:p>
        </w:tc>
        <w:tc>
          <w:tcPr>
            <w:tcW w:w="524" w:type="pct"/>
            <w:vAlign w:val="center"/>
          </w:tcPr>
          <w:p w14:paraId="106147B5" w14:textId="6FC30E25" w:rsidR="00AA4B40" w:rsidRPr="00044B48" w:rsidRDefault="00F66553" w:rsidP="00F66553">
            <w:pPr>
              <w:spacing w:before="360" w:after="360"/>
              <w:rPr>
                <w:rFonts w:ascii="Times New Roman" w:hAnsi="Times New Roman" w:cs="Times New Roman"/>
                <w:lang w:val="en-US"/>
              </w:rPr>
            </w:pPr>
            <m:oMathPara>
              <m:oMath>
                <m:r>
                  <w:rPr>
                    <w:rFonts w:ascii="Cambria Math" w:eastAsiaTheme="minorEastAsia" w:hAnsi="Cambria Math" w:cs="Times New Roman"/>
                    <w:sz w:val="22"/>
                    <w:lang w:val="en-US"/>
                  </w:rPr>
                  <m:t>(11)</m:t>
                </m:r>
              </m:oMath>
            </m:oMathPara>
          </w:p>
        </w:tc>
      </w:tr>
    </w:tbl>
    <w:p w14:paraId="6FFE5B21" w14:textId="6059FE3A" w:rsidR="005F2934" w:rsidRDefault="00732136" w:rsidP="00732136">
      <w:pPr>
        <w:spacing w:after="120" w:line="360" w:lineRule="auto"/>
        <w:jc w:val="both"/>
        <w:rPr>
          <w:rFonts w:ascii="Times New Roman" w:hAnsi="Times New Roman" w:cs="Times New Roman"/>
          <w:bCs/>
          <w:lang w:val="en-US"/>
        </w:rPr>
      </w:pPr>
      <w:r w:rsidRPr="00246F93">
        <w:rPr>
          <w:rFonts w:ascii="Times New Roman" w:hAnsi="Times New Roman" w:cs="Times New Roman"/>
          <w:bCs/>
          <w:lang w:val="en-US"/>
        </w:rPr>
        <w:t xml:space="preserve">Where, compared to equation </w:t>
      </w:r>
      <m:oMath>
        <m:d>
          <m:dPr>
            <m:ctrlPr>
              <w:rPr>
                <w:rFonts w:ascii="Cambria Math" w:hAnsi="Cambria Math" w:cs="Times New Roman"/>
                <w:bCs/>
                <w:i/>
                <w:lang w:val="en-US"/>
              </w:rPr>
            </m:ctrlPr>
          </m:dPr>
          <m:e>
            <m:r>
              <w:rPr>
                <w:rFonts w:ascii="Cambria Math" w:hAnsi="Cambria Math" w:cs="Times New Roman"/>
                <w:lang w:val="en-US"/>
              </w:rPr>
              <m:t>10</m:t>
            </m:r>
          </m:e>
        </m:d>
      </m:oMath>
      <w:r w:rsidRPr="00246F93">
        <w:rPr>
          <w:rFonts w:ascii="Times New Roman" w:hAnsi="Times New Roman" w:cs="Times New Roman"/>
          <w:bCs/>
          <w:lang w:val="en-US"/>
        </w:rPr>
        <w:t>,</w:t>
      </w:r>
      <w:r w:rsidR="003745CA">
        <w:rPr>
          <w:rFonts w:ascii="Times New Roman" w:hAnsi="Times New Roman" w:cs="Times New Roman"/>
          <w:bCs/>
          <w:lang w:val="en-US"/>
        </w:rPr>
        <w:t xml:space="preserve"> we include</w:t>
      </w:r>
      <w:r w:rsidRPr="00246F93">
        <w:rPr>
          <w:rFonts w:ascii="Times New Roman" w:hAnsi="Times New Roman" w:cs="Times New Roman"/>
          <w:bCs/>
          <w:lang w:val="en-US"/>
        </w:rPr>
        <w:t xml:space="preserve"> time dummies capturing common time trends</w:t>
      </w:r>
      <w:r w:rsidR="00AA4B40" w:rsidRPr="00FB0826">
        <w:rPr>
          <w:rFonts w:ascii="Times New Roman" w:hAnsi="Times New Roman" w:cs="Times New Roman"/>
          <w:bCs/>
          <w:lang w:val="en-US"/>
        </w:rPr>
        <w:t xml:space="preserve"> (</w:t>
      </w:r>
      <m:oMath>
        <m:sSub>
          <m:sSubPr>
            <m:ctrlPr>
              <w:rPr>
                <w:rFonts w:ascii="Cambria Math" w:hAnsi="Cambria Math" w:cs="Times New Roman"/>
                <w:i/>
                <w:sz w:val="22"/>
                <w:lang w:val="en-US"/>
              </w:rPr>
            </m:ctrlPr>
          </m:sSubPr>
          <m:e>
            <m:r>
              <w:rPr>
                <w:rFonts w:ascii="Cambria Math" w:hAnsi="Cambria Math" w:cs="Times New Roman"/>
              </w:rPr>
              <m:t>T</m:t>
            </m:r>
          </m:e>
          <m:sub>
            <m:r>
              <w:rPr>
                <w:rFonts w:ascii="Cambria Math" w:hAnsi="Cambria Math" w:cs="Times New Roman"/>
              </w:rPr>
              <m:t>t</m:t>
            </m:r>
          </m:sub>
        </m:sSub>
      </m:oMath>
      <w:r w:rsidR="00AA4B40" w:rsidRPr="00246F93">
        <w:rPr>
          <w:rFonts w:ascii="Times New Roman" w:hAnsi="Times New Roman" w:cs="Times New Roman"/>
          <w:bCs/>
          <w:lang w:val="en-US"/>
        </w:rPr>
        <w:t>)</w:t>
      </w:r>
      <w:r w:rsidRPr="00FB0826">
        <w:rPr>
          <w:rFonts w:ascii="Times New Roman" w:hAnsi="Times New Roman" w:cs="Times New Roman"/>
          <w:bCs/>
          <w:lang w:val="en-US"/>
        </w:rPr>
        <w:t xml:space="preserve"> and individual intercepts </w:t>
      </w:r>
      <m:oMath>
        <m:sSub>
          <m:sSubPr>
            <m:ctrlPr>
              <w:rPr>
                <w:rFonts w:ascii="Cambria Math" w:hAnsi="Cambria Math" w:cs="Times New Roman"/>
                <w:i/>
                <w:sz w:val="22"/>
                <w:lang w:val="en-US"/>
              </w:rPr>
            </m:ctrlPr>
          </m:sSubPr>
          <m:e>
            <m:r>
              <w:rPr>
                <w:rFonts w:ascii="Cambria Math" w:hAnsi="Cambria Math" w:cs="Times New Roman"/>
              </w:rPr>
              <m:t>α</m:t>
            </m:r>
          </m:e>
          <m:sub>
            <m:r>
              <w:rPr>
                <w:rFonts w:ascii="Cambria Math" w:hAnsi="Cambria Math" w:cs="Times New Roman"/>
              </w:rPr>
              <m:t>i</m:t>
            </m:r>
          </m:sub>
        </m:sSub>
      </m:oMath>
      <w:r w:rsidR="00AA4B40" w:rsidRPr="00246F93">
        <w:rPr>
          <w:rFonts w:ascii="Times New Roman" w:eastAsiaTheme="minorEastAsia" w:hAnsi="Times New Roman" w:cs="Times New Roman"/>
          <w:sz w:val="22"/>
          <w:lang w:val="en-US"/>
        </w:rPr>
        <w:t xml:space="preserve"> </w:t>
      </w:r>
      <w:r w:rsidRPr="00FB0826">
        <w:rPr>
          <w:rFonts w:ascii="Times New Roman" w:hAnsi="Times New Roman" w:cs="Times New Roman"/>
          <w:bCs/>
          <w:lang w:val="en-US"/>
        </w:rPr>
        <w:t xml:space="preserve">capable to capture time invariant unobservable characteristics. </w:t>
      </w:r>
    </w:p>
    <w:p w14:paraId="44416BBC" w14:textId="2A9448E7" w:rsidR="00037A03" w:rsidRPr="00AE4957" w:rsidRDefault="00732136" w:rsidP="00391ABE">
      <w:pPr>
        <w:spacing w:after="120" w:line="360" w:lineRule="auto"/>
        <w:jc w:val="both"/>
        <w:rPr>
          <w:rFonts w:ascii="Times New Roman" w:hAnsi="Times New Roman" w:cs="Times New Roman"/>
          <w:bCs/>
          <w:lang w:val="en-US"/>
        </w:rPr>
      </w:pPr>
      <w:r w:rsidRPr="00FB0826">
        <w:rPr>
          <w:rFonts w:ascii="Times New Roman" w:hAnsi="Times New Roman" w:cs="Times New Roman"/>
          <w:bCs/>
          <w:lang w:val="en-US"/>
        </w:rPr>
        <w:t xml:space="preserve">Nonetheless, there may be also time variant unobservable characteristics affecting the same relationship which are not taken into account in our FE </w:t>
      </w:r>
      <w:r w:rsidR="00CC013E" w:rsidRPr="00AE4957">
        <w:rPr>
          <w:rFonts w:ascii="Times New Roman" w:hAnsi="Times New Roman" w:cs="Times New Roman"/>
          <w:bCs/>
          <w:lang w:val="en-US"/>
        </w:rPr>
        <w:t>model</w:t>
      </w:r>
      <w:r w:rsidRPr="00AE4957">
        <w:rPr>
          <w:rFonts w:ascii="Times New Roman" w:hAnsi="Times New Roman" w:cs="Times New Roman"/>
          <w:bCs/>
          <w:lang w:val="en-US"/>
        </w:rPr>
        <w:t xml:space="preserve">. To address this issue, we resort to </w:t>
      </w:r>
      <w:r w:rsidRPr="00246F93">
        <w:rPr>
          <w:rFonts w:ascii="Times New Roman" w:hAnsi="Times New Roman" w:cs="Times New Roman"/>
          <w:bCs/>
          <w:lang w:val="en-US"/>
        </w:rPr>
        <w:t xml:space="preserve">an instrumental variable </w:t>
      </w:r>
      <w:r w:rsidR="004F428D">
        <w:rPr>
          <w:rFonts w:ascii="Times New Roman" w:hAnsi="Times New Roman" w:cs="Times New Roman"/>
          <w:bCs/>
          <w:lang w:val="en-US"/>
        </w:rPr>
        <w:t>(IV</w:t>
      </w:r>
      <w:r w:rsidR="007B6671">
        <w:rPr>
          <w:rFonts w:ascii="Times New Roman" w:hAnsi="Times New Roman" w:cs="Times New Roman"/>
          <w:bCs/>
          <w:lang w:val="en-US"/>
        </w:rPr>
        <w:t>) approach</w:t>
      </w:r>
      <w:r w:rsidRPr="00246F93">
        <w:rPr>
          <w:rFonts w:ascii="Times New Roman" w:hAnsi="Times New Roman" w:cs="Times New Roman"/>
          <w:bCs/>
          <w:lang w:val="en-US"/>
        </w:rPr>
        <w:t xml:space="preserve">. Ideally, we would have to find an instrument capable to affect the dependent variable only indirectly, thus meeting the exclusion restriction requirements. Having to identify an instrument that </w:t>
      </w:r>
      <w:r w:rsidR="001110C5">
        <w:rPr>
          <w:rFonts w:ascii="Times New Roman" w:hAnsi="Times New Roman" w:cs="Times New Roman"/>
          <w:bCs/>
          <w:lang w:val="en-US"/>
        </w:rPr>
        <w:t>directly affects the</w:t>
      </w:r>
      <w:r w:rsidRPr="00246F93">
        <w:rPr>
          <w:rFonts w:ascii="Times New Roman" w:hAnsi="Times New Roman" w:cs="Times New Roman"/>
          <w:bCs/>
          <w:lang w:val="en-US"/>
        </w:rPr>
        <w:t xml:space="preserve"> median firm-specific RTI </w:t>
      </w:r>
      <w:r w:rsidR="001110C5">
        <w:rPr>
          <w:rFonts w:ascii="Times New Roman" w:hAnsi="Times New Roman" w:cs="Times New Roman"/>
          <w:bCs/>
          <w:lang w:val="en-US"/>
        </w:rPr>
        <w:t xml:space="preserve">but not the </w:t>
      </w:r>
      <w:r w:rsidRPr="00246F93">
        <w:rPr>
          <w:rFonts w:ascii="Times New Roman" w:hAnsi="Times New Roman" w:cs="Times New Roman"/>
          <w:bCs/>
          <w:lang w:val="en-US"/>
        </w:rPr>
        <w:t xml:space="preserve">NSE share within the firm total employment, our choice falls onto the </w:t>
      </w:r>
      <w:r w:rsidR="005F2934">
        <w:rPr>
          <w:rFonts w:ascii="Times New Roman" w:hAnsi="Times New Roman" w:cs="Times New Roman"/>
          <w:bCs/>
          <w:lang w:val="en-US"/>
        </w:rPr>
        <w:t xml:space="preserve">coverage of </w:t>
      </w:r>
      <w:r w:rsidRPr="00246F93">
        <w:rPr>
          <w:rFonts w:ascii="Times New Roman" w:hAnsi="Times New Roman" w:cs="Times New Roman"/>
          <w:bCs/>
          <w:lang w:val="en-US"/>
        </w:rPr>
        <w:t xml:space="preserve">broadband fibers at a municipality level. </w:t>
      </w:r>
      <w:r w:rsidR="001110C5">
        <w:rPr>
          <w:rFonts w:ascii="Times New Roman" w:hAnsi="Times New Roman" w:cs="Times New Roman"/>
          <w:bCs/>
          <w:lang w:val="en-US"/>
        </w:rPr>
        <w:t xml:space="preserve">The underlying assumption is that </w:t>
      </w:r>
      <w:r w:rsidR="00980AAB">
        <w:rPr>
          <w:rFonts w:ascii="Times New Roman" w:hAnsi="Times New Roman" w:cs="Times New Roman"/>
          <w:bCs/>
          <w:lang w:val="en-US"/>
        </w:rPr>
        <w:t xml:space="preserve">the availability of </w:t>
      </w:r>
      <w:r w:rsidR="001110C5">
        <w:rPr>
          <w:rFonts w:ascii="Times New Roman" w:hAnsi="Times New Roman" w:cs="Times New Roman"/>
          <w:bCs/>
          <w:lang w:val="en-US"/>
        </w:rPr>
        <w:t>broa</w:t>
      </w:r>
      <w:r w:rsidR="00980AAB">
        <w:rPr>
          <w:rFonts w:ascii="Times New Roman" w:hAnsi="Times New Roman" w:cs="Times New Roman"/>
          <w:bCs/>
          <w:lang w:val="en-US"/>
        </w:rPr>
        <w:t>d</w:t>
      </w:r>
      <w:r w:rsidR="001110C5">
        <w:rPr>
          <w:rFonts w:ascii="Times New Roman" w:hAnsi="Times New Roman" w:cs="Times New Roman"/>
          <w:bCs/>
          <w:lang w:val="en-US"/>
        </w:rPr>
        <w:t>band coverage affect</w:t>
      </w:r>
      <w:r w:rsidR="00980AAB">
        <w:rPr>
          <w:rFonts w:ascii="Times New Roman" w:hAnsi="Times New Roman" w:cs="Times New Roman"/>
          <w:bCs/>
          <w:lang w:val="en-US"/>
        </w:rPr>
        <w:t xml:space="preserve">s the costs of technology adoption </w:t>
      </w:r>
      <w:r w:rsidR="00027973">
        <w:rPr>
          <w:rFonts w:ascii="Times New Roman" w:hAnsi="Times New Roman" w:cs="Times New Roman"/>
          <w:bCs/>
          <w:lang w:val="en-US"/>
        </w:rPr>
        <w:t xml:space="preserve">at the firm level </w:t>
      </w:r>
      <w:r w:rsidR="00980AAB">
        <w:rPr>
          <w:rFonts w:ascii="Times New Roman" w:hAnsi="Times New Roman" w:cs="Times New Roman"/>
          <w:bCs/>
          <w:lang w:val="en-US"/>
        </w:rPr>
        <w:t>and it thus impact</w:t>
      </w:r>
      <w:r w:rsidR="00027973">
        <w:rPr>
          <w:rFonts w:ascii="Times New Roman" w:hAnsi="Times New Roman" w:cs="Times New Roman"/>
          <w:bCs/>
          <w:lang w:val="en-US"/>
        </w:rPr>
        <w:t>s</w:t>
      </w:r>
      <w:r w:rsidR="00980AAB">
        <w:rPr>
          <w:rFonts w:ascii="Times New Roman" w:hAnsi="Times New Roman" w:cs="Times New Roman"/>
          <w:bCs/>
          <w:lang w:val="en-US"/>
        </w:rPr>
        <w:t xml:space="preserve"> on </w:t>
      </w:r>
      <w:r w:rsidR="00027973">
        <w:rPr>
          <w:rFonts w:ascii="Times New Roman" w:hAnsi="Times New Roman" w:cs="Times New Roman"/>
          <w:bCs/>
          <w:lang w:val="en-US"/>
        </w:rPr>
        <w:t xml:space="preserve">the </w:t>
      </w:r>
      <w:r w:rsidR="00980AAB">
        <w:rPr>
          <w:rFonts w:ascii="Times New Roman" w:hAnsi="Times New Roman" w:cs="Times New Roman"/>
          <w:bCs/>
          <w:lang w:val="en-US"/>
        </w:rPr>
        <w:t>firm’s demand of relatively routine vs. non-routine tasks.</w:t>
      </w:r>
      <w:r w:rsidR="00037A03" w:rsidRPr="00246F93">
        <w:rPr>
          <w:rStyle w:val="FootnoteReference"/>
          <w:rFonts w:ascii="Times New Roman" w:hAnsi="Times New Roman" w:cs="Times New Roman"/>
          <w:bCs/>
          <w:lang w:val="en-US"/>
        </w:rPr>
        <w:footnoteReference w:id="8"/>
      </w:r>
      <w:r w:rsidR="00980AAB">
        <w:rPr>
          <w:rFonts w:ascii="Times New Roman" w:hAnsi="Times New Roman" w:cs="Times New Roman"/>
          <w:bCs/>
          <w:lang w:val="en-US"/>
        </w:rPr>
        <w:t xml:space="preserve"> At the same time, local availability of broadband connection should not directly affect the firm-level use of non-standard employment</w:t>
      </w:r>
      <w:r w:rsidRPr="00AE4957">
        <w:rPr>
          <w:rFonts w:ascii="Times New Roman" w:hAnsi="Times New Roman" w:cs="Times New Roman"/>
          <w:bCs/>
          <w:lang w:val="en-US"/>
        </w:rPr>
        <w:t>.</w:t>
      </w:r>
      <w:r w:rsidR="005F2934">
        <w:rPr>
          <w:rStyle w:val="FootnoteReference"/>
          <w:rFonts w:ascii="Times New Roman" w:hAnsi="Times New Roman" w:cs="Times New Roman"/>
          <w:bCs/>
          <w:lang w:val="en-US"/>
        </w:rPr>
        <w:footnoteReference w:id="9"/>
      </w:r>
      <w:r w:rsidRPr="00AE4957">
        <w:rPr>
          <w:rFonts w:ascii="Times New Roman" w:hAnsi="Times New Roman" w:cs="Times New Roman"/>
          <w:bCs/>
          <w:lang w:val="en-US"/>
        </w:rPr>
        <w:t xml:space="preserve"> To </w:t>
      </w:r>
      <w:r w:rsidR="00027973">
        <w:rPr>
          <w:rFonts w:ascii="Times New Roman" w:hAnsi="Times New Roman" w:cs="Times New Roman"/>
          <w:bCs/>
          <w:lang w:val="en-US"/>
        </w:rPr>
        <w:t>build the instrument</w:t>
      </w:r>
      <w:r w:rsidRPr="00AE4957">
        <w:rPr>
          <w:rFonts w:ascii="Times New Roman" w:hAnsi="Times New Roman" w:cs="Times New Roman"/>
          <w:bCs/>
          <w:lang w:val="en-US"/>
        </w:rPr>
        <w:t xml:space="preserve">, we use open data from the Italian Ministry of Economic Development’s BUL project (acronym for </w:t>
      </w:r>
      <w:r w:rsidRPr="00AE4957">
        <w:rPr>
          <w:rFonts w:ascii="Times New Roman" w:hAnsi="Times New Roman" w:cs="Times New Roman"/>
          <w:bCs/>
          <w:lang w:val="en-US"/>
        </w:rPr>
        <w:lastRenderedPageBreak/>
        <w:t xml:space="preserve">Progetto “Banda Ultra </w:t>
      </w:r>
      <w:proofErr w:type="spellStart"/>
      <w:r w:rsidRPr="00AE4957">
        <w:rPr>
          <w:rFonts w:ascii="Times New Roman" w:hAnsi="Times New Roman" w:cs="Times New Roman"/>
          <w:bCs/>
          <w:lang w:val="en-US"/>
        </w:rPr>
        <w:t>Larga</w:t>
      </w:r>
      <w:proofErr w:type="spellEnd"/>
      <w:r w:rsidRPr="00AE4957">
        <w:rPr>
          <w:rFonts w:ascii="Times New Roman" w:hAnsi="Times New Roman" w:cs="Times New Roman"/>
          <w:bCs/>
          <w:lang w:val="en-US"/>
        </w:rPr>
        <w:t>”, meaning ‘ultra-broadband project’ in Italian) that report the relative percentage of territory that is</w:t>
      </w:r>
      <w:r w:rsidRPr="00246F93">
        <w:rPr>
          <w:rFonts w:ascii="Times New Roman" w:hAnsi="Times New Roman" w:cs="Times New Roman"/>
          <w:bCs/>
          <w:lang w:val="en-US"/>
        </w:rPr>
        <w:t xml:space="preserve"> covered by broadband infrastructures (FTTH, FTTB and/or FTTDP</w:t>
      </w:r>
      <w:r w:rsidR="00037A03" w:rsidRPr="00246F93">
        <w:rPr>
          <w:rStyle w:val="FootnoteReference"/>
          <w:rFonts w:ascii="Times New Roman" w:hAnsi="Times New Roman" w:cs="Times New Roman"/>
          <w:bCs/>
          <w:lang w:val="en-US"/>
        </w:rPr>
        <w:footnoteReference w:id="10"/>
      </w:r>
      <w:r w:rsidRPr="00246F93">
        <w:rPr>
          <w:rFonts w:ascii="Times New Roman" w:hAnsi="Times New Roman" w:cs="Times New Roman"/>
          <w:bCs/>
          <w:lang w:val="en-US"/>
        </w:rPr>
        <w:t xml:space="preserve">) at a municipal level, </w:t>
      </w:r>
      <w:r w:rsidR="003745CA">
        <w:rPr>
          <w:rFonts w:ascii="Times New Roman" w:hAnsi="Times New Roman" w:cs="Times New Roman"/>
          <w:bCs/>
          <w:lang w:val="en-US"/>
        </w:rPr>
        <w:t>for the</w:t>
      </w:r>
      <w:r w:rsidRPr="00246F93">
        <w:rPr>
          <w:rFonts w:ascii="Times New Roman" w:hAnsi="Times New Roman" w:cs="Times New Roman"/>
          <w:bCs/>
          <w:lang w:val="en-US"/>
        </w:rPr>
        <w:t xml:space="preserve"> year 2015. </w:t>
      </w:r>
    </w:p>
    <w:p w14:paraId="0D186602" w14:textId="77777777" w:rsidR="00037A03" w:rsidRPr="00AE4957" w:rsidRDefault="00037A03" w:rsidP="00F66553">
      <w:pPr>
        <w:spacing w:before="360" w:after="360" w:line="360" w:lineRule="auto"/>
        <w:jc w:val="center"/>
        <w:rPr>
          <w:rFonts w:ascii="Times New Roman" w:hAnsi="Times New Roman" w:cs="Times New Roman"/>
          <w:szCs w:val="24"/>
          <w:lang w:val="en-GB"/>
        </w:rPr>
      </w:pPr>
      <w:r w:rsidRPr="00AE4957">
        <w:rPr>
          <w:rFonts w:ascii="Times New Roman" w:hAnsi="Times New Roman" w:cs="Times New Roman"/>
          <w:szCs w:val="24"/>
          <w:lang w:val="en-GB"/>
        </w:rPr>
        <w:t>[Insert Table 5 about here]</w:t>
      </w:r>
    </w:p>
    <w:p w14:paraId="20594A62" w14:textId="4C5E7AB9" w:rsidR="00037A03" w:rsidRPr="00246F93" w:rsidRDefault="00732136" w:rsidP="00732136">
      <w:pPr>
        <w:spacing w:after="120" w:line="360" w:lineRule="auto"/>
        <w:jc w:val="both"/>
        <w:rPr>
          <w:rFonts w:ascii="Times New Roman" w:hAnsi="Times New Roman" w:cs="Times New Roman"/>
          <w:bCs/>
          <w:lang w:val="en-US"/>
        </w:rPr>
      </w:pPr>
      <w:r w:rsidRPr="00246F93">
        <w:rPr>
          <w:rFonts w:ascii="Times New Roman" w:hAnsi="Times New Roman" w:cs="Times New Roman"/>
          <w:bCs/>
          <w:lang w:val="en-US"/>
        </w:rPr>
        <w:t xml:space="preserve">Table </w:t>
      </w:r>
      <w:r w:rsidR="00037A03" w:rsidRPr="00246F93">
        <w:rPr>
          <w:rFonts w:ascii="Times New Roman" w:hAnsi="Times New Roman" w:cs="Times New Roman"/>
          <w:bCs/>
          <w:lang w:val="en-US"/>
        </w:rPr>
        <w:t>5</w:t>
      </w:r>
      <w:r w:rsidRPr="00246F93">
        <w:rPr>
          <w:rFonts w:ascii="Times New Roman" w:hAnsi="Times New Roman" w:cs="Times New Roman"/>
          <w:bCs/>
          <w:lang w:val="en-US"/>
        </w:rPr>
        <w:t xml:space="preserve"> </w:t>
      </w:r>
      <w:r w:rsidR="00027973">
        <w:rPr>
          <w:rFonts w:ascii="Times New Roman" w:hAnsi="Times New Roman" w:cs="Times New Roman"/>
          <w:bCs/>
          <w:lang w:val="en-US"/>
        </w:rPr>
        <w:t xml:space="preserve">provides some empirical evidence that our exclusion restrictions are likely </w:t>
      </w:r>
      <w:r w:rsidR="00B677C8">
        <w:rPr>
          <w:rFonts w:ascii="Times New Roman" w:hAnsi="Times New Roman" w:cs="Times New Roman"/>
          <w:bCs/>
          <w:lang w:val="en-US"/>
        </w:rPr>
        <w:t>be met</w:t>
      </w:r>
      <w:r w:rsidR="00027973">
        <w:rPr>
          <w:rFonts w:ascii="Times New Roman" w:hAnsi="Times New Roman" w:cs="Times New Roman"/>
          <w:bCs/>
          <w:lang w:val="en-US"/>
        </w:rPr>
        <w:t>. B</w:t>
      </w:r>
      <w:r w:rsidRPr="00246F93">
        <w:rPr>
          <w:rFonts w:ascii="Times New Roman" w:hAnsi="Times New Roman" w:cs="Times New Roman"/>
          <w:bCs/>
          <w:lang w:val="en-US"/>
        </w:rPr>
        <w:t xml:space="preserve">roadband penetration is negatively correlated with RTI as expected. This correlation is </w:t>
      </w:r>
      <w:r w:rsidR="00924CA7">
        <w:rPr>
          <w:rFonts w:ascii="Times New Roman" w:hAnsi="Times New Roman" w:cs="Times New Roman"/>
          <w:bCs/>
          <w:lang w:val="en-US"/>
        </w:rPr>
        <w:t xml:space="preserve">statistically </w:t>
      </w:r>
      <w:r w:rsidRPr="00246F93">
        <w:rPr>
          <w:rFonts w:ascii="Times New Roman" w:hAnsi="Times New Roman" w:cs="Times New Roman"/>
          <w:bCs/>
          <w:lang w:val="en-US"/>
        </w:rPr>
        <w:t>significant. In addition, broadband penetration is not correlated with NSE shares at a firm level as the t-statistics associated with its pairwise correlation coefficient fails to reject the null hypothesis that the same coefficient is equal to zero. Incidentally, the same table show</w:t>
      </w:r>
      <w:r w:rsidR="001B0DCA" w:rsidRPr="00246F93">
        <w:rPr>
          <w:rFonts w:ascii="Times New Roman" w:hAnsi="Times New Roman" w:cs="Times New Roman"/>
          <w:bCs/>
          <w:lang w:val="en-US"/>
        </w:rPr>
        <w:t>s</w:t>
      </w:r>
      <w:r w:rsidRPr="00246F93">
        <w:rPr>
          <w:rFonts w:ascii="Times New Roman" w:hAnsi="Times New Roman" w:cs="Times New Roman"/>
          <w:bCs/>
          <w:lang w:val="en-US"/>
        </w:rPr>
        <w:t xml:space="preserve"> a positive and significant pairwise correlation between RTI and NSE thus </w:t>
      </w:r>
      <w:r w:rsidR="005A11F9">
        <w:rPr>
          <w:rFonts w:ascii="Times New Roman" w:hAnsi="Times New Roman" w:cs="Times New Roman"/>
          <w:bCs/>
          <w:lang w:val="en-US"/>
        </w:rPr>
        <w:t>providing</w:t>
      </w:r>
      <w:r w:rsidR="005A11F9" w:rsidRPr="00246F93">
        <w:rPr>
          <w:rFonts w:ascii="Times New Roman" w:hAnsi="Times New Roman" w:cs="Times New Roman"/>
          <w:bCs/>
          <w:lang w:val="en-US"/>
        </w:rPr>
        <w:t xml:space="preserve"> </w:t>
      </w:r>
      <w:r w:rsidRPr="00246F93">
        <w:rPr>
          <w:rFonts w:ascii="Times New Roman" w:hAnsi="Times New Roman" w:cs="Times New Roman"/>
          <w:bCs/>
          <w:lang w:val="en-US"/>
        </w:rPr>
        <w:t>preliminary evidence in line with our postulated positive relationship between the two dimensions.</w:t>
      </w:r>
    </w:p>
    <w:p w14:paraId="6DEE33CB" w14:textId="77777777" w:rsidR="00732136" w:rsidRPr="00246F93" w:rsidRDefault="00732136" w:rsidP="00732136">
      <w:pPr>
        <w:spacing w:after="120" w:line="360" w:lineRule="auto"/>
        <w:jc w:val="both"/>
        <w:rPr>
          <w:rFonts w:ascii="Times New Roman" w:hAnsi="Times New Roman" w:cs="Times New Roman"/>
          <w:bCs/>
          <w:lang w:val="en-US"/>
        </w:rPr>
      </w:pPr>
    </w:p>
    <w:p w14:paraId="2F02BEDB" w14:textId="554D79EE" w:rsidR="00452477" w:rsidRPr="00E66C19" w:rsidRDefault="00732136" w:rsidP="00452477">
      <w:pPr>
        <w:spacing w:after="120" w:line="360" w:lineRule="auto"/>
        <w:rPr>
          <w:rFonts w:ascii="Times New Roman" w:hAnsi="Times New Roman" w:cs="Times New Roman"/>
          <w:lang w:val="en-US"/>
        </w:rPr>
      </w:pPr>
      <w:r w:rsidRPr="00E66C19">
        <w:rPr>
          <w:rFonts w:ascii="Times New Roman" w:hAnsi="Times New Roman" w:cs="Times New Roman"/>
          <w:b/>
          <w:lang w:val="en-US"/>
        </w:rPr>
        <w:t>5</w:t>
      </w:r>
      <w:r w:rsidR="00452477" w:rsidRPr="00E66C19">
        <w:rPr>
          <w:rFonts w:ascii="Times New Roman" w:hAnsi="Times New Roman" w:cs="Times New Roman"/>
          <w:b/>
          <w:lang w:val="en-US"/>
        </w:rPr>
        <w:t xml:space="preserve">. Results </w:t>
      </w:r>
    </w:p>
    <w:p w14:paraId="7DC75FCC" w14:textId="239C4E1E" w:rsidR="00452ED8" w:rsidRPr="00062022" w:rsidRDefault="00452ED8" w:rsidP="00452ED8">
      <w:pPr>
        <w:spacing w:before="240" w:after="240" w:line="360" w:lineRule="auto"/>
        <w:jc w:val="both"/>
        <w:rPr>
          <w:rFonts w:ascii="Times New Roman" w:hAnsi="Times New Roman" w:cs="Times New Roman"/>
          <w:szCs w:val="24"/>
          <w:lang w:val="en-US"/>
        </w:rPr>
      </w:pPr>
      <w:r w:rsidRPr="005F2934">
        <w:rPr>
          <w:rFonts w:ascii="Times New Roman" w:hAnsi="Times New Roman" w:cs="Times New Roman"/>
          <w:szCs w:val="24"/>
          <w:lang w:val="en-US"/>
        </w:rPr>
        <w:t xml:space="preserve">Tables 6 and 7 show estimates for the relationship between median RTI indexes and NSE shares at firm level. In particular, Table 6 reports estimates obtained from four different specifications (columns 1-4) of the same pooled OLS model applied to the whole sample of firms over the period 2008-2017. </w:t>
      </w:r>
      <w:r w:rsidR="00197713">
        <w:rPr>
          <w:rFonts w:ascii="Times New Roman" w:hAnsi="Times New Roman" w:cs="Times New Roman"/>
          <w:szCs w:val="24"/>
          <w:lang w:val="en-US"/>
        </w:rPr>
        <w:t>When m</w:t>
      </w:r>
      <w:r w:rsidR="00062022">
        <w:rPr>
          <w:rFonts w:ascii="Times New Roman" w:hAnsi="Times New Roman" w:cs="Times New Roman"/>
          <w:szCs w:val="24"/>
          <w:lang w:val="en-US"/>
        </w:rPr>
        <w:t>oving from column (1) to (4) we progressively add set</w:t>
      </w:r>
      <w:r w:rsidR="00197713">
        <w:rPr>
          <w:rFonts w:ascii="Times New Roman" w:hAnsi="Times New Roman" w:cs="Times New Roman"/>
          <w:szCs w:val="24"/>
          <w:lang w:val="en-US"/>
        </w:rPr>
        <w:t>s</w:t>
      </w:r>
      <w:r w:rsidR="00062022">
        <w:rPr>
          <w:rFonts w:ascii="Times New Roman" w:hAnsi="Times New Roman" w:cs="Times New Roman"/>
          <w:szCs w:val="24"/>
          <w:lang w:val="en-US"/>
        </w:rPr>
        <w:t xml:space="preserve"> of covariates as outlined in Section 4</w:t>
      </w:r>
      <w:r w:rsidRPr="00D47757">
        <w:rPr>
          <w:rFonts w:ascii="Times New Roman" w:hAnsi="Times New Roman" w:cs="Times New Roman"/>
          <w:szCs w:val="24"/>
          <w:lang w:val="en-US"/>
        </w:rPr>
        <w:t xml:space="preserve">. Results show a positive and significant correlation between RTI and NSE at firm level, robust to all the different specifications. The evidence is in </w:t>
      </w:r>
      <w:r w:rsidRPr="00062022">
        <w:rPr>
          <w:rFonts w:ascii="Times New Roman" w:hAnsi="Times New Roman" w:cs="Times New Roman"/>
          <w:szCs w:val="24"/>
          <w:lang w:val="en-US"/>
        </w:rPr>
        <w:t>line with our expectations.</w:t>
      </w:r>
    </w:p>
    <w:p w14:paraId="14D3485D" w14:textId="4653A3A7" w:rsidR="00CF04A0" w:rsidRPr="001F6E56" w:rsidRDefault="00CF04A0" w:rsidP="00F66553">
      <w:pPr>
        <w:spacing w:before="360" w:after="360" w:line="360" w:lineRule="auto"/>
        <w:jc w:val="center"/>
        <w:rPr>
          <w:rFonts w:ascii="Times New Roman" w:hAnsi="Times New Roman" w:cs="Times New Roman"/>
          <w:szCs w:val="24"/>
          <w:lang w:val="en-GB"/>
        </w:rPr>
      </w:pPr>
      <w:r w:rsidRPr="001F6E56">
        <w:rPr>
          <w:rFonts w:ascii="Times New Roman" w:hAnsi="Times New Roman" w:cs="Times New Roman"/>
          <w:szCs w:val="24"/>
          <w:lang w:val="en-GB"/>
        </w:rPr>
        <w:t xml:space="preserve">[Insert Table </w:t>
      </w:r>
      <w:r w:rsidR="00037A03" w:rsidRPr="001F6E56">
        <w:rPr>
          <w:rFonts w:ascii="Times New Roman" w:hAnsi="Times New Roman" w:cs="Times New Roman"/>
          <w:szCs w:val="24"/>
          <w:lang w:val="en-GB"/>
        </w:rPr>
        <w:t>6</w:t>
      </w:r>
      <w:r w:rsidRPr="001F6E56">
        <w:rPr>
          <w:rFonts w:ascii="Times New Roman" w:hAnsi="Times New Roman" w:cs="Times New Roman"/>
          <w:szCs w:val="24"/>
          <w:lang w:val="en-GB"/>
        </w:rPr>
        <w:t xml:space="preserve"> about here]</w:t>
      </w:r>
    </w:p>
    <w:p w14:paraId="11BA1A48" w14:textId="0A6BFC77" w:rsidR="00452ED8" w:rsidRPr="00197713" w:rsidRDefault="00452ED8" w:rsidP="00452ED8">
      <w:pPr>
        <w:spacing w:before="240" w:after="240" w:line="360" w:lineRule="auto"/>
        <w:jc w:val="both"/>
        <w:rPr>
          <w:rFonts w:ascii="Times New Roman" w:hAnsi="Times New Roman" w:cs="Times New Roman"/>
          <w:szCs w:val="24"/>
          <w:lang w:val="en-GB"/>
        </w:rPr>
      </w:pPr>
      <w:r w:rsidRPr="001F6E56">
        <w:rPr>
          <w:rFonts w:ascii="Times New Roman" w:hAnsi="Times New Roman" w:cs="Times New Roman"/>
          <w:szCs w:val="24"/>
          <w:lang w:val="en-GB"/>
        </w:rPr>
        <w:t xml:space="preserve">As far as the other covariates are concerned, we find that sales volatility and sales growth show a positive and significant (across all the relative specifications) effect on the incidence of NSE on the total firm employment. Moving to production regimes factors, we find contradictory evidence of a positive relationship between labour productivity and NSE share as well as a negative relationship between working experience and NSE. While the latter evidence is in line with the prevailing explanations in the relevant literature (i.e., the use of NSE is relatively more abundant in less productive firms with possibly less experienced/tenured employees), the former one can only be </w:t>
      </w:r>
      <w:r w:rsidRPr="001F6E56">
        <w:rPr>
          <w:rFonts w:ascii="Times New Roman" w:hAnsi="Times New Roman" w:cs="Times New Roman"/>
          <w:szCs w:val="24"/>
          <w:lang w:val="en-GB"/>
        </w:rPr>
        <w:lastRenderedPageBreak/>
        <w:t>understood within the framework of the core-periphery hypothesis (</w:t>
      </w:r>
      <w:proofErr w:type="spellStart"/>
      <w:r w:rsidRPr="001F6E56">
        <w:rPr>
          <w:rFonts w:ascii="Times New Roman" w:hAnsi="Times New Roman" w:cs="Times New Roman"/>
          <w:szCs w:val="24"/>
          <w:lang w:val="en-GB"/>
        </w:rPr>
        <w:t>Kalleber</w:t>
      </w:r>
      <w:proofErr w:type="spellEnd"/>
      <w:r w:rsidRPr="001F6E56">
        <w:rPr>
          <w:rFonts w:ascii="Times New Roman" w:hAnsi="Times New Roman" w:cs="Times New Roman"/>
          <w:szCs w:val="24"/>
          <w:lang w:val="en-GB"/>
        </w:rPr>
        <w:t xml:space="preserve">, 2001; Atkinson, 1984, 1987), according to which most productive and technologically advanced firms differentiate their labour force. In this way, a core group of highly skilled and highly productive workers is somewhat protected from demand fluctuations by a buffer of precarious and easily replaceable workers, making it possible for high productivity levels and relatively large NSE shares to coexist within a same firm. Somewhat in line with this explanation, firm size and firm age exhibit positive effects on NSE incidence, reinforcing the idea that relatively more productive, larger and well-established firms are more likely to promote an internal polarization of </w:t>
      </w:r>
      <w:r w:rsidR="003D2948" w:rsidRPr="001F6E56">
        <w:rPr>
          <w:rFonts w:ascii="Times New Roman" w:hAnsi="Times New Roman" w:cs="Times New Roman"/>
          <w:szCs w:val="24"/>
          <w:lang w:val="en-GB"/>
        </w:rPr>
        <w:t>jobs</w:t>
      </w:r>
      <w:r w:rsidRPr="001F6E56">
        <w:rPr>
          <w:rFonts w:ascii="Times New Roman" w:hAnsi="Times New Roman" w:cs="Times New Roman"/>
          <w:szCs w:val="24"/>
          <w:lang w:val="en-GB"/>
        </w:rPr>
        <w:t xml:space="preserve">. Physical assets trend, on the other hand, does not seem to play a relevant role in shaping NSE share. Finally, </w:t>
      </w:r>
      <w:r w:rsidR="00EB119D">
        <w:rPr>
          <w:rFonts w:ascii="Times New Roman" w:hAnsi="Times New Roman" w:cs="Times New Roman"/>
          <w:szCs w:val="24"/>
          <w:lang w:val="en-GB"/>
        </w:rPr>
        <w:t xml:space="preserve">the </w:t>
      </w:r>
      <w:r w:rsidRPr="001F6E56">
        <w:rPr>
          <w:rFonts w:ascii="Times New Roman" w:hAnsi="Times New Roman" w:cs="Times New Roman"/>
          <w:szCs w:val="24"/>
          <w:lang w:val="en-GB"/>
        </w:rPr>
        <w:t xml:space="preserve">span of control impacts positively on NSE </w:t>
      </w:r>
      <w:r w:rsidR="00EB119D">
        <w:rPr>
          <w:rFonts w:ascii="Times New Roman" w:hAnsi="Times New Roman" w:cs="Times New Roman"/>
          <w:szCs w:val="24"/>
          <w:lang w:val="en-GB"/>
        </w:rPr>
        <w:t>use</w:t>
      </w:r>
      <w:r w:rsidRPr="001F6E56">
        <w:rPr>
          <w:rFonts w:ascii="Times New Roman" w:hAnsi="Times New Roman" w:cs="Times New Roman"/>
          <w:szCs w:val="24"/>
          <w:lang w:val="en-GB"/>
        </w:rPr>
        <w:t>, in line with pr</w:t>
      </w:r>
      <w:r w:rsidR="00EB119D">
        <w:rPr>
          <w:rFonts w:ascii="Times New Roman" w:hAnsi="Times New Roman" w:cs="Times New Roman"/>
          <w:szCs w:val="24"/>
          <w:lang w:val="en-GB"/>
        </w:rPr>
        <w:t>ior</w:t>
      </w:r>
      <w:r w:rsidRPr="001F6E56">
        <w:rPr>
          <w:rFonts w:ascii="Times New Roman" w:hAnsi="Times New Roman" w:cs="Times New Roman"/>
          <w:szCs w:val="24"/>
          <w:lang w:val="en-GB"/>
        </w:rPr>
        <w:t xml:space="preserve"> evidence that scarce managerial resources may represent an incentive to reduce coordination and operating costs </w:t>
      </w:r>
      <w:r w:rsidR="00EB119D">
        <w:rPr>
          <w:rFonts w:ascii="Times New Roman" w:hAnsi="Times New Roman" w:cs="Times New Roman"/>
          <w:szCs w:val="24"/>
          <w:lang w:val="en-GB"/>
        </w:rPr>
        <w:t>via</w:t>
      </w:r>
      <w:r w:rsidR="00197713">
        <w:rPr>
          <w:rFonts w:ascii="Times New Roman" w:hAnsi="Times New Roman" w:cs="Times New Roman"/>
          <w:szCs w:val="24"/>
          <w:lang w:val="en-GB"/>
        </w:rPr>
        <w:t xml:space="preserve"> </w:t>
      </w:r>
      <w:r w:rsidRPr="00197713">
        <w:rPr>
          <w:rFonts w:ascii="Times New Roman" w:hAnsi="Times New Roman" w:cs="Times New Roman"/>
          <w:szCs w:val="24"/>
          <w:lang w:val="en-GB"/>
        </w:rPr>
        <w:t>NSE (Arrighetti et al., 2021</w:t>
      </w:r>
      <w:r w:rsidR="00DF4BE4">
        <w:rPr>
          <w:rFonts w:ascii="Times New Roman" w:hAnsi="Times New Roman" w:cs="Times New Roman"/>
          <w:szCs w:val="24"/>
          <w:lang w:val="en-GB"/>
        </w:rPr>
        <w:t>a</w:t>
      </w:r>
      <w:r w:rsidRPr="00197713">
        <w:rPr>
          <w:rFonts w:ascii="Times New Roman" w:hAnsi="Times New Roman" w:cs="Times New Roman"/>
          <w:szCs w:val="24"/>
          <w:lang w:val="en-GB"/>
        </w:rPr>
        <w:t>).</w:t>
      </w:r>
    </w:p>
    <w:p w14:paraId="06BA4E37" w14:textId="26524ABB" w:rsidR="0067325F" w:rsidRDefault="003C742C" w:rsidP="00452ED8">
      <w:pPr>
        <w:spacing w:before="240" w:after="240" w:line="360" w:lineRule="auto"/>
        <w:jc w:val="both"/>
        <w:rPr>
          <w:rFonts w:ascii="Times New Roman" w:hAnsi="Times New Roman" w:cs="Times New Roman"/>
          <w:szCs w:val="24"/>
          <w:lang w:val="en-GB"/>
        </w:rPr>
      </w:pPr>
      <w:r w:rsidRPr="0067325F">
        <w:rPr>
          <w:rFonts w:ascii="Times New Roman" w:hAnsi="Times New Roman" w:cs="Times New Roman"/>
          <w:szCs w:val="24"/>
          <w:lang w:val="en-GB"/>
        </w:rPr>
        <w:t xml:space="preserve">Table 7 </w:t>
      </w:r>
      <w:r w:rsidR="0067325F">
        <w:rPr>
          <w:rFonts w:ascii="Times New Roman" w:hAnsi="Times New Roman" w:cs="Times New Roman"/>
          <w:szCs w:val="24"/>
          <w:lang w:val="en-GB"/>
        </w:rPr>
        <w:t>reports the results of our robustness checks. Columns (1) and (2) show</w:t>
      </w:r>
      <w:r w:rsidR="0067325F" w:rsidRPr="0067325F">
        <w:rPr>
          <w:rFonts w:ascii="Times New Roman" w:hAnsi="Times New Roman" w:cs="Times New Roman"/>
          <w:szCs w:val="24"/>
          <w:lang w:val="en-GB"/>
        </w:rPr>
        <w:t xml:space="preserve"> </w:t>
      </w:r>
      <w:r w:rsidR="0067325F" w:rsidRPr="00E8402F">
        <w:rPr>
          <w:rFonts w:ascii="Times New Roman" w:hAnsi="Times New Roman" w:cs="Times New Roman"/>
          <w:szCs w:val="24"/>
          <w:lang w:val="en-GB"/>
        </w:rPr>
        <w:t>estimates from the same panel FE model as differently specified to account for different set of covariates.</w:t>
      </w:r>
      <w:r w:rsidR="0067325F">
        <w:rPr>
          <w:rFonts w:ascii="Times New Roman" w:hAnsi="Times New Roman" w:cs="Times New Roman"/>
          <w:szCs w:val="24"/>
          <w:lang w:val="en-GB"/>
        </w:rPr>
        <w:t xml:space="preserve"> In this setting, a</w:t>
      </w:r>
      <w:r w:rsidRPr="0067325F">
        <w:rPr>
          <w:rFonts w:ascii="Times New Roman" w:hAnsi="Times New Roman" w:cs="Times New Roman"/>
          <w:szCs w:val="24"/>
          <w:lang w:val="en-GB"/>
        </w:rPr>
        <w:t xml:space="preserve"> </w:t>
      </w:r>
      <w:r w:rsidR="0067325F">
        <w:rPr>
          <w:rFonts w:ascii="Times New Roman" w:hAnsi="Times New Roman" w:cs="Times New Roman"/>
          <w:szCs w:val="24"/>
          <w:lang w:val="en-GB"/>
        </w:rPr>
        <w:t xml:space="preserve">1% </w:t>
      </w:r>
      <w:r w:rsidRPr="0067325F">
        <w:rPr>
          <w:rFonts w:ascii="Times New Roman" w:hAnsi="Times New Roman" w:cs="Times New Roman"/>
          <w:szCs w:val="24"/>
          <w:lang w:val="en-GB"/>
        </w:rPr>
        <w:t xml:space="preserve">increase in the relative routine task intensity at firm level is associated with an increase in the incidence of NSE on the total employment </w:t>
      </w:r>
      <w:r w:rsidR="0067325F">
        <w:rPr>
          <w:rFonts w:ascii="Times New Roman" w:hAnsi="Times New Roman" w:cs="Times New Roman"/>
          <w:szCs w:val="24"/>
          <w:lang w:val="en-GB"/>
        </w:rPr>
        <w:t xml:space="preserve">of about </w:t>
      </w:r>
      <w:r w:rsidRPr="0067325F">
        <w:rPr>
          <w:rFonts w:ascii="Times New Roman" w:hAnsi="Times New Roman" w:cs="Times New Roman"/>
          <w:szCs w:val="24"/>
          <w:lang w:val="en-GB"/>
        </w:rPr>
        <w:t xml:space="preserve">10% on average. </w:t>
      </w:r>
      <w:r w:rsidR="0067325F">
        <w:rPr>
          <w:rFonts w:ascii="Times New Roman" w:hAnsi="Times New Roman" w:cs="Times New Roman"/>
          <w:szCs w:val="24"/>
          <w:lang w:val="en-GB"/>
        </w:rPr>
        <w:t xml:space="preserve">Compared to the </w:t>
      </w:r>
      <w:r w:rsidR="003F7200">
        <w:rPr>
          <w:rFonts w:ascii="Times New Roman" w:hAnsi="Times New Roman" w:cs="Times New Roman"/>
          <w:szCs w:val="24"/>
          <w:lang w:val="en-GB"/>
        </w:rPr>
        <w:t>estimates reported</w:t>
      </w:r>
      <w:r w:rsidR="0067325F">
        <w:rPr>
          <w:rFonts w:ascii="Times New Roman" w:hAnsi="Times New Roman" w:cs="Times New Roman"/>
          <w:szCs w:val="24"/>
          <w:lang w:val="en-GB"/>
        </w:rPr>
        <w:t xml:space="preserve"> in Table 6</w:t>
      </w:r>
      <w:r w:rsidR="003F7200">
        <w:rPr>
          <w:rFonts w:ascii="Times New Roman" w:hAnsi="Times New Roman" w:cs="Times New Roman"/>
          <w:szCs w:val="24"/>
          <w:lang w:val="en-GB"/>
        </w:rPr>
        <w:t>,</w:t>
      </w:r>
      <w:r w:rsidR="0067325F">
        <w:rPr>
          <w:rFonts w:ascii="Times New Roman" w:hAnsi="Times New Roman" w:cs="Times New Roman"/>
          <w:szCs w:val="24"/>
          <w:lang w:val="en-GB"/>
        </w:rPr>
        <w:t xml:space="preserve"> this</w:t>
      </w:r>
      <w:r w:rsidR="003F7200">
        <w:rPr>
          <w:rFonts w:ascii="Times New Roman" w:hAnsi="Times New Roman" w:cs="Times New Roman"/>
          <w:szCs w:val="24"/>
          <w:lang w:val="en-GB"/>
        </w:rPr>
        <w:t xml:space="preserve"> result</w:t>
      </w:r>
      <w:r w:rsidR="0067325F">
        <w:rPr>
          <w:rFonts w:ascii="Times New Roman" w:hAnsi="Times New Roman" w:cs="Times New Roman"/>
          <w:szCs w:val="24"/>
          <w:lang w:val="en-GB"/>
        </w:rPr>
        <w:t xml:space="preserve"> would suggest a downward bias in our baseline </w:t>
      </w:r>
      <w:r w:rsidR="003F7200">
        <w:rPr>
          <w:rFonts w:ascii="Times New Roman" w:hAnsi="Times New Roman" w:cs="Times New Roman"/>
          <w:szCs w:val="24"/>
          <w:lang w:val="en-GB"/>
        </w:rPr>
        <w:t>specification</w:t>
      </w:r>
      <w:r w:rsidR="0067325F">
        <w:rPr>
          <w:rFonts w:ascii="Times New Roman" w:hAnsi="Times New Roman" w:cs="Times New Roman"/>
          <w:szCs w:val="24"/>
          <w:lang w:val="en-GB"/>
        </w:rPr>
        <w:t>.</w:t>
      </w:r>
      <w:r w:rsidR="00A47D40">
        <w:rPr>
          <w:rStyle w:val="FootnoteReference"/>
          <w:rFonts w:ascii="Times New Roman" w:hAnsi="Times New Roman" w:cs="Times New Roman"/>
          <w:szCs w:val="24"/>
          <w:lang w:val="en-GB"/>
        </w:rPr>
        <w:footnoteReference w:id="11"/>
      </w:r>
    </w:p>
    <w:p w14:paraId="088BCF89" w14:textId="511725DB" w:rsidR="00CF04A0" w:rsidRPr="006435EA" w:rsidRDefault="00CF04A0" w:rsidP="00F66553">
      <w:pPr>
        <w:spacing w:before="360" w:after="360" w:line="360" w:lineRule="auto"/>
        <w:jc w:val="center"/>
        <w:rPr>
          <w:rFonts w:ascii="Times New Roman" w:hAnsi="Times New Roman" w:cs="Times New Roman"/>
          <w:szCs w:val="24"/>
          <w:lang w:val="en-GB"/>
        </w:rPr>
      </w:pPr>
      <w:r w:rsidRPr="0067325F">
        <w:rPr>
          <w:rFonts w:ascii="Times New Roman" w:hAnsi="Times New Roman" w:cs="Times New Roman"/>
          <w:szCs w:val="24"/>
          <w:lang w:val="en-GB"/>
        </w:rPr>
        <w:t xml:space="preserve">[Insert Table </w:t>
      </w:r>
      <w:r w:rsidR="00037A03" w:rsidRPr="0067325F">
        <w:rPr>
          <w:rFonts w:ascii="Times New Roman" w:hAnsi="Times New Roman" w:cs="Times New Roman"/>
          <w:szCs w:val="24"/>
          <w:lang w:val="en-GB"/>
        </w:rPr>
        <w:t>7</w:t>
      </w:r>
      <w:r w:rsidRPr="006435EA">
        <w:rPr>
          <w:rFonts w:ascii="Times New Roman" w:hAnsi="Times New Roman" w:cs="Times New Roman"/>
          <w:szCs w:val="24"/>
          <w:lang w:val="en-GB"/>
        </w:rPr>
        <w:t xml:space="preserve"> about here]</w:t>
      </w:r>
    </w:p>
    <w:p w14:paraId="3E9E67F1" w14:textId="3F15FBB7" w:rsidR="006435EA" w:rsidRDefault="003C742C" w:rsidP="003F7200">
      <w:pPr>
        <w:spacing w:before="240" w:after="240" w:line="360" w:lineRule="auto"/>
        <w:jc w:val="both"/>
        <w:rPr>
          <w:rFonts w:ascii="Times New Roman" w:hAnsi="Times New Roman" w:cs="Times New Roman"/>
          <w:szCs w:val="24"/>
          <w:lang w:val="en-GB"/>
        </w:rPr>
      </w:pPr>
      <w:r w:rsidRPr="006435EA">
        <w:rPr>
          <w:rFonts w:ascii="Times New Roman" w:hAnsi="Times New Roman" w:cs="Times New Roman"/>
          <w:szCs w:val="24"/>
          <w:lang w:val="en-GB"/>
        </w:rPr>
        <w:t>Column</w:t>
      </w:r>
      <w:r w:rsidR="000E7F13">
        <w:rPr>
          <w:rFonts w:ascii="Times New Roman" w:hAnsi="Times New Roman" w:cs="Times New Roman"/>
          <w:szCs w:val="24"/>
          <w:lang w:val="en-GB"/>
        </w:rPr>
        <w:t>s</w:t>
      </w:r>
      <w:r w:rsidRPr="006435EA">
        <w:rPr>
          <w:rFonts w:ascii="Times New Roman" w:hAnsi="Times New Roman" w:cs="Times New Roman"/>
          <w:szCs w:val="24"/>
          <w:lang w:val="en-GB"/>
        </w:rPr>
        <w:t xml:space="preserve"> </w:t>
      </w:r>
      <w:r w:rsidR="00A77C9A">
        <w:rPr>
          <w:rFonts w:ascii="Times New Roman" w:hAnsi="Times New Roman" w:cs="Times New Roman"/>
          <w:szCs w:val="24"/>
          <w:lang w:val="en-GB"/>
        </w:rPr>
        <w:t>(</w:t>
      </w:r>
      <w:r w:rsidR="006435EA">
        <w:rPr>
          <w:rFonts w:ascii="Times New Roman" w:hAnsi="Times New Roman" w:cs="Times New Roman"/>
          <w:szCs w:val="24"/>
          <w:lang w:val="en-GB"/>
        </w:rPr>
        <w:t>3</w:t>
      </w:r>
      <w:r w:rsidR="00A77C9A">
        <w:rPr>
          <w:rFonts w:ascii="Times New Roman" w:hAnsi="Times New Roman" w:cs="Times New Roman"/>
          <w:szCs w:val="24"/>
          <w:lang w:val="en-GB"/>
        </w:rPr>
        <w:t>)</w:t>
      </w:r>
      <w:r w:rsidR="006435EA" w:rsidRPr="006435EA">
        <w:rPr>
          <w:rFonts w:ascii="Times New Roman" w:hAnsi="Times New Roman" w:cs="Times New Roman"/>
          <w:szCs w:val="24"/>
          <w:lang w:val="en-GB"/>
        </w:rPr>
        <w:t xml:space="preserve"> </w:t>
      </w:r>
      <w:r w:rsidR="00A77C9A">
        <w:rPr>
          <w:rFonts w:ascii="Times New Roman" w:hAnsi="Times New Roman" w:cs="Times New Roman"/>
          <w:szCs w:val="24"/>
          <w:lang w:val="en-GB"/>
        </w:rPr>
        <w:t>and</w:t>
      </w:r>
      <w:r w:rsidR="006435EA" w:rsidRPr="00246F93">
        <w:rPr>
          <w:rFonts w:ascii="Times New Roman" w:hAnsi="Times New Roman" w:cs="Times New Roman"/>
          <w:szCs w:val="24"/>
          <w:lang w:val="en-GB"/>
        </w:rPr>
        <w:t xml:space="preserve"> </w:t>
      </w:r>
      <w:r w:rsidR="00A77C9A">
        <w:rPr>
          <w:rFonts w:ascii="Times New Roman" w:hAnsi="Times New Roman" w:cs="Times New Roman"/>
          <w:szCs w:val="24"/>
          <w:lang w:val="en-GB"/>
        </w:rPr>
        <w:t>(</w:t>
      </w:r>
      <w:r w:rsidR="000E7F13">
        <w:rPr>
          <w:rFonts w:ascii="Times New Roman" w:hAnsi="Times New Roman" w:cs="Times New Roman"/>
          <w:szCs w:val="24"/>
          <w:lang w:val="en-GB"/>
        </w:rPr>
        <w:t>4</w:t>
      </w:r>
      <w:r w:rsidR="00A77C9A">
        <w:rPr>
          <w:rFonts w:ascii="Times New Roman" w:hAnsi="Times New Roman" w:cs="Times New Roman"/>
          <w:szCs w:val="24"/>
          <w:lang w:val="en-GB"/>
        </w:rPr>
        <w:t xml:space="preserve">) </w:t>
      </w:r>
      <w:r w:rsidRPr="00246F93">
        <w:rPr>
          <w:rFonts w:ascii="Times New Roman" w:hAnsi="Times New Roman" w:cs="Times New Roman"/>
          <w:szCs w:val="24"/>
          <w:lang w:val="en-GB"/>
        </w:rPr>
        <w:t>present esti</w:t>
      </w:r>
      <w:r w:rsidRPr="00FB0826">
        <w:rPr>
          <w:rFonts w:ascii="Times New Roman" w:hAnsi="Times New Roman" w:cs="Times New Roman"/>
          <w:szCs w:val="24"/>
          <w:lang w:val="en-GB"/>
        </w:rPr>
        <w:t xml:space="preserve">mates from the </w:t>
      </w:r>
      <w:r w:rsidR="00A77C9A">
        <w:rPr>
          <w:rFonts w:ascii="Times New Roman" w:hAnsi="Times New Roman" w:cs="Times New Roman"/>
          <w:szCs w:val="24"/>
          <w:lang w:val="en-GB"/>
        </w:rPr>
        <w:t xml:space="preserve">first and </w:t>
      </w:r>
      <w:r w:rsidR="006435EA">
        <w:rPr>
          <w:rFonts w:ascii="Times New Roman" w:hAnsi="Times New Roman" w:cs="Times New Roman"/>
          <w:szCs w:val="24"/>
          <w:lang w:val="en-GB"/>
        </w:rPr>
        <w:t>second stage</w:t>
      </w:r>
      <w:r w:rsidR="00B53D66">
        <w:rPr>
          <w:rFonts w:ascii="Times New Roman" w:hAnsi="Times New Roman" w:cs="Times New Roman"/>
          <w:szCs w:val="24"/>
          <w:lang w:val="en-GB"/>
        </w:rPr>
        <w:t xml:space="preserve"> of the</w:t>
      </w:r>
      <w:r w:rsidR="006435EA">
        <w:rPr>
          <w:rFonts w:ascii="Times New Roman" w:hAnsi="Times New Roman" w:cs="Times New Roman"/>
          <w:szCs w:val="24"/>
          <w:lang w:val="en-GB"/>
        </w:rPr>
        <w:t xml:space="preserve"> </w:t>
      </w:r>
      <w:r w:rsidRPr="00FB0826">
        <w:rPr>
          <w:rFonts w:ascii="Times New Roman" w:hAnsi="Times New Roman" w:cs="Times New Roman"/>
          <w:szCs w:val="24"/>
          <w:lang w:val="en-GB"/>
        </w:rPr>
        <w:t>IV</w:t>
      </w:r>
      <w:r w:rsidR="00A77C9A">
        <w:rPr>
          <w:rFonts w:ascii="Times New Roman" w:hAnsi="Times New Roman" w:cs="Times New Roman"/>
          <w:szCs w:val="24"/>
          <w:lang w:val="en-GB"/>
        </w:rPr>
        <w:t>, respectively</w:t>
      </w:r>
      <w:r w:rsidRPr="00FB0826">
        <w:rPr>
          <w:rFonts w:ascii="Times New Roman" w:hAnsi="Times New Roman" w:cs="Times New Roman"/>
          <w:szCs w:val="24"/>
          <w:lang w:val="en-GB"/>
        </w:rPr>
        <w:t xml:space="preserve">. In this case, given that data concerning the instrument (i.e., broadband penetration) are referred to 2015 we restrict the analysis to that year only. In line with our expectations, </w:t>
      </w:r>
      <w:r w:rsidR="00A77C9A">
        <w:rPr>
          <w:rFonts w:ascii="Times New Roman" w:hAnsi="Times New Roman" w:cs="Times New Roman"/>
          <w:szCs w:val="24"/>
          <w:lang w:val="en-GB"/>
        </w:rPr>
        <w:t>in the first stage of the IV regression local broadband penetration is negatively associated with firm-level RTI. Moreover, when entered in the NSE regression</w:t>
      </w:r>
      <w:r w:rsidR="003F7200">
        <w:rPr>
          <w:rFonts w:ascii="Times New Roman" w:hAnsi="Times New Roman" w:cs="Times New Roman"/>
          <w:szCs w:val="24"/>
          <w:lang w:val="en-GB"/>
        </w:rPr>
        <w:t>,</w:t>
      </w:r>
      <w:r w:rsidR="00A77C9A">
        <w:rPr>
          <w:rFonts w:ascii="Times New Roman" w:hAnsi="Times New Roman" w:cs="Times New Roman"/>
          <w:szCs w:val="24"/>
          <w:lang w:val="en-GB"/>
        </w:rPr>
        <w:t xml:space="preserve"> the coefficient of the instrumented </w:t>
      </w:r>
      <w:r w:rsidRPr="00FB0826">
        <w:rPr>
          <w:rFonts w:ascii="Times New Roman" w:hAnsi="Times New Roman" w:cs="Times New Roman"/>
          <w:szCs w:val="24"/>
          <w:lang w:val="en-GB"/>
        </w:rPr>
        <w:t xml:space="preserve">RTI </w:t>
      </w:r>
      <w:r w:rsidR="00A77C9A">
        <w:rPr>
          <w:rFonts w:ascii="Times New Roman" w:hAnsi="Times New Roman" w:cs="Times New Roman"/>
          <w:szCs w:val="24"/>
          <w:lang w:val="en-GB"/>
        </w:rPr>
        <w:t>remains positive and significant</w:t>
      </w:r>
      <w:r w:rsidR="003F7200">
        <w:rPr>
          <w:rFonts w:ascii="Times New Roman" w:hAnsi="Times New Roman" w:cs="Times New Roman"/>
          <w:szCs w:val="24"/>
          <w:lang w:val="en-GB"/>
        </w:rPr>
        <w:t>. T</w:t>
      </w:r>
      <w:r w:rsidRPr="00AE4957">
        <w:rPr>
          <w:rFonts w:ascii="Times New Roman" w:hAnsi="Times New Roman" w:cs="Times New Roman"/>
          <w:szCs w:val="24"/>
          <w:lang w:val="en-GB"/>
        </w:rPr>
        <w:t xml:space="preserve">he magnitude of </w:t>
      </w:r>
      <w:r w:rsidR="003F7200">
        <w:rPr>
          <w:rFonts w:ascii="Times New Roman" w:hAnsi="Times New Roman" w:cs="Times New Roman"/>
          <w:szCs w:val="24"/>
          <w:lang w:val="en-GB"/>
        </w:rPr>
        <w:t>the coefficient</w:t>
      </w:r>
      <w:r w:rsidRPr="00AE4957">
        <w:rPr>
          <w:rFonts w:ascii="Times New Roman" w:hAnsi="Times New Roman" w:cs="Times New Roman"/>
          <w:szCs w:val="24"/>
          <w:lang w:val="en-GB"/>
        </w:rPr>
        <w:t xml:space="preserve"> roughly double</w:t>
      </w:r>
      <w:r w:rsidR="003F7200">
        <w:rPr>
          <w:rFonts w:ascii="Times New Roman" w:hAnsi="Times New Roman" w:cs="Times New Roman"/>
          <w:szCs w:val="24"/>
          <w:lang w:val="en-GB"/>
        </w:rPr>
        <w:t>s</w:t>
      </w:r>
      <w:r w:rsidRPr="00AE4957">
        <w:rPr>
          <w:rFonts w:ascii="Times New Roman" w:hAnsi="Times New Roman" w:cs="Times New Roman"/>
          <w:szCs w:val="24"/>
          <w:lang w:val="en-GB"/>
        </w:rPr>
        <w:t xml:space="preserve"> compared to that assessed with alternative estimators</w:t>
      </w:r>
      <w:r w:rsidR="003F7200">
        <w:rPr>
          <w:rFonts w:ascii="Times New Roman" w:hAnsi="Times New Roman" w:cs="Times New Roman"/>
          <w:szCs w:val="24"/>
          <w:lang w:val="en-GB"/>
        </w:rPr>
        <w:t xml:space="preserve">, which </w:t>
      </w:r>
      <w:r w:rsidR="003F7200" w:rsidRPr="00AE4957">
        <w:rPr>
          <w:rFonts w:ascii="Times New Roman" w:hAnsi="Times New Roman" w:cs="Times New Roman"/>
          <w:szCs w:val="24"/>
          <w:lang w:val="en-GB"/>
        </w:rPr>
        <w:t xml:space="preserve">can be due to the fact that </w:t>
      </w:r>
      <w:r w:rsidR="003F7200">
        <w:rPr>
          <w:rFonts w:ascii="Times New Roman" w:hAnsi="Times New Roman" w:cs="Times New Roman"/>
          <w:szCs w:val="24"/>
          <w:lang w:val="en-GB"/>
        </w:rPr>
        <w:t>the latter</w:t>
      </w:r>
      <w:r w:rsidR="003F7200" w:rsidRPr="00AE4957">
        <w:rPr>
          <w:rFonts w:ascii="Times New Roman" w:hAnsi="Times New Roman" w:cs="Times New Roman"/>
          <w:szCs w:val="24"/>
          <w:lang w:val="en-GB"/>
        </w:rPr>
        <w:t xml:space="preserve"> were assessing a yearly average effect over a 10-years perio</w:t>
      </w:r>
      <w:r w:rsidR="003F7200" w:rsidRPr="00C04343">
        <w:rPr>
          <w:rFonts w:ascii="Times New Roman" w:hAnsi="Times New Roman" w:cs="Times New Roman"/>
          <w:szCs w:val="24"/>
          <w:lang w:val="en-GB"/>
        </w:rPr>
        <w:t xml:space="preserve">d whereas in </w:t>
      </w:r>
      <w:r w:rsidR="003F7200">
        <w:rPr>
          <w:rFonts w:ascii="Times New Roman" w:hAnsi="Times New Roman" w:cs="Times New Roman"/>
          <w:szCs w:val="24"/>
          <w:lang w:val="en-GB"/>
        </w:rPr>
        <w:t xml:space="preserve">the IV </w:t>
      </w:r>
      <w:r w:rsidR="003F7200" w:rsidRPr="00C04343">
        <w:rPr>
          <w:rFonts w:ascii="Times New Roman" w:hAnsi="Times New Roman" w:cs="Times New Roman"/>
          <w:szCs w:val="24"/>
          <w:lang w:val="en-GB"/>
        </w:rPr>
        <w:t>the analysis is restricted to just one particular year.</w:t>
      </w:r>
      <w:r w:rsidR="003F7200">
        <w:rPr>
          <w:rFonts w:ascii="Times New Roman" w:hAnsi="Times New Roman" w:cs="Times New Roman"/>
          <w:szCs w:val="24"/>
          <w:lang w:val="en-GB"/>
        </w:rPr>
        <w:t xml:space="preserve"> As usual in IV models</w:t>
      </w:r>
      <w:r w:rsidR="008D420D">
        <w:rPr>
          <w:rFonts w:ascii="Times New Roman" w:hAnsi="Times New Roman" w:cs="Times New Roman"/>
          <w:szCs w:val="24"/>
          <w:lang w:val="en-GB"/>
        </w:rPr>
        <w:t>,</w:t>
      </w:r>
      <w:r w:rsidR="003F7200">
        <w:rPr>
          <w:rFonts w:ascii="Times New Roman" w:hAnsi="Times New Roman" w:cs="Times New Roman"/>
          <w:szCs w:val="24"/>
          <w:lang w:val="en-GB"/>
        </w:rPr>
        <w:t xml:space="preserve"> standard </w:t>
      </w:r>
      <w:r w:rsidR="003F7200" w:rsidRPr="003F7200">
        <w:rPr>
          <w:rFonts w:ascii="Times New Roman" w:hAnsi="Times New Roman" w:cs="Times New Roman"/>
          <w:szCs w:val="24"/>
          <w:lang w:val="en-GB"/>
        </w:rPr>
        <w:t>errors are</w:t>
      </w:r>
      <w:r w:rsidR="003F7200">
        <w:rPr>
          <w:rFonts w:ascii="Times New Roman" w:hAnsi="Times New Roman" w:cs="Times New Roman"/>
          <w:szCs w:val="24"/>
          <w:lang w:val="en-GB"/>
        </w:rPr>
        <w:t xml:space="preserve"> </w:t>
      </w:r>
      <w:r w:rsidR="003F7200" w:rsidRPr="003F7200">
        <w:rPr>
          <w:rFonts w:ascii="Times New Roman" w:hAnsi="Times New Roman" w:cs="Times New Roman"/>
          <w:szCs w:val="24"/>
          <w:lang w:val="en-GB"/>
        </w:rPr>
        <w:t xml:space="preserve">inflated if compared with OLS and </w:t>
      </w:r>
      <w:r w:rsidR="00751D4C">
        <w:rPr>
          <w:rFonts w:ascii="Times New Roman" w:hAnsi="Times New Roman" w:cs="Times New Roman"/>
          <w:szCs w:val="24"/>
          <w:lang w:val="en-GB"/>
        </w:rPr>
        <w:t>FE</w:t>
      </w:r>
      <w:r w:rsidRPr="00AE4957">
        <w:rPr>
          <w:rFonts w:ascii="Times New Roman" w:hAnsi="Times New Roman" w:cs="Times New Roman"/>
          <w:szCs w:val="24"/>
          <w:lang w:val="en-GB"/>
        </w:rPr>
        <w:t xml:space="preserve">. </w:t>
      </w:r>
      <w:r w:rsidR="003F7200" w:rsidRPr="003F7200">
        <w:rPr>
          <w:rFonts w:ascii="Times New Roman" w:hAnsi="Times New Roman" w:cs="Times New Roman"/>
          <w:szCs w:val="24"/>
          <w:lang w:val="en-GB"/>
        </w:rPr>
        <w:t>Reassuringly, usual IV diagnostic tests for</w:t>
      </w:r>
      <w:r w:rsidR="003F7200">
        <w:rPr>
          <w:rFonts w:ascii="Times New Roman" w:hAnsi="Times New Roman" w:cs="Times New Roman"/>
          <w:szCs w:val="24"/>
          <w:lang w:val="en-GB"/>
        </w:rPr>
        <w:t xml:space="preserve"> </w:t>
      </w:r>
      <w:r w:rsidR="003F7200" w:rsidRPr="003F7200">
        <w:rPr>
          <w:rFonts w:ascii="Times New Roman" w:hAnsi="Times New Roman" w:cs="Times New Roman"/>
          <w:szCs w:val="24"/>
          <w:lang w:val="en-GB"/>
        </w:rPr>
        <w:t>instrument relevance and exogeneity are passed.</w:t>
      </w:r>
    </w:p>
    <w:p w14:paraId="00141FB3" w14:textId="65149316" w:rsidR="003C742C" w:rsidRPr="006435EA" w:rsidRDefault="003C742C" w:rsidP="003C742C">
      <w:pPr>
        <w:spacing w:before="240" w:after="240" w:line="360" w:lineRule="auto"/>
        <w:jc w:val="both"/>
        <w:rPr>
          <w:rFonts w:ascii="Times New Roman" w:hAnsi="Times New Roman" w:cs="Times New Roman"/>
          <w:szCs w:val="24"/>
          <w:lang w:val="en-GB"/>
        </w:rPr>
      </w:pPr>
      <w:r w:rsidRPr="00C04343">
        <w:rPr>
          <w:rFonts w:ascii="Times New Roman" w:hAnsi="Times New Roman" w:cs="Times New Roman"/>
          <w:szCs w:val="24"/>
          <w:lang w:val="en-GB"/>
        </w:rPr>
        <w:lastRenderedPageBreak/>
        <w:t>As compared to pooled OLS estimates, results associated with the other covariates show minor differences. On the one hand, a positive impact of firm size, sales growth and prope</w:t>
      </w:r>
      <w:r w:rsidRPr="00E66C19">
        <w:rPr>
          <w:rFonts w:ascii="Times New Roman" w:hAnsi="Times New Roman" w:cs="Times New Roman"/>
          <w:szCs w:val="24"/>
          <w:lang w:val="en-GB"/>
        </w:rPr>
        <w:t>nsity to outsourcing is still there even after implementing different estimators. The same holds true for the negative impact of workers’ experience and the inconclusiveness of the effect of physical assets trend</w:t>
      </w:r>
      <w:r w:rsidR="000A0396" w:rsidRPr="005F2934">
        <w:rPr>
          <w:rFonts w:ascii="Times New Roman" w:hAnsi="Times New Roman" w:cs="Times New Roman"/>
          <w:szCs w:val="24"/>
          <w:lang w:val="en-GB"/>
        </w:rPr>
        <w:t xml:space="preserve"> on NSE incidence</w:t>
      </w:r>
      <w:r w:rsidRPr="005F2934">
        <w:rPr>
          <w:rFonts w:ascii="Times New Roman" w:hAnsi="Times New Roman" w:cs="Times New Roman"/>
          <w:szCs w:val="24"/>
          <w:lang w:val="en-GB"/>
        </w:rPr>
        <w:t xml:space="preserve">. On the other hand, we obtain mixed evidence for </w:t>
      </w:r>
      <w:r w:rsidR="001661CB">
        <w:rPr>
          <w:rFonts w:ascii="Times New Roman" w:hAnsi="Times New Roman" w:cs="Times New Roman"/>
          <w:szCs w:val="24"/>
          <w:lang w:val="en-GB"/>
        </w:rPr>
        <w:t xml:space="preserve">span of control, </w:t>
      </w:r>
      <w:r w:rsidRPr="005F2934">
        <w:rPr>
          <w:rFonts w:ascii="Times New Roman" w:hAnsi="Times New Roman" w:cs="Times New Roman"/>
          <w:szCs w:val="24"/>
          <w:lang w:val="en-GB"/>
        </w:rPr>
        <w:t>firm age</w:t>
      </w:r>
      <w:r w:rsidR="001661CB">
        <w:rPr>
          <w:rFonts w:ascii="Times New Roman" w:hAnsi="Times New Roman" w:cs="Times New Roman"/>
          <w:szCs w:val="24"/>
          <w:lang w:val="en-GB"/>
        </w:rPr>
        <w:t xml:space="preserve"> and </w:t>
      </w:r>
      <w:r w:rsidRPr="005F2934">
        <w:rPr>
          <w:rFonts w:ascii="Times New Roman" w:hAnsi="Times New Roman" w:cs="Times New Roman"/>
          <w:szCs w:val="24"/>
          <w:lang w:val="en-GB"/>
        </w:rPr>
        <w:t>labour productivity. This mixed evidence, however, does not contradict the core-pe</w:t>
      </w:r>
      <w:r w:rsidRPr="00D47757">
        <w:rPr>
          <w:rFonts w:ascii="Times New Roman" w:hAnsi="Times New Roman" w:cs="Times New Roman"/>
          <w:szCs w:val="24"/>
          <w:lang w:val="en-GB"/>
        </w:rPr>
        <w:t>riphery explanation according to which relatively high productivity levels and NSE incidence may well coexist at firm level.</w:t>
      </w:r>
    </w:p>
    <w:p w14:paraId="5F43AD4C" w14:textId="77777777" w:rsidR="00452477" w:rsidRPr="00044B48" w:rsidRDefault="00452477" w:rsidP="00452477">
      <w:pPr>
        <w:spacing w:line="360" w:lineRule="auto"/>
        <w:jc w:val="both"/>
        <w:rPr>
          <w:rFonts w:ascii="Times New Roman" w:hAnsi="Times New Roman" w:cs="Times New Roman"/>
          <w:szCs w:val="24"/>
          <w:lang w:val="en-US"/>
        </w:rPr>
      </w:pPr>
    </w:p>
    <w:p w14:paraId="425C29EE" w14:textId="615BA136" w:rsidR="00452477" w:rsidRPr="00044B48" w:rsidRDefault="00732136" w:rsidP="00452477">
      <w:pPr>
        <w:spacing w:after="120" w:line="360" w:lineRule="auto"/>
        <w:rPr>
          <w:rFonts w:ascii="Times New Roman" w:hAnsi="Times New Roman" w:cs="Times New Roman"/>
          <w:lang w:val="en-US"/>
        </w:rPr>
      </w:pPr>
      <w:r w:rsidRPr="00246F93">
        <w:rPr>
          <w:rFonts w:ascii="Times New Roman" w:hAnsi="Times New Roman" w:cs="Times New Roman"/>
          <w:b/>
          <w:lang w:val="en-US"/>
        </w:rPr>
        <w:t>6</w:t>
      </w:r>
      <w:r w:rsidR="00452477" w:rsidRPr="00044B48">
        <w:rPr>
          <w:rFonts w:ascii="Times New Roman" w:hAnsi="Times New Roman" w:cs="Times New Roman"/>
          <w:b/>
          <w:lang w:val="en-US"/>
        </w:rPr>
        <w:t>. Conc</w:t>
      </w:r>
      <w:r w:rsidR="001A462B">
        <w:rPr>
          <w:rFonts w:ascii="Times New Roman" w:hAnsi="Times New Roman" w:cs="Times New Roman"/>
          <w:b/>
          <w:lang w:val="en-US"/>
        </w:rPr>
        <w:t>l</w:t>
      </w:r>
      <w:r w:rsidR="00452477" w:rsidRPr="00044B48">
        <w:rPr>
          <w:rFonts w:ascii="Times New Roman" w:hAnsi="Times New Roman" w:cs="Times New Roman"/>
          <w:b/>
          <w:lang w:val="en-US"/>
        </w:rPr>
        <w:t>usion</w:t>
      </w:r>
    </w:p>
    <w:p w14:paraId="4FBBD1E4" w14:textId="1055BF97" w:rsidR="00A77C9A" w:rsidRDefault="00A77C9A" w:rsidP="00A77C9A">
      <w:pPr>
        <w:spacing w:before="240" w:after="240"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Our study sheds light on the interplay </w:t>
      </w:r>
      <w:proofErr w:type="gramStart"/>
      <w:r>
        <w:rPr>
          <w:rFonts w:ascii="Times New Roman" w:hAnsi="Times New Roman" w:cs="Times New Roman"/>
          <w:szCs w:val="24"/>
          <w:lang w:val="en-US"/>
        </w:rPr>
        <w:t>between jobs</w:t>
      </w:r>
      <w:proofErr w:type="gramEnd"/>
      <w:r>
        <w:rPr>
          <w:rFonts w:ascii="Times New Roman" w:hAnsi="Times New Roman" w:cs="Times New Roman"/>
          <w:szCs w:val="24"/>
          <w:lang w:val="en-US"/>
        </w:rPr>
        <w:t xml:space="preserve"> design and labor contracts. While most of the conventional approaches relate the use o</w:t>
      </w:r>
      <w:r w:rsidR="007A2A82">
        <w:rPr>
          <w:rFonts w:ascii="Times New Roman" w:hAnsi="Times New Roman" w:cs="Times New Roman"/>
          <w:szCs w:val="24"/>
          <w:lang w:val="en-US"/>
        </w:rPr>
        <w:t>f</w:t>
      </w:r>
      <w:r>
        <w:rPr>
          <w:rFonts w:ascii="Times New Roman" w:hAnsi="Times New Roman" w:cs="Times New Roman"/>
          <w:szCs w:val="24"/>
          <w:lang w:val="en-US"/>
        </w:rPr>
        <w:t xml:space="preserve"> non-standard employment to contextual factors such as the uncertainty and volatility of marked demand, empirical evidence reveals that (if anything) their impact is weak. Within the same competitive context, </w:t>
      </w:r>
      <w:r w:rsidR="007A2A82">
        <w:rPr>
          <w:rFonts w:ascii="Times New Roman" w:hAnsi="Times New Roman" w:cs="Times New Roman"/>
          <w:szCs w:val="24"/>
          <w:lang w:val="en-US"/>
        </w:rPr>
        <w:t xml:space="preserve">firm’s </w:t>
      </w:r>
      <w:r>
        <w:rPr>
          <w:rFonts w:ascii="Times New Roman" w:hAnsi="Times New Roman" w:cs="Times New Roman"/>
          <w:szCs w:val="24"/>
          <w:lang w:val="en-US"/>
        </w:rPr>
        <w:t xml:space="preserve">use of non-standard labor is highly heterogeneous, which suggests that firm-specific factors are important drivers too. In this paper we focus on the existence of interlocking complementarities between the nature of job design and the type of labor contract. These complementarities lead </w:t>
      </w:r>
      <w:r w:rsidR="001E3711">
        <w:rPr>
          <w:rFonts w:ascii="Times New Roman" w:hAnsi="Times New Roman" w:cs="Times New Roman"/>
          <w:szCs w:val="24"/>
          <w:lang w:val="en-US"/>
        </w:rPr>
        <w:t>to multiple organizational equilibria: in one of them</w:t>
      </w:r>
      <w:r w:rsidR="00514FCE">
        <w:rPr>
          <w:rFonts w:ascii="Times New Roman" w:hAnsi="Times New Roman" w:cs="Times New Roman"/>
          <w:szCs w:val="24"/>
          <w:lang w:val="en-US"/>
        </w:rPr>
        <w:t>,</w:t>
      </w:r>
      <w:r w:rsidR="001E3711">
        <w:rPr>
          <w:rFonts w:ascii="Times New Roman" w:hAnsi="Times New Roman" w:cs="Times New Roman"/>
          <w:szCs w:val="24"/>
          <w:lang w:val="en-US"/>
        </w:rPr>
        <w:t xml:space="preserve"> </w:t>
      </w:r>
      <w:r>
        <w:rPr>
          <w:rFonts w:ascii="Times New Roman" w:hAnsi="Times New Roman" w:cs="Times New Roman"/>
          <w:szCs w:val="24"/>
          <w:lang w:val="en-US"/>
        </w:rPr>
        <w:t>firms with high incidence of routine jobs hire workers mainly via non-standard contracts</w:t>
      </w:r>
      <w:r w:rsidR="001E3711">
        <w:rPr>
          <w:rFonts w:ascii="Times New Roman" w:hAnsi="Times New Roman" w:cs="Times New Roman"/>
          <w:szCs w:val="24"/>
          <w:lang w:val="en-US"/>
        </w:rPr>
        <w:t xml:space="preserve">; in the other, firms combine complex jobs </w:t>
      </w:r>
      <w:r w:rsidR="00084D87">
        <w:rPr>
          <w:rFonts w:ascii="Times New Roman" w:hAnsi="Times New Roman" w:cs="Times New Roman"/>
          <w:szCs w:val="24"/>
          <w:lang w:val="en-US"/>
        </w:rPr>
        <w:t>with</w:t>
      </w:r>
      <w:r w:rsidR="001E3711">
        <w:rPr>
          <w:rFonts w:ascii="Times New Roman" w:hAnsi="Times New Roman" w:cs="Times New Roman"/>
          <w:szCs w:val="24"/>
          <w:lang w:val="en-US"/>
        </w:rPr>
        <w:t xml:space="preserve"> </w:t>
      </w:r>
      <w:r w:rsidR="007B6671">
        <w:rPr>
          <w:rFonts w:ascii="Times New Roman" w:hAnsi="Times New Roman" w:cs="Times New Roman"/>
          <w:szCs w:val="24"/>
          <w:lang w:val="en-US"/>
        </w:rPr>
        <w:t>hiring</w:t>
      </w:r>
      <w:r>
        <w:rPr>
          <w:rFonts w:ascii="Times New Roman" w:hAnsi="Times New Roman" w:cs="Times New Roman"/>
          <w:szCs w:val="24"/>
          <w:lang w:val="en-US"/>
        </w:rPr>
        <w:t xml:space="preserve"> </w:t>
      </w:r>
      <w:r w:rsidR="001E3711">
        <w:rPr>
          <w:rFonts w:ascii="Times New Roman" w:hAnsi="Times New Roman" w:cs="Times New Roman"/>
          <w:szCs w:val="24"/>
          <w:lang w:val="en-US"/>
        </w:rPr>
        <w:t xml:space="preserve">based on </w:t>
      </w:r>
      <w:r>
        <w:rPr>
          <w:rFonts w:ascii="Times New Roman" w:hAnsi="Times New Roman" w:cs="Times New Roman"/>
          <w:szCs w:val="24"/>
          <w:lang w:val="en-US"/>
        </w:rPr>
        <w:t xml:space="preserve">standard contracts. When both </w:t>
      </w:r>
      <w:r w:rsidR="00222D85">
        <w:rPr>
          <w:rFonts w:ascii="Times New Roman" w:hAnsi="Times New Roman" w:cs="Times New Roman"/>
          <w:szCs w:val="24"/>
          <w:lang w:val="en-US"/>
        </w:rPr>
        <w:t>such</w:t>
      </w:r>
      <w:r>
        <w:rPr>
          <w:rFonts w:ascii="Times New Roman" w:hAnsi="Times New Roman" w:cs="Times New Roman"/>
          <w:szCs w:val="24"/>
          <w:lang w:val="en-US"/>
        </w:rPr>
        <w:t xml:space="preserve"> organizational equilibria exist, the one featuring non-routine tasks and standard employment may Pareto dominates the other, which implies that “organizational poverty trap” </w:t>
      </w:r>
      <w:r w:rsidR="00222D85">
        <w:rPr>
          <w:rFonts w:ascii="Times New Roman" w:hAnsi="Times New Roman" w:cs="Times New Roman"/>
          <w:szCs w:val="24"/>
          <w:lang w:val="en-US"/>
        </w:rPr>
        <w:t>may</w:t>
      </w:r>
      <w:r>
        <w:rPr>
          <w:rFonts w:ascii="Times New Roman" w:hAnsi="Times New Roman" w:cs="Times New Roman"/>
          <w:szCs w:val="24"/>
          <w:lang w:val="en-US"/>
        </w:rPr>
        <w:t xml:space="preserve"> exist.</w:t>
      </w:r>
    </w:p>
    <w:p w14:paraId="736FE9DF" w14:textId="47F1C06F" w:rsidR="00A77C9A" w:rsidRDefault="00A77C9A" w:rsidP="00A77C9A">
      <w:pPr>
        <w:spacing w:before="240" w:after="240"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Using linked employer-employee data for a large sample of manufacturing firms in the Emilia Romagna </w:t>
      </w:r>
      <w:r w:rsidR="00641964">
        <w:rPr>
          <w:rFonts w:ascii="Times New Roman" w:hAnsi="Times New Roman" w:cs="Times New Roman"/>
          <w:szCs w:val="24"/>
          <w:lang w:val="en-US"/>
        </w:rPr>
        <w:t>r</w:t>
      </w:r>
      <w:r>
        <w:rPr>
          <w:rFonts w:ascii="Times New Roman" w:hAnsi="Times New Roman" w:cs="Times New Roman"/>
          <w:szCs w:val="24"/>
          <w:lang w:val="en-US"/>
        </w:rPr>
        <w:t>egion (Italy) we provide strong support for our theoretical predictions</w:t>
      </w:r>
      <w:r w:rsidR="00FF4C38">
        <w:rPr>
          <w:rFonts w:ascii="Times New Roman" w:hAnsi="Times New Roman" w:cs="Times New Roman"/>
          <w:szCs w:val="24"/>
          <w:lang w:val="en-US"/>
        </w:rPr>
        <w:t xml:space="preserve">, as far as the correlation between </w:t>
      </w:r>
      <w:r w:rsidR="009E3461">
        <w:rPr>
          <w:rFonts w:ascii="Times New Roman" w:hAnsi="Times New Roman" w:cs="Times New Roman"/>
          <w:szCs w:val="24"/>
          <w:lang w:val="en-US"/>
        </w:rPr>
        <w:t>routine task intensity</w:t>
      </w:r>
      <w:r w:rsidR="00FF4C38">
        <w:rPr>
          <w:rFonts w:ascii="Times New Roman" w:hAnsi="Times New Roman" w:cs="Times New Roman"/>
          <w:szCs w:val="24"/>
          <w:lang w:val="en-US"/>
        </w:rPr>
        <w:t xml:space="preserve"> and </w:t>
      </w:r>
      <w:r w:rsidR="009E3461">
        <w:rPr>
          <w:rFonts w:ascii="Times New Roman" w:hAnsi="Times New Roman" w:cs="Times New Roman"/>
          <w:szCs w:val="24"/>
          <w:lang w:val="en-US"/>
        </w:rPr>
        <w:t xml:space="preserve">non-standard employment </w:t>
      </w:r>
      <w:r w:rsidR="00FF4C38">
        <w:rPr>
          <w:rFonts w:ascii="Times New Roman" w:hAnsi="Times New Roman" w:cs="Times New Roman"/>
          <w:szCs w:val="24"/>
          <w:lang w:val="en-US"/>
        </w:rPr>
        <w:t>is concerned</w:t>
      </w:r>
      <w:r>
        <w:rPr>
          <w:rFonts w:ascii="Times New Roman" w:hAnsi="Times New Roman" w:cs="Times New Roman"/>
          <w:szCs w:val="24"/>
          <w:lang w:val="en-US"/>
        </w:rPr>
        <w:t xml:space="preserve">. </w:t>
      </w:r>
      <w:r w:rsidR="00FF4C38">
        <w:rPr>
          <w:rFonts w:ascii="Times New Roman" w:hAnsi="Times New Roman" w:cs="Times New Roman"/>
          <w:szCs w:val="24"/>
          <w:lang w:val="en-US"/>
        </w:rPr>
        <w:t>In fact, f</w:t>
      </w:r>
      <w:r>
        <w:rPr>
          <w:rFonts w:ascii="Times New Roman" w:hAnsi="Times New Roman" w:cs="Times New Roman"/>
          <w:szCs w:val="24"/>
          <w:lang w:val="en-US"/>
        </w:rPr>
        <w:t xml:space="preserve">irms </w:t>
      </w:r>
      <w:r w:rsidR="009E3461">
        <w:rPr>
          <w:rFonts w:ascii="Times New Roman" w:hAnsi="Times New Roman" w:cs="Times New Roman"/>
          <w:szCs w:val="24"/>
          <w:lang w:val="en-US"/>
        </w:rPr>
        <w:t>where the former is higher</w:t>
      </w:r>
      <w:r>
        <w:rPr>
          <w:rFonts w:ascii="Times New Roman" w:hAnsi="Times New Roman" w:cs="Times New Roman"/>
          <w:szCs w:val="24"/>
          <w:lang w:val="en-US"/>
        </w:rPr>
        <w:t xml:space="preserve">, which </w:t>
      </w:r>
      <w:r w:rsidR="00641964">
        <w:rPr>
          <w:rFonts w:ascii="Times New Roman" w:hAnsi="Times New Roman" w:cs="Times New Roman"/>
          <w:szCs w:val="24"/>
          <w:lang w:val="en-US"/>
        </w:rPr>
        <w:t>we</w:t>
      </w:r>
      <w:r>
        <w:rPr>
          <w:rFonts w:ascii="Times New Roman" w:hAnsi="Times New Roman" w:cs="Times New Roman"/>
          <w:szCs w:val="24"/>
          <w:lang w:val="en-US"/>
        </w:rPr>
        <w:t xml:space="preserve"> measure using task characteristics at the occupation level, exhibit higher incidence of </w:t>
      </w:r>
      <w:r w:rsidR="009E3461">
        <w:rPr>
          <w:rFonts w:ascii="Times New Roman" w:hAnsi="Times New Roman" w:cs="Times New Roman"/>
          <w:szCs w:val="24"/>
          <w:lang w:val="en-US"/>
        </w:rPr>
        <w:t>the latter</w:t>
      </w:r>
      <w:r>
        <w:rPr>
          <w:rFonts w:ascii="Times New Roman" w:hAnsi="Times New Roman" w:cs="Times New Roman"/>
          <w:szCs w:val="24"/>
          <w:lang w:val="en-US"/>
        </w:rPr>
        <w:t xml:space="preserve">. This relationship holds after controlling for several firm-specific and context-depended factors. The structure of the data allows us to deal with potential unobserved confounders panel fixed effects. Moreover, we exploit the availability of local broadband coverage to instrument the features of jobs design, purging the estimates from remaining endogeneity issues. In all these different specifications </w:t>
      </w:r>
      <w:r w:rsidR="00801388">
        <w:rPr>
          <w:rFonts w:ascii="Times New Roman" w:hAnsi="Times New Roman" w:cs="Times New Roman"/>
          <w:szCs w:val="24"/>
          <w:lang w:val="en-US"/>
        </w:rPr>
        <w:t>the use of non-standard employment remains positively and significantly associated with routine task intensity</w:t>
      </w:r>
      <w:r w:rsidR="00FF4C38">
        <w:rPr>
          <w:rFonts w:ascii="Times New Roman" w:hAnsi="Times New Roman" w:cs="Times New Roman"/>
          <w:szCs w:val="24"/>
          <w:lang w:val="en-US"/>
        </w:rPr>
        <w:t xml:space="preserve"> thus constituting a robust and consistent </w:t>
      </w:r>
      <w:r w:rsidR="00FF4C38">
        <w:rPr>
          <w:rFonts w:ascii="Times New Roman" w:hAnsi="Times New Roman" w:cs="Times New Roman"/>
          <w:szCs w:val="24"/>
          <w:lang w:val="en-US"/>
        </w:rPr>
        <w:lastRenderedPageBreak/>
        <w:t xml:space="preserve">endorsement for our argument. Further research may be needed, however, to explore </w:t>
      </w:r>
      <w:r w:rsidR="009E3461">
        <w:rPr>
          <w:rFonts w:ascii="Times New Roman" w:hAnsi="Times New Roman" w:cs="Times New Roman"/>
          <w:szCs w:val="24"/>
          <w:lang w:val="en-US"/>
        </w:rPr>
        <w:t xml:space="preserve">the causal nature </w:t>
      </w:r>
      <w:r w:rsidR="00D52FF8">
        <w:rPr>
          <w:rFonts w:ascii="Times New Roman" w:hAnsi="Times New Roman" w:cs="Times New Roman"/>
          <w:szCs w:val="24"/>
          <w:lang w:val="en-US"/>
        </w:rPr>
        <w:t xml:space="preserve">of </w:t>
      </w:r>
      <w:r w:rsidR="00FF4C38">
        <w:rPr>
          <w:rFonts w:ascii="Times New Roman" w:hAnsi="Times New Roman" w:cs="Times New Roman"/>
          <w:szCs w:val="24"/>
          <w:lang w:val="en-US"/>
        </w:rPr>
        <w:t xml:space="preserve">this two-way </w:t>
      </w:r>
      <w:r w:rsidR="009E3461">
        <w:rPr>
          <w:rFonts w:ascii="Times New Roman" w:hAnsi="Times New Roman" w:cs="Times New Roman"/>
          <w:szCs w:val="24"/>
          <w:lang w:val="en-US"/>
        </w:rPr>
        <w:t>relationship.</w:t>
      </w:r>
    </w:p>
    <w:p w14:paraId="276C0C3F" w14:textId="3CE60336" w:rsidR="00A77C9A" w:rsidRPr="00E8402F" w:rsidRDefault="00801388" w:rsidP="00044B48">
      <w:pPr>
        <w:spacing w:before="240" w:after="240" w:line="360" w:lineRule="auto"/>
        <w:jc w:val="both"/>
        <w:rPr>
          <w:rFonts w:ascii="Times New Roman" w:hAnsi="Times New Roman" w:cs="Times New Roman"/>
          <w:szCs w:val="24"/>
          <w:lang w:val="en-US"/>
        </w:rPr>
      </w:pPr>
      <w:r>
        <w:rPr>
          <w:rFonts w:ascii="Times New Roman" w:hAnsi="Times New Roman" w:cs="Times New Roman"/>
          <w:szCs w:val="24"/>
          <w:lang w:val="en-US"/>
        </w:rPr>
        <w:t>Overall, the results of our study have interesting implications for both managers and policy makers. With respect to the former,</w:t>
      </w:r>
      <w:r w:rsidR="00063F43">
        <w:rPr>
          <w:rFonts w:ascii="Times New Roman" w:hAnsi="Times New Roman" w:cs="Times New Roman"/>
          <w:szCs w:val="24"/>
          <w:lang w:val="en-US"/>
        </w:rPr>
        <w:t xml:space="preserve"> the existence of interlocking complementarities between job design and labor contracts introduce</w:t>
      </w:r>
      <w:r w:rsidR="006212A5">
        <w:rPr>
          <w:rFonts w:ascii="Times New Roman" w:hAnsi="Times New Roman" w:cs="Times New Roman"/>
          <w:szCs w:val="24"/>
          <w:lang w:val="en-US"/>
        </w:rPr>
        <w:t>s</w:t>
      </w:r>
      <w:r w:rsidR="00063F43">
        <w:rPr>
          <w:rFonts w:ascii="Times New Roman" w:hAnsi="Times New Roman" w:cs="Times New Roman"/>
          <w:szCs w:val="24"/>
          <w:lang w:val="en-US"/>
        </w:rPr>
        <w:t xml:space="preserve"> the risk that firms end up in a sub-optimal organizational equilibrium. Managers need to be aware of this possibility and eventually envisage potential exit strategies</w:t>
      </w:r>
      <w:r w:rsidR="00E95176">
        <w:rPr>
          <w:rFonts w:ascii="Times New Roman" w:hAnsi="Times New Roman" w:cs="Times New Roman"/>
          <w:szCs w:val="24"/>
          <w:lang w:val="en-US"/>
        </w:rPr>
        <w:t xml:space="preserve">. Given the nature of the equilibrium, such strategies need to be forcefully multidimensional and combine simultaneous changes in job design and labor contracts. </w:t>
      </w:r>
      <w:r w:rsidR="004F6A55">
        <w:rPr>
          <w:rFonts w:ascii="Times New Roman" w:hAnsi="Times New Roman" w:cs="Times New Roman"/>
          <w:szCs w:val="24"/>
          <w:lang w:val="en-US"/>
        </w:rPr>
        <w:t xml:space="preserve">A smooth coordination </w:t>
      </w:r>
      <w:r w:rsidR="00222D85">
        <w:rPr>
          <w:rFonts w:ascii="Times New Roman" w:hAnsi="Times New Roman" w:cs="Times New Roman"/>
          <w:szCs w:val="24"/>
          <w:lang w:val="en-US"/>
        </w:rPr>
        <w:t>of</w:t>
      </w:r>
      <w:r w:rsidR="004F6A55">
        <w:rPr>
          <w:rFonts w:ascii="Times New Roman" w:hAnsi="Times New Roman" w:cs="Times New Roman"/>
          <w:szCs w:val="24"/>
          <w:lang w:val="en-US"/>
        </w:rPr>
        <w:t xml:space="preserve"> decisions </w:t>
      </w:r>
      <w:r w:rsidR="00222D85">
        <w:rPr>
          <w:rFonts w:ascii="Times New Roman" w:hAnsi="Times New Roman" w:cs="Times New Roman"/>
          <w:szCs w:val="24"/>
          <w:lang w:val="en-US"/>
        </w:rPr>
        <w:t xml:space="preserve">that are </w:t>
      </w:r>
      <w:r w:rsidR="004F6A55">
        <w:rPr>
          <w:rFonts w:ascii="Times New Roman" w:hAnsi="Times New Roman" w:cs="Times New Roman"/>
          <w:szCs w:val="24"/>
          <w:lang w:val="en-US"/>
        </w:rPr>
        <w:t xml:space="preserve">taken across different human resource management departments is a necessary condition for transition to a superior equilibrium to </w:t>
      </w:r>
      <w:r w:rsidR="00357F82">
        <w:rPr>
          <w:rFonts w:ascii="Times New Roman" w:hAnsi="Times New Roman" w:cs="Times New Roman"/>
          <w:szCs w:val="24"/>
          <w:lang w:val="en-US"/>
        </w:rPr>
        <w:t xml:space="preserve">actually </w:t>
      </w:r>
      <w:r w:rsidR="00222D85">
        <w:rPr>
          <w:rFonts w:ascii="Times New Roman" w:hAnsi="Times New Roman" w:cs="Times New Roman"/>
          <w:szCs w:val="24"/>
          <w:lang w:val="en-US"/>
        </w:rPr>
        <w:t>take place</w:t>
      </w:r>
      <w:r w:rsidR="004F6A55">
        <w:rPr>
          <w:rFonts w:ascii="Times New Roman" w:hAnsi="Times New Roman" w:cs="Times New Roman"/>
          <w:szCs w:val="24"/>
          <w:lang w:val="en-US"/>
        </w:rPr>
        <w:t>.</w:t>
      </w:r>
    </w:p>
    <w:p w14:paraId="2C6B64B2" w14:textId="5D9E0B01" w:rsidR="00452477" w:rsidRPr="00044B48" w:rsidRDefault="00222D85" w:rsidP="0080179C">
      <w:pPr>
        <w:spacing w:line="360" w:lineRule="auto"/>
        <w:jc w:val="both"/>
        <w:rPr>
          <w:rFonts w:ascii="Times New Roman" w:hAnsi="Times New Roman" w:cs="Times New Roman"/>
          <w:szCs w:val="24"/>
          <w:lang w:val="en-US"/>
        </w:rPr>
      </w:pPr>
      <w:r>
        <w:rPr>
          <w:rFonts w:ascii="Times New Roman" w:hAnsi="Times New Roman" w:cs="Times New Roman"/>
          <w:szCs w:val="24"/>
          <w:lang w:val="en-US"/>
        </w:rPr>
        <w:t>Our analysis contribute</w:t>
      </w:r>
      <w:r w:rsidR="006212A5">
        <w:rPr>
          <w:rFonts w:ascii="Times New Roman" w:hAnsi="Times New Roman" w:cs="Times New Roman"/>
          <w:szCs w:val="24"/>
          <w:lang w:val="en-US"/>
        </w:rPr>
        <w:t>s</w:t>
      </w:r>
      <w:r>
        <w:rPr>
          <w:rFonts w:ascii="Times New Roman" w:hAnsi="Times New Roman" w:cs="Times New Roman"/>
          <w:szCs w:val="24"/>
          <w:lang w:val="en-US"/>
        </w:rPr>
        <w:t xml:space="preserve"> also to contemporary policy discussions about labor market regulation. During the last decades most of such debates focused on the </w:t>
      </w:r>
      <w:r w:rsidR="00A27861">
        <w:rPr>
          <w:rFonts w:ascii="Times New Roman" w:hAnsi="Times New Roman" w:cs="Times New Roman"/>
          <w:szCs w:val="24"/>
          <w:lang w:val="en-US"/>
        </w:rPr>
        <w:t>introduction of some degree of</w:t>
      </w:r>
      <w:r>
        <w:rPr>
          <w:rFonts w:ascii="Times New Roman" w:hAnsi="Times New Roman" w:cs="Times New Roman"/>
          <w:szCs w:val="24"/>
          <w:lang w:val="en-US"/>
        </w:rPr>
        <w:t xml:space="preserve"> contractual flexibility, which </w:t>
      </w:r>
      <w:r w:rsidR="00A27861">
        <w:rPr>
          <w:rFonts w:ascii="Times New Roman" w:hAnsi="Times New Roman" w:cs="Times New Roman"/>
          <w:szCs w:val="24"/>
          <w:lang w:val="en-US"/>
        </w:rPr>
        <w:t xml:space="preserve">was mainly motivated by the firm’s need to cope with the changed conditions of the competitive environment. Recently, especially as a tool to fight the rising level </w:t>
      </w:r>
      <w:r w:rsidR="006212A5">
        <w:rPr>
          <w:rFonts w:ascii="Times New Roman" w:hAnsi="Times New Roman" w:cs="Times New Roman"/>
          <w:szCs w:val="24"/>
          <w:lang w:val="en-US"/>
        </w:rPr>
        <w:t>of unemployment</w:t>
      </w:r>
      <w:r w:rsidR="00A27861">
        <w:rPr>
          <w:rFonts w:ascii="Times New Roman" w:hAnsi="Times New Roman" w:cs="Times New Roman"/>
          <w:szCs w:val="24"/>
          <w:lang w:val="en-US"/>
        </w:rPr>
        <w:t>, the focus has shifted toward active labor market polic</w:t>
      </w:r>
      <w:r w:rsidR="006212A5">
        <w:rPr>
          <w:rFonts w:ascii="Times New Roman" w:hAnsi="Times New Roman" w:cs="Times New Roman"/>
          <w:szCs w:val="24"/>
          <w:lang w:val="en-US"/>
        </w:rPr>
        <w:t>ies</w:t>
      </w:r>
      <w:r w:rsidR="00A27861">
        <w:rPr>
          <w:rFonts w:ascii="Times New Roman" w:hAnsi="Times New Roman" w:cs="Times New Roman"/>
          <w:szCs w:val="24"/>
          <w:lang w:val="en-US"/>
        </w:rPr>
        <w:t xml:space="preserve">, aimed at providing workers with the right skills to find new jobs. For both </w:t>
      </w:r>
      <w:r w:rsidR="00357F82">
        <w:rPr>
          <w:rFonts w:ascii="Times New Roman" w:hAnsi="Times New Roman" w:cs="Times New Roman"/>
          <w:szCs w:val="24"/>
          <w:lang w:val="en-US"/>
        </w:rPr>
        <w:t xml:space="preserve">such </w:t>
      </w:r>
      <w:r w:rsidR="00A27861">
        <w:rPr>
          <w:rFonts w:ascii="Times New Roman" w:hAnsi="Times New Roman" w:cs="Times New Roman"/>
          <w:szCs w:val="24"/>
          <w:lang w:val="en-US"/>
        </w:rPr>
        <w:t xml:space="preserve">types of </w:t>
      </w:r>
      <w:r w:rsidR="00357F82">
        <w:rPr>
          <w:rFonts w:ascii="Times New Roman" w:hAnsi="Times New Roman" w:cs="Times New Roman"/>
          <w:szCs w:val="24"/>
          <w:lang w:val="en-US"/>
        </w:rPr>
        <w:t xml:space="preserve">intervention, </w:t>
      </w:r>
      <w:r w:rsidR="00B53D66">
        <w:rPr>
          <w:rFonts w:ascii="Times New Roman" w:hAnsi="Times New Roman" w:cs="Times New Roman"/>
          <w:szCs w:val="24"/>
          <w:lang w:val="en-US"/>
        </w:rPr>
        <w:t xml:space="preserve">the result of our study are relevant. First, </w:t>
      </w:r>
      <w:r w:rsidR="00084D87">
        <w:rPr>
          <w:rFonts w:ascii="Times New Roman" w:hAnsi="Times New Roman" w:cs="Times New Roman"/>
          <w:szCs w:val="24"/>
          <w:lang w:val="en-US"/>
        </w:rPr>
        <w:t>our results suggest that, far from being efficiency-enhancing, further flexibilization of the labor market</w:t>
      </w:r>
      <w:r w:rsidR="006212A5">
        <w:rPr>
          <w:rFonts w:ascii="Times New Roman" w:hAnsi="Times New Roman" w:cs="Times New Roman"/>
          <w:szCs w:val="24"/>
          <w:lang w:val="en-US"/>
        </w:rPr>
        <w:t>s</w:t>
      </w:r>
      <w:r w:rsidR="00084D87">
        <w:rPr>
          <w:rFonts w:ascii="Times New Roman" w:hAnsi="Times New Roman" w:cs="Times New Roman"/>
          <w:szCs w:val="24"/>
          <w:lang w:val="en-US"/>
        </w:rPr>
        <w:t xml:space="preserve"> can increase the risk that firms get caught in “organizational poverty traps”. To avoid this outcome, policy makers should design interventions that while making non-standard employment less attractive, they also provide incentive to introduce more complex </w:t>
      </w:r>
      <w:r w:rsidR="00263551">
        <w:rPr>
          <w:rFonts w:ascii="Times New Roman" w:hAnsi="Times New Roman" w:cs="Times New Roman"/>
          <w:szCs w:val="24"/>
          <w:lang w:val="en-US"/>
        </w:rPr>
        <w:t>job designs</w:t>
      </w:r>
      <w:r w:rsidR="00B31833">
        <w:rPr>
          <w:rFonts w:ascii="Times New Roman" w:hAnsi="Times New Roman" w:cs="Times New Roman"/>
          <w:szCs w:val="24"/>
          <w:lang w:val="en-US"/>
        </w:rPr>
        <w:t xml:space="preserve"> within firms</w:t>
      </w:r>
      <w:r w:rsidR="00263551">
        <w:rPr>
          <w:rFonts w:ascii="Times New Roman" w:hAnsi="Times New Roman" w:cs="Times New Roman"/>
          <w:szCs w:val="24"/>
          <w:lang w:val="en-US"/>
        </w:rPr>
        <w:t xml:space="preserve">. Moreover, with respect to active labor market policy, the existence of a relatively large number of </w:t>
      </w:r>
      <w:r w:rsidR="00B31833">
        <w:rPr>
          <w:rFonts w:ascii="Times New Roman" w:hAnsi="Times New Roman" w:cs="Times New Roman"/>
          <w:szCs w:val="24"/>
          <w:lang w:val="en-US"/>
        </w:rPr>
        <w:t xml:space="preserve">companies </w:t>
      </w:r>
      <w:r w:rsidR="00263551">
        <w:rPr>
          <w:rFonts w:ascii="Times New Roman" w:hAnsi="Times New Roman" w:cs="Times New Roman"/>
          <w:szCs w:val="24"/>
          <w:lang w:val="en-US"/>
        </w:rPr>
        <w:t>that combine routine jobs with non-standard employment implies that the demand for skilled labor should not be taken as given. Rather, it depends on how work is organized inside firms. To be successful</w:t>
      </w:r>
      <w:r w:rsidR="00231BAB">
        <w:rPr>
          <w:rFonts w:ascii="Times New Roman" w:hAnsi="Times New Roman" w:cs="Times New Roman"/>
          <w:szCs w:val="24"/>
          <w:lang w:val="en-US"/>
        </w:rPr>
        <w:t>,</w:t>
      </w:r>
      <w:r w:rsidR="00263551">
        <w:rPr>
          <w:rFonts w:ascii="Times New Roman" w:hAnsi="Times New Roman" w:cs="Times New Roman"/>
          <w:szCs w:val="24"/>
          <w:lang w:val="en-US"/>
        </w:rPr>
        <w:t xml:space="preserve"> labor market policy should be complemented with other interventions aimed at favoring the </w:t>
      </w:r>
      <w:r w:rsidR="00B31833">
        <w:rPr>
          <w:rFonts w:ascii="Times New Roman" w:hAnsi="Times New Roman" w:cs="Times New Roman"/>
          <w:szCs w:val="24"/>
          <w:lang w:val="en-US"/>
        </w:rPr>
        <w:t>adoption of less routinized and more protected jobs. The latter may include support to workforce training, team organization and employee participation.</w:t>
      </w:r>
    </w:p>
    <w:p w14:paraId="508D39C5" w14:textId="77777777" w:rsidR="0080179C" w:rsidRPr="00044B48" w:rsidRDefault="0080179C" w:rsidP="00184154">
      <w:pPr>
        <w:pStyle w:val="ListParagraph"/>
        <w:spacing w:after="160" w:line="360" w:lineRule="auto"/>
        <w:ind w:left="0"/>
        <w:contextualSpacing w:val="0"/>
        <w:jc w:val="both"/>
        <w:rPr>
          <w:rFonts w:ascii="Times New Roman" w:eastAsiaTheme="minorEastAsia" w:hAnsi="Times New Roman" w:cs="Times New Roman"/>
          <w:color w:val="000000" w:themeColor="text1"/>
          <w:szCs w:val="24"/>
          <w:lang w:val="en-US"/>
        </w:rPr>
      </w:pPr>
    </w:p>
    <w:p w14:paraId="3BB41590" w14:textId="77777777" w:rsidR="00526F68" w:rsidRPr="00044B48" w:rsidRDefault="00526F68" w:rsidP="00184154">
      <w:pPr>
        <w:spacing w:after="160" w:line="360" w:lineRule="auto"/>
        <w:rPr>
          <w:rFonts w:ascii="Times New Roman" w:eastAsiaTheme="minorEastAsia" w:hAnsi="Times New Roman" w:cs="Times New Roman"/>
          <w:color w:val="000000" w:themeColor="text1"/>
          <w:szCs w:val="24"/>
          <w:lang w:val="en-US"/>
        </w:rPr>
      </w:pPr>
      <w:r w:rsidRPr="00044B48">
        <w:rPr>
          <w:rFonts w:ascii="Times New Roman" w:eastAsiaTheme="minorEastAsia" w:hAnsi="Times New Roman" w:cs="Times New Roman"/>
          <w:color w:val="000000" w:themeColor="text1"/>
          <w:szCs w:val="24"/>
          <w:lang w:val="en-US"/>
        </w:rPr>
        <w:br w:type="page"/>
      </w:r>
    </w:p>
    <w:p w14:paraId="60F0A59F" w14:textId="174B381B" w:rsidR="00224EB0" w:rsidRPr="00510F13" w:rsidRDefault="00224EB0" w:rsidP="00184154">
      <w:pPr>
        <w:spacing w:after="160" w:line="360" w:lineRule="auto"/>
        <w:jc w:val="both"/>
        <w:rPr>
          <w:rFonts w:ascii="Times New Roman" w:eastAsiaTheme="minorEastAsia" w:hAnsi="Times New Roman" w:cs="Times New Roman"/>
          <w:b/>
          <w:bCs/>
          <w:lang w:val="en-US"/>
        </w:rPr>
      </w:pPr>
      <w:r w:rsidRPr="00246F93">
        <w:rPr>
          <w:rFonts w:ascii="Times New Roman" w:eastAsiaTheme="minorEastAsia" w:hAnsi="Times New Roman" w:cs="Times New Roman"/>
          <w:b/>
          <w:bCs/>
          <w:lang w:val="en-US"/>
        </w:rPr>
        <w:lastRenderedPageBreak/>
        <w:t>References</w:t>
      </w:r>
    </w:p>
    <w:p w14:paraId="6DDA884A" w14:textId="77777777" w:rsidR="00452477" w:rsidRPr="00E66C19" w:rsidRDefault="00452477" w:rsidP="00452477">
      <w:pPr>
        <w:spacing w:after="120" w:line="240" w:lineRule="auto"/>
        <w:ind w:left="454" w:hanging="454"/>
        <w:jc w:val="both"/>
        <w:rPr>
          <w:rFonts w:ascii="Times New Roman" w:hAnsi="Times New Roman" w:cs="Times New Roman"/>
          <w:szCs w:val="24"/>
          <w:lang w:val="en-US"/>
        </w:rPr>
      </w:pPr>
      <w:r w:rsidRPr="00AE4957">
        <w:rPr>
          <w:rFonts w:ascii="Times New Roman" w:hAnsi="Times New Roman" w:cs="Times New Roman"/>
          <w:szCs w:val="24"/>
          <w:lang w:val="en-US"/>
        </w:rPr>
        <w:t>Allmendinger, J., Hipp, L., &amp; Stuth, S. (2013). Atypical employment in Europe 1996-2011 (No. P 2013-003). WZB Discussion Paper.</w:t>
      </w:r>
    </w:p>
    <w:p w14:paraId="73AB6C5A" w14:textId="77777777" w:rsidR="00452477" w:rsidRPr="005F2934" w:rsidRDefault="00452477" w:rsidP="00452477">
      <w:pPr>
        <w:spacing w:after="120" w:line="240" w:lineRule="auto"/>
        <w:ind w:left="454" w:hanging="454"/>
        <w:jc w:val="both"/>
        <w:rPr>
          <w:rFonts w:ascii="Times New Roman" w:hAnsi="Times New Roman" w:cs="Times New Roman"/>
          <w:szCs w:val="24"/>
          <w:lang w:val="en-US"/>
        </w:rPr>
      </w:pPr>
      <w:r w:rsidRPr="005F2934">
        <w:rPr>
          <w:rFonts w:ascii="Times New Roman" w:hAnsi="Times New Roman" w:cs="Times New Roman"/>
          <w:szCs w:val="24"/>
          <w:lang w:val="en-US"/>
        </w:rPr>
        <w:t>Aoki, M. (2001), Toward a Comparative Institutional Analysis, Cambridge: MIT Press.</w:t>
      </w:r>
    </w:p>
    <w:p w14:paraId="1268A113" w14:textId="09CCA6ED" w:rsidR="00452477" w:rsidRDefault="00452477" w:rsidP="00452477">
      <w:pPr>
        <w:spacing w:after="120" w:line="240" w:lineRule="auto"/>
        <w:ind w:left="454" w:hanging="454"/>
        <w:jc w:val="both"/>
        <w:rPr>
          <w:rFonts w:ascii="Times New Roman" w:hAnsi="Times New Roman" w:cs="Times New Roman"/>
          <w:szCs w:val="24"/>
        </w:rPr>
      </w:pPr>
      <w:r w:rsidRPr="00D47757">
        <w:rPr>
          <w:rFonts w:ascii="Times New Roman" w:hAnsi="Times New Roman" w:cs="Times New Roman"/>
          <w:szCs w:val="24"/>
        </w:rPr>
        <w:t>Arrighetti, A., Bartoloni, E., Landini, F., &amp; Pollio, C. (2021</w:t>
      </w:r>
      <w:r w:rsidR="00DD76CA">
        <w:rPr>
          <w:rFonts w:ascii="Times New Roman" w:hAnsi="Times New Roman" w:cs="Times New Roman"/>
          <w:szCs w:val="24"/>
        </w:rPr>
        <w:t>a</w:t>
      </w:r>
      <w:r w:rsidRPr="00D47757">
        <w:rPr>
          <w:rFonts w:ascii="Times New Roman" w:hAnsi="Times New Roman" w:cs="Times New Roman"/>
          <w:szCs w:val="24"/>
        </w:rPr>
        <w:t xml:space="preserve">). </w:t>
      </w:r>
      <w:r w:rsidRPr="00D47757">
        <w:rPr>
          <w:rFonts w:ascii="Times New Roman" w:hAnsi="Times New Roman" w:cs="Times New Roman"/>
          <w:szCs w:val="24"/>
          <w:lang w:val="en-US"/>
        </w:rPr>
        <w:t>Exuberant Proclivity toward Non-Standard Employment: Evid</w:t>
      </w:r>
      <w:r w:rsidRPr="001F6E56">
        <w:rPr>
          <w:rFonts w:ascii="Times New Roman" w:hAnsi="Times New Roman" w:cs="Times New Roman"/>
          <w:szCs w:val="24"/>
          <w:lang w:val="en-US"/>
        </w:rPr>
        <w:t xml:space="preserve">ence from Linked Employer–Employee Data. </w:t>
      </w:r>
      <w:r w:rsidRPr="001F6E56">
        <w:rPr>
          <w:rFonts w:ascii="Times New Roman" w:hAnsi="Times New Roman" w:cs="Times New Roman"/>
          <w:szCs w:val="24"/>
        </w:rPr>
        <w:t xml:space="preserve">ILR Review, </w:t>
      </w:r>
      <w:proofErr w:type="spellStart"/>
      <w:r w:rsidRPr="001F6E56">
        <w:rPr>
          <w:rFonts w:ascii="Times New Roman" w:hAnsi="Times New Roman" w:cs="Times New Roman"/>
          <w:szCs w:val="24"/>
        </w:rPr>
        <w:t>forthcoming</w:t>
      </w:r>
      <w:proofErr w:type="spellEnd"/>
      <w:r w:rsidRPr="001F6E56">
        <w:rPr>
          <w:rFonts w:ascii="Times New Roman" w:hAnsi="Times New Roman" w:cs="Times New Roman"/>
          <w:szCs w:val="24"/>
        </w:rPr>
        <w:t>.</w:t>
      </w:r>
    </w:p>
    <w:p w14:paraId="164C57B0" w14:textId="07F272FB" w:rsidR="00DD76CA" w:rsidRPr="00044B48" w:rsidRDefault="00DD76CA" w:rsidP="00452477">
      <w:pPr>
        <w:spacing w:after="120" w:line="240" w:lineRule="auto"/>
        <w:ind w:left="454" w:hanging="454"/>
        <w:jc w:val="both"/>
        <w:rPr>
          <w:rFonts w:ascii="Times New Roman" w:hAnsi="Times New Roman" w:cs="Times New Roman"/>
          <w:szCs w:val="24"/>
          <w:lang w:val="en-US"/>
        </w:rPr>
      </w:pPr>
      <w:r w:rsidRPr="00DD76CA">
        <w:rPr>
          <w:rFonts w:ascii="Times New Roman" w:hAnsi="Times New Roman" w:cs="Times New Roman"/>
          <w:szCs w:val="24"/>
        </w:rPr>
        <w:t>Alessandro A</w:t>
      </w:r>
      <w:r w:rsidRPr="00044B48">
        <w:rPr>
          <w:rFonts w:ascii="Times New Roman" w:hAnsi="Times New Roman" w:cs="Times New Roman"/>
          <w:szCs w:val="24"/>
        </w:rPr>
        <w:t>.</w:t>
      </w:r>
      <w:r w:rsidRPr="00DD76CA">
        <w:rPr>
          <w:rFonts w:ascii="Times New Roman" w:hAnsi="Times New Roman" w:cs="Times New Roman"/>
          <w:szCs w:val="24"/>
        </w:rPr>
        <w:t xml:space="preserve">, Cattani, </w:t>
      </w:r>
      <w:r w:rsidRPr="00044B48">
        <w:rPr>
          <w:rFonts w:ascii="Times New Roman" w:hAnsi="Times New Roman" w:cs="Times New Roman"/>
          <w:szCs w:val="24"/>
        </w:rPr>
        <w:t xml:space="preserve">L., </w:t>
      </w:r>
      <w:r w:rsidRPr="00DD76CA">
        <w:rPr>
          <w:rFonts w:ascii="Times New Roman" w:hAnsi="Times New Roman" w:cs="Times New Roman"/>
          <w:szCs w:val="24"/>
        </w:rPr>
        <w:t xml:space="preserve">Landini, </w:t>
      </w:r>
      <w:r w:rsidRPr="00044B48">
        <w:rPr>
          <w:rFonts w:ascii="Times New Roman" w:hAnsi="Times New Roman" w:cs="Times New Roman"/>
          <w:szCs w:val="24"/>
        </w:rPr>
        <w:t xml:space="preserve">F., &amp; </w:t>
      </w:r>
      <w:r w:rsidRPr="00DD76CA">
        <w:rPr>
          <w:rFonts w:ascii="Times New Roman" w:hAnsi="Times New Roman" w:cs="Times New Roman"/>
          <w:szCs w:val="24"/>
        </w:rPr>
        <w:t>Lasagni,</w:t>
      </w:r>
      <w:r w:rsidRPr="00044B48">
        <w:rPr>
          <w:rFonts w:ascii="Times New Roman" w:hAnsi="Times New Roman" w:cs="Times New Roman"/>
          <w:szCs w:val="24"/>
        </w:rPr>
        <w:t xml:space="preserve"> A. (2021b).</w:t>
      </w:r>
      <w:r w:rsidRPr="00DD76CA">
        <w:rPr>
          <w:rFonts w:ascii="Times New Roman" w:hAnsi="Times New Roman" w:cs="Times New Roman"/>
          <w:szCs w:val="24"/>
        </w:rPr>
        <w:t xml:space="preserve"> </w:t>
      </w:r>
      <w:r w:rsidRPr="00044B48">
        <w:rPr>
          <w:rFonts w:ascii="Times New Roman" w:hAnsi="Times New Roman" w:cs="Times New Roman"/>
          <w:szCs w:val="24"/>
          <w:lang w:val="en-US"/>
        </w:rPr>
        <w:t>Work flexibility and firm growth: evidence from LEED data on the Emilia-Romagna region</w:t>
      </w:r>
      <w:r>
        <w:rPr>
          <w:rFonts w:ascii="Times New Roman" w:hAnsi="Times New Roman" w:cs="Times New Roman"/>
          <w:szCs w:val="24"/>
          <w:lang w:val="en-US"/>
        </w:rPr>
        <w:t>.</w:t>
      </w:r>
      <w:r w:rsidRPr="00044B48">
        <w:rPr>
          <w:rFonts w:ascii="Times New Roman" w:hAnsi="Times New Roman" w:cs="Times New Roman"/>
          <w:szCs w:val="24"/>
          <w:lang w:val="en-US"/>
        </w:rPr>
        <w:t xml:space="preserve"> Industrial and Corporate Change, </w:t>
      </w:r>
      <w:r>
        <w:rPr>
          <w:rFonts w:ascii="Times New Roman" w:hAnsi="Times New Roman" w:cs="Times New Roman"/>
          <w:szCs w:val="24"/>
          <w:lang w:val="en-US"/>
        </w:rPr>
        <w:t>forthcoming.</w:t>
      </w:r>
    </w:p>
    <w:p w14:paraId="52F80A6D"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044B48">
        <w:rPr>
          <w:rFonts w:ascii="Times New Roman" w:hAnsi="Times New Roman" w:cs="Times New Roman"/>
          <w:szCs w:val="24"/>
          <w:lang w:val="en-US"/>
        </w:rPr>
        <w:t xml:space="preserve">Barca, F., Iwai, K., Pagano, U., &amp; Trento, S. (1999). </w:t>
      </w:r>
      <w:r w:rsidRPr="001F6E56">
        <w:rPr>
          <w:rFonts w:ascii="Times New Roman" w:hAnsi="Times New Roman" w:cs="Times New Roman"/>
          <w:szCs w:val="24"/>
          <w:lang w:val="en-US"/>
        </w:rPr>
        <w:t>The divergence of the Italian and Japanese corporate governance models: the role of institutional shocks. Economics Systems, 23(1), 35.</w:t>
      </w:r>
    </w:p>
    <w:p w14:paraId="10B4DE1A" w14:textId="2E08C6B5" w:rsidR="00452477" w:rsidRPr="001F6E56" w:rsidRDefault="00452477" w:rsidP="00452477">
      <w:pPr>
        <w:spacing w:after="120" w:line="240" w:lineRule="auto"/>
        <w:ind w:left="454" w:hanging="454"/>
        <w:jc w:val="both"/>
        <w:rPr>
          <w:rFonts w:ascii="Times New Roman" w:hAnsi="Times New Roman" w:cs="Times New Roman"/>
          <w:szCs w:val="24"/>
          <w:lang w:val="en-US"/>
        </w:rPr>
      </w:pPr>
      <w:proofErr w:type="spellStart"/>
      <w:r w:rsidRPr="001F6E56">
        <w:rPr>
          <w:rFonts w:ascii="Times New Roman" w:hAnsi="Times New Roman" w:cs="Times New Roman"/>
          <w:szCs w:val="24"/>
          <w:lang w:val="en-US"/>
        </w:rPr>
        <w:t>Bardazzi</w:t>
      </w:r>
      <w:proofErr w:type="spellEnd"/>
      <w:r w:rsidRPr="001F6E56">
        <w:rPr>
          <w:rFonts w:ascii="Times New Roman" w:hAnsi="Times New Roman" w:cs="Times New Roman"/>
          <w:szCs w:val="24"/>
          <w:lang w:val="en-US"/>
        </w:rPr>
        <w:t xml:space="preserve">, R., &amp; </w:t>
      </w:r>
      <w:proofErr w:type="spellStart"/>
      <w:r w:rsidRPr="001F6E56">
        <w:rPr>
          <w:rFonts w:ascii="Times New Roman" w:hAnsi="Times New Roman" w:cs="Times New Roman"/>
          <w:szCs w:val="24"/>
          <w:lang w:val="en-US"/>
        </w:rPr>
        <w:t>Duranti</w:t>
      </w:r>
      <w:proofErr w:type="spellEnd"/>
      <w:r w:rsidRPr="001F6E56">
        <w:rPr>
          <w:rFonts w:ascii="Times New Roman" w:hAnsi="Times New Roman" w:cs="Times New Roman"/>
          <w:szCs w:val="24"/>
          <w:lang w:val="en-US"/>
        </w:rPr>
        <w:t>, S. (2016). Atypical work: a threat to labour productivity growth? Some evidence from Italy. International Review of Applied Economics, 30(5), 620-643.</w:t>
      </w:r>
    </w:p>
    <w:p w14:paraId="56F7E2C0" w14:textId="6BB160C6" w:rsidR="001F35E9" w:rsidRPr="001F6E56" w:rsidRDefault="005C475E" w:rsidP="001F35E9">
      <w:pPr>
        <w:spacing w:after="120" w:line="240" w:lineRule="auto"/>
        <w:ind w:left="454" w:hanging="454"/>
        <w:jc w:val="both"/>
        <w:rPr>
          <w:rFonts w:ascii="Times New Roman" w:hAnsi="Times New Roman" w:cs="Times New Roman"/>
          <w:szCs w:val="24"/>
          <w:lang w:val="en-GB"/>
        </w:rPr>
      </w:pPr>
      <w:r w:rsidRPr="001F6E56">
        <w:rPr>
          <w:rFonts w:ascii="Times New Roman" w:hAnsi="Times New Roman" w:cs="Times New Roman"/>
          <w:szCs w:val="24"/>
          <w:lang w:val="en-GB"/>
        </w:rPr>
        <w:t xml:space="preserve">Bassanini, A. and Ernst, E (2002) </w:t>
      </w:r>
      <w:r w:rsidR="00D451A1" w:rsidRPr="001F6E56">
        <w:rPr>
          <w:rFonts w:ascii="Times New Roman" w:hAnsi="Times New Roman" w:cs="Times New Roman"/>
          <w:szCs w:val="24"/>
          <w:lang w:val="en-GB"/>
        </w:rPr>
        <w:t>Labour</w:t>
      </w:r>
      <w:r w:rsidRPr="001F6E56">
        <w:rPr>
          <w:rFonts w:ascii="Times New Roman" w:hAnsi="Times New Roman" w:cs="Times New Roman"/>
          <w:szCs w:val="24"/>
          <w:lang w:val="en-GB"/>
        </w:rPr>
        <w:t xml:space="preserve"> market regulation, industrial relations and technological regimes: a tale of comparative advantage. Industrial Relations 11: 391–426.</w:t>
      </w:r>
    </w:p>
    <w:p w14:paraId="05B95182"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 xml:space="preserve">Battisti, M., &amp; </w:t>
      </w:r>
      <w:proofErr w:type="spellStart"/>
      <w:r w:rsidRPr="001F6E56">
        <w:rPr>
          <w:rFonts w:ascii="Times New Roman" w:hAnsi="Times New Roman" w:cs="Times New Roman"/>
          <w:szCs w:val="24"/>
          <w:lang w:val="en-US"/>
        </w:rPr>
        <w:t>Vallanti</w:t>
      </w:r>
      <w:proofErr w:type="spellEnd"/>
      <w:r w:rsidRPr="001F6E56">
        <w:rPr>
          <w:rFonts w:ascii="Times New Roman" w:hAnsi="Times New Roman" w:cs="Times New Roman"/>
          <w:szCs w:val="24"/>
          <w:lang w:val="en-US"/>
        </w:rPr>
        <w:t>, G. (2013). Flexible wage contracts, temporary jobs, and firm performance: Evidence from Italian firms. Industrial Relations: A Journal of Economy and Society, 52(3), 737-764.</w:t>
      </w:r>
    </w:p>
    <w:p w14:paraId="31789556"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Belloc, F., Burdin, G., Cattani, L., Ellis, W., &amp; Landini, F. (2020). Coevolution of job automation risk and workplace governance. DEPS WP – University of Siena, no. 841.</w:t>
      </w:r>
    </w:p>
    <w:p w14:paraId="7A05C50D"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Berton, F. and P. Garibaldi (2012), ‘Workers and Firms Sorting into Temporary Jobs’, The Economic Journal, 122(562): F125–F154.</w:t>
      </w:r>
    </w:p>
    <w:p w14:paraId="2214E056" w14:textId="054A0CF7" w:rsidR="00DA2771" w:rsidRDefault="00DA2771" w:rsidP="00452477">
      <w:pPr>
        <w:spacing w:after="120" w:line="240" w:lineRule="auto"/>
        <w:ind w:left="454" w:hanging="454"/>
        <w:jc w:val="both"/>
        <w:rPr>
          <w:rFonts w:ascii="Times New Roman" w:hAnsi="Times New Roman" w:cs="Times New Roman"/>
          <w:szCs w:val="24"/>
          <w:lang w:val="en-US"/>
        </w:rPr>
      </w:pPr>
      <w:r w:rsidRPr="00DA2771">
        <w:rPr>
          <w:rFonts w:ascii="Times New Roman" w:hAnsi="Times New Roman" w:cs="Times New Roman"/>
          <w:szCs w:val="24"/>
          <w:lang w:val="en-US"/>
        </w:rPr>
        <w:t>Black, S. E., &amp; Spitz-Oener, A. (2010). Explaining women's success: technological change and the skill content of women's work. The Review of Economics and Statistics, 92(1), 187-194.</w:t>
      </w:r>
    </w:p>
    <w:p w14:paraId="4A65887F" w14:textId="4A8D196A"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 xml:space="preserve">Blanchard, O., &amp; </w:t>
      </w:r>
      <w:proofErr w:type="spellStart"/>
      <w:r w:rsidRPr="001F6E56">
        <w:rPr>
          <w:rFonts w:ascii="Times New Roman" w:hAnsi="Times New Roman" w:cs="Times New Roman"/>
          <w:szCs w:val="24"/>
          <w:lang w:val="en-US"/>
        </w:rPr>
        <w:t>Landier</w:t>
      </w:r>
      <w:proofErr w:type="spellEnd"/>
      <w:r w:rsidRPr="001F6E56">
        <w:rPr>
          <w:rFonts w:ascii="Times New Roman" w:hAnsi="Times New Roman" w:cs="Times New Roman"/>
          <w:szCs w:val="24"/>
          <w:lang w:val="en-US"/>
        </w:rPr>
        <w:t>, A. (2002). The perverse effects of partial labour market reform: fixed‐term contracts in France. The Economic Journal, 112(480), F214-F244.</w:t>
      </w:r>
    </w:p>
    <w:p w14:paraId="343244E2" w14:textId="71B1C0EC"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 xml:space="preserve">Boeri, T., Garibaldi, P., &amp; Moen, E. R. (2013). Financial shocks and </w:t>
      </w:r>
      <w:r w:rsidR="00D451A1" w:rsidRPr="001F6E56">
        <w:rPr>
          <w:rFonts w:ascii="Times New Roman" w:hAnsi="Times New Roman" w:cs="Times New Roman"/>
          <w:szCs w:val="24"/>
          <w:lang w:val="en-US"/>
        </w:rPr>
        <w:t>labour</w:t>
      </w:r>
      <w:r w:rsidRPr="001F6E56">
        <w:rPr>
          <w:rFonts w:ascii="Times New Roman" w:hAnsi="Times New Roman" w:cs="Times New Roman"/>
          <w:szCs w:val="24"/>
          <w:lang w:val="en-US"/>
        </w:rPr>
        <w:t>: facts and theories. IMF Economic Review, 61(4), 631-663.</w:t>
      </w:r>
    </w:p>
    <w:p w14:paraId="0789564A" w14:textId="55BCBF13" w:rsidR="00452477"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Cappelli, P., &amp; Keller, J. R. (2013). Classifying work in the new economy. Academy of Management Review, 38(4), 575-596.</w:t>
      </w:r>
    </w:p>
    <w:p w14:paraId="44FB2CE5" w14:textId="49B1A561" w:rsidR="001D3E45" w:rsidRPr="001F6E56" w:rsidRDefault="001D3E45" w:rsidP="00452477">
      <w:pPr>
        <w:spacing w:after="120" w:line="240" w:lineRule="auto"/>
        <w:ind w:left="454" w:hanging="454"/>
        <w:jc w:val="both"/>
        <w:rPr>
          <w:rFonts w:ascii="Times New Roman" w:hAnsi="Times New Roman" w:cs="Times New Roman"/>
          <w:szCs w:val="24"/>
          <w:lang w:val="en-US"/>
        </w:rPr>
      </w:pPr>
      <w:r w:rsidRPr="00D52FF8">
        <w:rPr>
          <w:rFonts w:ascii="Times New Roman" w:hAnsi="Times New Roman" w:cs="Times New Roman"/>
          <w:szCs w:val="24"/>
          <w:lang w:val="en-US"/>
        </w:rPr>
        <w:t xml:space="preserve">Cirillo, V., Evangelista, R., Guarascio, D., &amp; Sostero, M. (2021). </w:t>
      </w:r>
      <w:r w:rsidRPr="001D3E45">
        <w:rPr>
          <w:rFonts w:ascii="Times New Roman" w:hAnsi="Times New Roman" w:cs="Times New Roman"/>
          <w:szCs w:val="24"/>
          <w:lang w:val="en-US"/>
        </w:rPr>
        <w:t xml:space="preserve">Digitalization, routineness and employment: an exploration on Italian task-based data. Research Policy, 50(7), </w:t>
      </w:r>
      <w:r>
        <w:rPr>
          <w:rFonts w:ascii="Times New Roman" w:hAnsi="Times New Roman" w:cs="Times New Roman"/>
          <w:szCs w:val="24"/>
          <w:lang w:val="en-US"/>
        </w:rPr>
        <w:t>forthcoming</w:t>
      </w:r>
      <w:r w:rsidRPr="001D3E45">
        <w:rPr>
          <w:rFonts w:ascii="Times New Roman" w:hAnsi="Times New Roman" w:cs="Times New Roman"/>
          <w:szCs w:val="24"/>
          <w:lang w:val="en-US"/>
        </w:rPr>
        <w:t>.</w:t>
      </w:r>
    </w:p>
    <w:p w14:paraId="3AC01399"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Damiani, M., Pompei, F., &amp; Ricci, A. (2016). Temporary employment protection and productivity growth in EU economies. International Labour Review, 155(4), 587-622.</w:t>
      </w:r>
    </w:p>
    <w:p w14:paraId="75BCAFB1"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 xml:space="preserve">Deakin, S., Lele, P., &amp; </w:t>
      </w:r>
      <w:proofErr w:type="spellStart"/>
      <w:r w:rsidRPr="001F6E56">
        <w:rPr>
          <w:rFonts w:ascii="Times New Roman" w:hAnsi="Times New Roman" w:cs="Times New Roman"/>
          <w:szCs w:val="24"/>
          <w:lang w:val="en-US"/>
        </w:rPr>
        <w:t>Siems</w:t>
      </w:r>
      <w:proofErr w:type="spellEnd"/>
      <w:r w:rsidRPr="001F6E56">
        <w:rPr>
          <w:rFonts w:ascii="Times New Roman" w:hAnsi="Times New Roman" w:cs="Times New Roman"/>
          <w:szCs w:val="24"/>
          <w:lang w:val="en-US"/>
        </w:rPr>
        <w:t>, M. (2007). The evolution of labour law: Calibrating and comparing regulatory regimes. International Labour Review, 146(3‐4), 133-162.</w:t>
      </w:r>
    </w:p>
    <w:p w14:paraId="297D5D67" w14:textId="665D2621" w:rsidR="004F428D" w:rsidRDefault="004F428D" w:rsidP="004F428D">
      <w:pPr>
        <w:spacing w:after="120" w:line="240" w:lineRule="auto"/>
        <w:ind w:left="454" w:hanging="454"/>
        <w:jc w:val="both"/>
        <w:rPr>
          <w:rFonts w:ascii="Times New Roman" w:hAnsi="Times New Roman" w:cs="Times New Roman"/>
          <w:szCs w:val="24"/>
          <w:lang w:val="en-US"/>
        </w:rPr>
      </w:pPr>
      <w:r w:rsidRPr="004F428D">
        <w:rPr>
          <w:rFonts w:ascii="Times New Roman" w:hAnsi="Times New Roman" w:cs="Times New Roman"/>
          <w:szCs w:val="24"/>
          <w:lang w:val="en-US"/>
        </w:rPr>
        <w:t>Dettling, Lisa J. 2017. Broadband in the labor market: The impact of residential high-speed</w:t>
      </w:r>
      <w:r>
        <w:rPr>
          <w:rFonts w:ascii="Times New Roman" w:hAnsi="Times New Roman" w:cs="Times New Roman"/>
          <w:szCs w:val="24"/>
          <w:lang w:val="en-US"/>
        </w:rPr>
        <w:t xml:space="preserve"> </w:t>
      </w:r>
      <w:r w:rsidRPr="004F428D">
        <w:rPr>
          <w:rFonts w:ascii="Times New Roman" w:hAnsi="Times New Roman" w:cs="Times New Roman"/>
          <w:szCs w:val="24"/>
          <w:lang w:val="en-US"/>
        </w:rPr>
        <w:t>internet on married women’s labor force participation. ILR Review 70(2): 451–82.</w:t>
      </w:r>
    </w:p>
    <w:p w14:paraId="62AD14B5" w14:textId="4C0CFE1C" w:rsidR="00452477" w:rsidRPr="00D47757" w:rsidRDefault="00452477" w:rsidP="00452477">
      <w:pPr>
        <w:spacing w:after="120" w:line="240" w:lineRule="auto"/>
        <w:ind w:left="454" w:hanging="454"/>
        <w:jc w:val="both"/>
        <w:rPr>
          <w:rFonts w:ascii="Times New Roman" w:hAnsi="Times New Roman" w:cs="Times New Roman"/>
          <w:szCs w:val="24"/>
          <w:lang w:val="en-US"/>
        </w:rPr>
      </w:pPr>
      <w:r w:rsidRPr="00AC4CDB">
        <w:rPr>
          <w:rFonts w:ascii="Times New Roman" w:hAnsi="Times New Roman" w:cs="Times New Roman"/>
          <w:szCs w:val="24"/>
          <w:lang w:val="en-US"/>
        </w:rPr>
        <w:t xml:space="preserve">Dughera, S., Quatraro, F., &amp; Vittori, C. (2021). </w:t>
      </w:r>
      <w:r w:rsidRPr="004F428D">
        <w:rPr>
          <w:rFonts w:ascii="Times New Roman" w:hAnsi="Times New Roman" w:cs="Times New Roman"/>
          <w:szCs w:val="24"/>
          <w:lang w:val="en-US"/>
        </w:rPr>
        <w:t xml:space="preserve">Innovation, on-the-job learning, and </w:t>
      </w:r>
      <w:r w:rsidR="00D451A1" w:rsidRPr="004F428D">
        <w:rPr>
          <w:rFonts w:ascii="Times New Roman" w:hAnsi="Times New Roman" w:cs="Times New Roman"/>
          <w:szCs w:val="24"/>
          <w:lang w:val="en-US"/>
        </w:rPr>
        <w:t>labour</w:t>
      </w:r>
      <w:r w:rsidRPr="004F428D">
        <w:rPr>
          <w:rFonts w:ascii="Times New Roman" w:hAnsi="Times New Roman" w:cs="Times New Roman"/>
          <w:szCs w:val="24"/>
          <w:lang w:val="en-US"/>
        </w:rPr>
        <w:t xml:space="preserve"> contracts: an organizational equilibria approach. Journal of Institutional Economics, forthcoming</w:t>
      </w:r>
    </w:p>
    <w:p w14:paraId="250043E4"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lastRenderedPageBreak/>
        <w:t>Earle, J. S., Pagano, U., &amp; Lesi, M. (2006). Information technology, organizational form, and transition to the market. Journal of Economic Behavior &amp; Organization, 60(4), 471-489.</w:t>
      </w:r>
    </w:p>
    <w:p w14:paraId="16393708"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Eurofound (2020), Labour Market Change: Trends and Policy Approaches Towards Flexibilization, Luxembourg: Publications Office of the European Union.</w:t>
      </w:r>
    </w:p>
    <w:p w14:paraId="2C00E009"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European Commission (2010), Employment in Europe, Luxembourg: Publications Office of the European Union.</w:t>
      </w:r>
    </w:p>
    <w:p w14:paraId="389F809A"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Gürpinar, E. (2016a). Institutional complementarities, intellectual property rights and technology in the knowledge economy. Journal of Institutional Economics, 12(3), 565-578.</w:t>
      </w:r>
    </w:p>
    <w:p w14:paraId="5A156AC9"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Gürpinar, E. (2016b). Organizational forms in the knowledge economy: a comparative institutional analysis. Journal of Evolutionary Economics, 26(3), 501-518.</w:t>
      </w:r>
    </w:p>
    <w:p w14:paraId="02AE8EDE"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Houseman, S. N. (2001). Why employers use flexible staffing arrangements: Evidence from an establishment survey. ILR Review, 55(1), 149-170.</w:t>
      </w:r>
    </w:p>
    <w:p w14:paraId="7DAB990F"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 xml:space="preserve">Ichino, A., &amp; </w:t>
      </w:r>
      <w:proofErr w:type="spellStart"/>
      <w:r w:rsidRPr="001F6E56">
        <w:rPr>
          <w:rFonts w:ascii="Times New Roman" w:hAnsi="Times New Roman" w:cs="Times New Roman"/>
          <w:szCs w:val="24"/>
          <w:lang w:val="en-US"/>
        </w:rPr>
        <w:t>Riphahn</w:t>
      </w:r>
      <w:proofErr w:type="spellEnd"/>
      <w:r w:rsidRPr="001F6E56">
        <w:rPr>
          <w:rFonts w:ascii="Times New Roman" w:hAnsi="Times New Roman" w:cs="Times New Roman"/>
          <w:szCs w:val="24"/>
          <w:lang w:val="en-US"/>
        </w:rPr>
        <w:t>, R. T. (2005). The effect of employment protection on worker effort: Absenteeism during and after probation. Journal of the European Economic Association, 3(1), 120-143.</w:t>
      </w:r>
    </w:p>
    <w:p w14:paraId="3B1BE06B"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Kalleberg, A. L. (2011). Good jobs, bad jobs: The rise of polarized and precarious employment systems in the United States, 1970s-2000s. Russell Sage Foundation.</w:t>
      </w:r>
    </w:p>
    <w:p w14:paraId="377D3F1D"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Keune, M. (2013). Trade union responses to precarious work in seven European countries. International Journal of Labour Research, 5(1), 59.</w:t>
      </w:r>
    </w:p>
    <w:p w14:paraId="5AEB17FF"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Kleinknecht, A., van Schaik, F. N., &amp; Zhou, H. (2014). Is flexible labour good for innovation? Evidence from firm-level data. Cambridge journal of economics, 38(5), 1207-1219.</w:t>
      </w:r>
    </w:p>
    <w:p w14:paraId="08047106" w14:textId="77777777" w:rsidR="00452477" w:rsidRPr="001F6E56" w:rsidRDefault="00452477" w:rsidP="00452477">
      <w:pPr>
        <w:spacing w:after="120" w:line="240" w:lineRule="auto"/>
        <w:ind w:left="454" w:hanging="454"/>
        <w:jc w:val="both"/>
        <w:rPr>
          <w:rFonts w:ascii="Times New Roman" w:hAnsi="Times New Roman" w:cs="Times New Roman"/>
          <w:szCs w:val="24"/>
          <w:lang w:val="en-GB"/>
        </w:rPr>
      </w:pPr>
      <w:r w:rsidRPr="001F6E56">
        <w:rPr>
          <w:rFonts w:ascii="Times New Roman" w:hAnsi="Times New Roman" w:cs="Times New Roman"/>
          <w:szCs w:val="24"/>
          <w:lang w:val="en-GB"/>
        </w:rPr>
        <w:t>Kräkel, M. (2016) Human capital investments and work incentives. Journal of Economics and Management Strategy 25(3), 627-651.</w:t>
      </w:r>
    </w:p>
    <w:p w14:paraId="2D70AF6C"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Landini, F. (2012). Technology, property rights and organizational diversity in the software industry. Structural Change and Economic Dynamics, 23(2), 137-150.</w:t>
      </w:r>
    </w:p>
    <w:p w14:paraId="57069D92"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Landini, F. (2013), ‘Institutional Change and Information Production’, Journal of Institutional Economics, 9(3): 257–288.</w:t>
      </w:r>
    </w:p>
    <w:p w14:paraId="33D7D3FD" w14:textId="31BB4BD1" w:rsidR="00452477"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Landini, F., &amp; Pagano, U. (2020). Stakeholders’ conflicts and corporate assets: an institutional meta-complementarities approach. Socio-Economic Review, 18(1), 53-80.</w:t>
      </w:r>
    </w:p>
    <w:p w14:paraId="79586E5C" w14:textId="2EC43580" w:rsidR="00847894" w:rsidRPr="001F6E56" w:rsidRDefault="00847894" w:rsidP="00452477">
      <w:pPr>
        <w:spacing w:after="120" w:line="240" w:lineRule="auto"/>
        <w:ind w:left="454" w:hanging="454"/>
        <w:jc w:val="both"/>
        <w:rPr>
          <w:rFonts w:ascii="Times New Roman" w:hAnsi="Times New Roman" w:cs="Times New Roman"/>
          <w:szCs w:val="24"/>
          <w:lang w:val="en-US"/>
        </w:rPr>
      </w:pPr>
      <w:r w:rsidRPr="00B63F9E">
        <w:rPr>
          <w:rFonts w:ascii="Times New Roman" w:hAnsi="Times New Roman" w:cs="Times New Roman"/>
          <w:szCs w:val="24"/>
          <w:lang w:val="en-US"/>
        </w:rPr>
        <w:t xml:space="preserve">Landini, F., </w:t>
      </w:r>
      <w:r w:rsidRPr="00FF4B65">
        <w:rPr>
          <w:rFonts w:ascii="Times New Roman" w:hAnsi="Times New Roman" w:cs="Times New Roman"/>
          <w:szCs w:val="24"/>
          <w:lang w:val="en-US"/>
        </w:rPr>
        <w:t xml:space="preserve">Arrighetti, A. &amp; </w:t>
      </w:r>
      <w:r w:rsidRPr="004537DB">
        <w:rPr>
          <w:rFonts w:ascii="Times New Roman" w:hAnsi="Times New Roman" w:cs="Times New Roman"/>
          <w:szCs w:val="24"/>
          <w:lang w:val="en-US"/>
        </w:rPr>
        <w:t xml:space="preserve">Bartoloni, E. </w:t>
      </w:r>
      <w:r w:rsidRPr="00044B48">
        <w:rPr>
          <w:rFonts w:ascii="Times New Roman" w:hAnsi="Times New Roman" w:cs="Times New Roman"/>
          <w:szCs w:val="24"/>
          <w:lang w:val="en-US"/>
        </w:rPr>
        <w:t>(20</w:t>
      </w:r>
      <w:r w:rsidRPr="00B63F9E">
        <w:rPr>
          <w:rFonts w:ascii="Times New Roman" w:hAnsi="Times New Roman" w:cs="Times New Roman"/>
          <w:szCs w:val="24"/>
          <w:lang w:val="en-US"/>
        </w:rPr>
        <w:t xml:space="preserve">20). </w:t>
      </w:r>
      <w:r w:rsidRPr="00847894">
        <w:rPr>
          <w:rFonts w:ascii="Times New Roman" w:hAnsi="Times New Roman" w:cs="Times New Roman"/>
          <w:szCs w:val="24"/>
          <w:lang w:val="en-US"/>
        </w:rPr>
        <w:t>The sources of heterogeneity in firm performance: lessons from Italy</w:t>
      </w:r>
      <w:r>
        <w:rPr>
          <w:rFonts w:ascii="Times New Roman" w:hAnsi="Times New Roman" w:cs="Times New Roman"/>
          <w:szCs w:val="24"/>
          <w:lang w:val="en-US"/>
        </w:rPr>
        <w:t>.</w:t>
      </w:r>
      <w:r w:rsidRPr="00847894">
        <w:rPr>
          <w:rFonts w:ascii="Times New Roman" w:hAnsi="Times New Roman" w:cs="Times New Roman"/>
          <w:szCs w:val="24"/>
          <w:lang w:val="en-US"/>
        </w:rPr>
        <w:t xml:space="preserve"> Cambridge Journal of Economics, 44</w:t>
      </w:r>
      <w:r>
        <w:rPr>
          <w:rFonts w:ascii="Times New Roman" w:hAnsi="Times New Roman" w:cs="Times New Roman"/>
          <w:szCs w:val="24"/>
          <w:lang w:val="en-US"/>
        </w:rPr>
        <w:t>(</w:t>
      </w:r>
      <w:r w:rsidRPr="00847894">
        <w:rPr>
          <w:rFonts w:ascii="Times New Roman" w:hAnsi="Times New Roman" w:cs="Times New Roman"/>
          <w:szCs w:val="24"/>
          <w:lang w:val="en-US"/>
        </w:rPr>
        <w:t>3</w:t>
      </w:r>
      <w:r>
        <w:rPr>
          <w:rFonts w:ascii="Times New Roman" w:hAnsi="Times New Roman" w:cs="Times New Roman"/>
          <w:szCs w:val="24"/>
          <w:lang w:val="en-US"/>
        </w:rPr>
        <w:t>)</w:t>
      </w:r>
      <w:r w:rsidRPr="00847894">
        <w:rPr>
          <w:rFonts w:ascii="Times New Roman" w:hAnsi="Times New Roman" w:cs="Times New Roman"/>
          <w:szCs w:val="24"/>
          <w:lang w:val="en-US"/>
        </w:rPr>
        <w:t>, 527–558</w:t>
      </w:r>
      <w:r>
        <w:rPr>
          <w:rFonts w:ascii="Times New Roman" w:hAnsi="Times New Roman" w:cs="Times New Roman"/>
          <w:szCs w:val="24"/>
          <w:lang w:val="en-US"/>
        </w:rPr>
        <w:t>.</w:t>
      </w:r>
    </w:p>
    <w:p w14:paraId="79EC649A"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Lepak, D. P., &amp; Snell, S. A. (2002). Examining the human resource architecture: The relationships among human capital, employment, and human resource configurations. Journal of management, 28(4), 517-543.</w:t>
      </w:r>
    </w:p>
    <w:p w14:paraId="7CDC6406"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Lepak, D. P., Takeuchi, R., &amp; Snell, S. A. (2003). Employment flexibility and firm performance: Examining the interaction effects of employment mode, environmental dynamism, and technological intensity. Journal of Management, 29(5), 681-703.</w:t>
      </w:r>
    </w:p>
    <w:p w14:paraId="2DF63297"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Lucidi, F., &amp; Kleinknecht, A. (2010). Little innovation, many jobs: An econometric analysis of the Italian labour productivity crisis. Cambridge Journal of Economics, 34(3), 525-546.</w:t>
      </w:r>
    </w:p>
    <w:p w14:paraId="58FFA0CC"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Marton F, Säljö R (1976) On qualitative differences in learning: 1 – outcome and process. The British Journal of Educational Psychology 46(1):4–11.</w:t>
      </w:r>
    </w:p>
    <w:p w14:paraId="61C8990F"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proofErr w:type="spellStart"/>
      <w:r w:rsidRPr="001F6E56">
        <w:rPr>
          <w:rFonts w:ascii="Times New Roman" w:hAnsi="Times New Roman" w:cs="Times New Roman"/>
          <w:szCs w:val="24"/>
          <w:lang w:val="en-US"/>
        </w:rPr>
        <w:t>Millward</w:t>
      </w:r>
      <w:proofErr w:type="spellEnd"/>
      <w:r w:rsidRPr="001F6E56">
        <w:rPr>
          <w:rFonts w:ascii="Times New Roman" w:hAnsi="Times New Roman" w:cs="Times New Roman"/>
          <w:szCs w:val="24"/>
          <w:lang w:val="en-US"/>
        </w:rPr>
        <w:t>, Neil, Alex Bryson, and John A. Forth. 2000. All Change at Work? London: Routledge.</w:t>
      </w:r>
    </w:p>
    <w:p w14:paraId="67A4C451"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lastRenderedPageBreak/>
        <w:t>Nicita, A. and U. Pagano (2016), ‘Finance-technology Complementarities: An Organizational Equilibria Approach’, Structural Change and Economic Dynamics, 37(C): 43–51.</w:t>
      </w:r>
    </w:p>
    <w:p w14:paraId="370C3889" w14:textId="67593841"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Pagano, U. and R. Rowthorn (1994), ‘Ownership, Technology and Institutional Stability’, Structural Change and Economic Dynamics, 5(2): 221–242.</w:t>
      </w:r>
    </w:p>
    <w:p w14:paraId="4E376C9E" w14:textId="4B30755E" w:rsidR="005F1AA9" w:rsidRDefault="005F1AA9" w:rsidP="001F35E9">
      <w:pPr>
        <w:spacing w:after="120" w:line="240" w:lineRule="auto"/>
        <w:ind w:left="454" w:hanging="454"/>
        <w:jc w:val="both"/>
        <w:rPr>
          <w:rFonts w:ascii="Times New Roman" w:hAnsi="Times New Roman" w:cs="Times New Roman"/>
          <w:szCs w:val="24"/>
          <w:lang w:val="en-GB"/>
        </w:rPr>
      </w:pPr>
      <w:proofErr w:type="spellStart"/>
      <w:r w:rsidRPr="008253B3">
        <w:rPr>
          <w:rFonts w:ascii="Times New Roman" w:hAnsi="Times New Roman" w:cs="Times New Roman"/>
          <w:szCs w:val="24"/>
        </w:rPr>
        <w:t>Reljic</w:t>
      </w:r>
      <w:proofErr w:type="spellEnd"/>
      <w:r w:rsidRPr="008253B3">
        <w:rPr>
          <w:rFonts w:ascii="Times New Roman" w:hAnsi="Times New Roman" w:cs="Times New Roman"/>
          <w:szCs w:val="24"/>
        </w:rPr>
        <w:t xml:space="preserve">, J., </w:t>
      </w:r>
      <w:proofErr w:type="spellStart"/>
      <w:r w:rsidRPr="008253B3">
        <w:rPr>
          <w:rFonts w:ascii="Times New Roman" w:hAnsi="Times New Roman" w:cs="Times New Roman"/>
          <w:szCs w:val="24"/>
        </w:rPr>
        <w:t>Cetrulo</w:t>
      </w:r>
      <w:proofErr w:type="spellEnd"/>
      <w:r w:rsidRPr="008253B3">
        <w:rPr>
          <w:rFonts w:ascii="Times New Roman" w:hAnsi="Times New Roman" w:cs="Times New Roman"/>
          <w:szCs w:val="24"/>
        </w:rPr>
        <w:t xml:space="preserve">, A., Cirillo, V., &amp; Coveri, A. (2021). </w:t>
      </w:r>
      <w:r w:rsidRPr="005F1AA9">
        <w:rPr>
          <w:rFonts w:ascii="Times New Roman" w:hAnsi="Times New Roman" w:cs="Times New Roman"/>
          <w:szCs w:val="24"/>
          <w:lang w:val="en-GB"/>
        </w:rPr>
        <w:t xml:space="preserve">Non-standard work and innovation: evidence from European industries. Economics of Innovation and New Technology, </w:t>
      </w:r>
      <w:r w:rsidR="00AA5288">
        <w:rPr>
          <w:rFonts w:ascii="Times New Roman" w:hAnsi="Times New Roman" w:cs="Times New Roman"/>
          <w:szCs w:val="24"/>
          <w:lang w:val="en-GB"/>
        </w:rPr>
        <w:t>forthcoming</w:t>
      </w:r>
      <w:r w:rsidRPr="005F1AA9">
        <w:rPr>
          <w:rFonts w:ascii="Times New Roman" w:hAnsi="Times New Roman" w:cs="Times New Roman"/>
          <w:szCs w:val="24"/>
          <w:lang w:val="en-GB"/>
        </w:rPr>
        <w:t>.</w:t>
      </w:r>
    </w:p>
    <w:p w14:paraId="64D00328" w14:textId="71F7E5CA" w:rsidR="001F35E9" w:rsidRPr="001F6E56" w:rsidRDefault="001F35E9" w:rsidP="001F35E9">
      <w:pPr>
        <w:spacing w:after="120" w:line="240" w:lineRule="auto"/>
        <w:ind w:left="454" w:hanging="454"/>
        <w:jc w:val="both"/>
        <w:rPr>
          <w:rFonts w:ascii="Times New Roman" w:hAnsi="Times New Roman" w:cs="Times New Roman"/>
          <w:szCs w:val="24"/>
          <w:lang w:val="en-GB"/>
        </w:rPr>
      </w:pPr>
      <w:r w:rsidRPr="001F6E56">
        <w:rPr>
          <w:rFonts w:ascii="Times New Roman" w:hAnsi="Times New Roman" w:cs="Times New Roman"/>
          <w:szCs w:val="24"/>
          <w:lang w:val="en-GB"/>
        </w:rPr>
        <w:t>Scarpetta, S. and Tressel, T. (2004) Boosting productivity via innovation and adoption of new technologies: any role for labour market institutions? Policy Research Working Paper Series no. 3273, World Bank.</w:t>
      </w:r>
    </w:p>
    <w:p w14:paraId="6AE1A2D4" w14:textId="77777777" w:rsidR="00452477" w:rsidRPr="001F6E56" w:rsidRDefault="00452477" w:rsidP="00452477">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Saint-Paul, G. (1996). Exploring the political economy of labour markets institutions. Economic Policy, 11(23), 263-315.</w:t>
      </w:r>
    </w:p>
    <w:p w14:paraId="59BBA636" w14:textId="30DCC7E4" w:rsidR="00224EB0" w:rsidRPr="001F6E56" w:rsidRDefault="00452477" w:rsidP="00407760">
      <w:pPr>
        <w:spacing w:after="120" w:line="240" w:lineRule="auto"/>
        <w:ind w:left="454" w:hanging="454"/>
        <w:jc w:val="both"/>
        <w:rPr>
          <w:rFonts w:ascii="Times New Roman" w:hAnsi="Times New Roman" w:cs="Times New Roman"/>
          <w:szCs w:val="24"/>
          <w:lang w:val="en-US"/>
        </w:rPr>
      </w:pPr>
      <w:r w:rsidRPr="001F6E56">
        <w:rPr>
          <w:rFonts w:ascii="Times New Roman" w:hAnsi="Times New Roman" w:cs="Times New Roman"/>
          <w:szCs w:val="24"/>
          <w:lang w:val="en-US"/>
        </w:rPr>
        <w:t xml:space="preserve">Valverde, M., Tregaskis, O., &amp; Brewster, C. (2000). </w:t>
      </w:r>
      <w:r w:rsidR="00D451A1" w:rsidRPr="001F6E56">
        <w:rPr>
          <w:rFonts w:ascii="Times New Roman" w:hAnsi="Times New Roman" w:cs="Times New Roman"/>
          <w:szCs w:val="24"/>
          <w:lang w:val="en-US"/>
        </w:rPr>
        <w:t>Labour</w:t>
      </w:r>
      <w:r w:rsidRPr="001F6E56">
        <w:rPr>
          <w:rFonts w:ascii="Times New Roman" w:hAnsi="Times New Roman" w:cs="Times New Roman"/>
          <w:szCs w:val="24"/>
          <w:lang w:val="en-US"/>
        </w:rPr>
        <w:t xml:space="preserve"> flexibility and firm performance. International advances in economic research, 6(4), 649-661.</w:t>
      </w:r>
    </w:p>
    <w:p w14:paraId="780279E3" w14:textId="6B77E17D" w:rsidR="000B0CF2" w:rsidRPr="00246F93" w:rsidRDefault="000B0CF2" w:rsidP="00184154">
      <w:pPr>
        <w:spacing w:after="160" w:line="360" w:lineRule="auto"/>
        <w:rPr>
          <w:rFonts w:ascii="Times New Roman" w:eastAsiaTheme="minorEastAsia" w:hAnsi="Times New Roman" w:cs="Times New Roman"/>
          <w:lang w:val="en-US"/>
        </w:rPr>
      </w:pPr>
    </w:p>
    <w:p w14:paraId="7E350591" w14:textId="77777777" w:rsidR="00C53FF5" w:rsidRDefault="00C53FF5">
      <w:pPr>
        <w:rPr>
          <w:rFonts w:ascii="Times New Roman" w:eastAsiaTheme="minorEastAsia" w:hAnsi="Times New Roman" w:cs="Times New Roman"/>
          <w:b/>
          <w:bCs/>
          <w:sz w:val="28"/>
          <w:szCs w:val="24"/>
          <w:lang w:val="en-US"/>
        </w:rPr>
      </w:pPr>
      <w:r>
        <w:rPr>
          <w:rFonts w:ascii="Times New Roman" w:eastAsiaTheme="minorEastAsia" w:hAnsi="Times New Roman" w:cs="Times New Roman"/>
          <w:b/>
          <w:bCs/>
          <w:sz w:val="28"/>
          <w:szCs w:val="24"/>
          <w:lang w:val="en-US"/>
        </w:rPr>
        <w:br w:type="page"/>
      </w:r>
    </w:p>
    <w:p w14:paraId="6BEF0D40" w14:textId="3E2074FE" w:rsidR="000A139F" w:rsidRPr="00246F93" w:rsidRDefault="000A139F" w:rsidP="00184154">
      <w:pPr>
        <w:spacing w:after="160" w:line="360" w:lineRule="auto"/>
        <w:jc w:val="center"/>
        <w:rPr>
          <w:rFonts w:ascii="Times New Roman" w:eastAsiaTheme="minorEastAsia" w:hAnsi="Times New Roman" w:cs="Times New Roman"/>
          <w:b/>
          <w:bCs/>
          <w:sz w:val="28"/>
          <w:szCs w:val="24"/>
          <w:lang w:val="en-US"/>
        </w:rPr>
      </w:pPr>
      <w:r w:rsidRPr="00246F93">
        <w:rPr>
          <w:rFonts w:ascii="Times New Roman" w:eastAsiaTheme="minorEastAsia" w:hAnsi="Times New Roman" w:cs="Times New Roman"/>
          <w:b/>
          <w:bCs/>
          <w:sz w:val="28"/>
          <w:szCs w:val="24"/>
          <w:lang w:val="en-US"/>
        </w:rPr>
        <w:lastRenderedPageBreak/>
        <w:t>Appendix</w:t>
      </w:r>
      <w:r w:rsidR="00407760" w:rsidRPr="00246F93">
        <w:rPr>
          <w:rFonts w:ascii="Times New Roman" w:eastAsiaTheme="minorEastAsia" w:hAnsi="Times New Roman" w:cs="Times New Roman"/>
          <w:b/>
          <w:bCs/>
          <w:sz w:val="28"/>
          <w:szCs w:val="24"/>
          <w:lang w:val="en-US"/>
        </w:rPr>
        <w:t xml:space="preserve"> A: Proofs</w:t>
      </w:r>
    </w:p>
    <w:p w14:paraId="775D660E" w14:textId="56E7B160" w:rsidR="000A139F" w:rsidRPr="00246F93" w:rsidRDefault="000A139F" w:rsidP="00184154">
      <w:pPr>
        <w:pStyle w:val="ListParagraph"/>
        <w:numPr>
          <w:ilvl w:val="0"/>
          <w:numId w:val="6"/>
        </w:numPr>
        <w:spacing w:after="160" w:line="360" w:lineRule="auto"/>
        <w:ind w:left="0" w:firstLine="0"/>
        <w:contextualSpacing w:val="0"/>
        <w:rPr>
          <w:rFonts w:ascii="Times New Roman" w:eastAsiaTheme="minorEastAsia" w:hAnsi="Times New Roman" w:cs="Times New Roman"/>
          <w:b/>
          <w:bCs/>
          <w:lang w:val="en-US"/>
        </w:rPr>
      </w:pPr>
      <w:r w:rsidRPr="00246F93">
        <w:rPr>
          <w:rFonts w:ascii="Times New Roman" w:eastAsiaTheme="minorEastAsia" w:hAnsi="Times New Roman" w:cs="Times New Roman"/>
          <w:b/>
          <w:bCs/>
          <w:lang w:val="en-US"/>
        </w:rPr>
        <w:t>Proof of Lemma 1</w:t>
      </w:r>
    </w:p>
    <w:p w14:paraId="118C9149" w14:textId="3689684A" w:rsidR="001C268B" w:rsidRPr="00510F13" w:rsidRDefault="001C268B" w:rsidP="00184154">
      <w:pPr>
        <w:autoSpaceDE w:val="0"/>
        <w:autoSpaceDN w:val="0"/>
        <w:adjustRightInd w:val="0"/>
        <w:spacing w:after="160" w:line="360" w:lineRule="auto"/>
        <w:jc w:val="both"/>
        <w:rPr>
          <w:rFonts w:ascii="Times New Roman" w:eastAsiaTheme="minorEastAsia" w:hAnsi="Times New Roman" w:cs="Times New Roman"/>
          <w:lang w:val="en-US"/>
        </w:rPr>
      </w:pPr>
      <w:r w:rsidRPr="00246F93">
        <w:rPr>
          <w:rFonts w:ascii="Times New Roman" w:hAnsi="Times New Roman" w:cs="Times New Roman"/>
          <w:szCs w:val="24"/>
          <w:lang w:val="en-US"/>
        </w:rPr>
        <w:t xml:space="preserve">Evaluating </w:t>
      </w: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P</m:t>
            </m:r>
          </m:sub>
        </m:sSub>
      </m:oMath>
      <w:r w:rsidRPr="00246F93">
        <w:rPr>
          <w:rFonts w:ascii="Times New Roman" w:eastAsiaTheme="minorEastAsia" w:hAnsi="Times New Roman" w:cs="Times New Roman"/>
          <w:szCs w:val="24"/>
          <w:lang w:val="en-US"/>
        </w:rPr>
        <w:t xml:space="preserve"> and </w:t>
      </w: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T</m:t>
            </m:r>
          </m:sub>
        </m:sSub>
      </m:oMath>
      <w:r w:rsidRPr="00246F93">
        <w:rPr>
          <w:rFonts w:ascii="Times New Roman" w:eastAsiaTheme="minorEastAsia" w:hAnsi="Times New Roman" w:cs="Times New Roman"/>
          <w:szCs w:val="24"/>
          <w:lang w:val="en-US"/>
        </w:rPr>
        <w:t xml:space="preserve"> at </w:t>
      </w:r>
      <m:oMath>
        <m:r>
          <w:rPr>
            <w:rFonts w:ascii="Cambria Math" w:eastAsiaTheme="minorEastAsia" w:hAnsi="Cambria Math" w:cs="Times New Roman"/>
            <w:lang w:val="en-US"/>
          </w:rPr>
          <m:t>λ=0</m:t>
        </m:r>
      </m:oMath>
      <w:r w:rsidRPr="00510F13">
        <w:rPr>
          <w:rFonts w:ascii="Times New Roman" w:eastAsiaTheme="minorEastAsia" w:hAnsi="Times New Roman" w:cs="Times New Roman"/>
          <w:lang w:val="en-US"/>
        </w:rPr>
        <w:t xml:space="preserve"> and </w:t>
      </w:r>
      <m:oMath>
        <m:r>
          <w:rPr>
            <w:rFonts w:ascii="Cambria Math" w:eastAsiaTheme="minorEastAsia" w:hAnsi="Cambria Math" w:cs="Times New Roman"/>
            <w:lang w:val="en-US"/>
          </w:rPr>
          <m:t>λ=1</m:t>
        </m:r>
      </m:oMath>
      <w:r w:rsidRPr="00510F13">
        <w:rPr>
          <w:rFonts w:ascii="Times New Roman" w:eastAsiaTheme="minorEastAsia" w:hAnsi="Times New Roman" w:cs="Times New Roman"/>
          <w:lang w:val="en-US"/>
        </w:rPr>
        <w:t xml:space="preserve">, we see that </w:t>
      </w: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P</m:t>
            </m:r>
          </m:sub>
        </m:sSub>
        <m:d>
          <m:dPr>
            <m:ctrlPr>
              <w:rPr>
                <w:rFonts w:ascii="Cambria Math" w:eastAsiaTheme="minorEastAsia" w:hAnsi="Cambria Math" w:cs="Times New Roman"/>
                <w:i/>
                <w:lang w:val="en-US"/>
              </w:rPr>
            </m:ctrlPr>
          </m:dPr>
          <m:e>
            <m:r>
              <w:rPr>
                <w:rFonts w:ascii="Cambria Math" w:eastAsiaTheme="minorEastAsia" w:hAnsi="Cambria Math" w:cs="Times New Roman"/>
                <w:lang w:val="en-US"/>
              </w:rPr>
              <m:t>λ=1</m:t>
            </m:r>
          </m:e>
        </m:d>
        <m:r>
          <w:rPr>
            <w:rFonts w:ascii="Cambria Math" w:eastAsiaTheme="minorEastAsia" w:hAnsi="Cambria Math" w:cs="Times New Roman"/>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P</m:t>
            </m:r>
          </m:sub>
        </m:sSub>
        <m:d>
          <m:dPr>
            <m:ctrlPr>
              <w:rPr>
                <w:rFonts w:ascii="Cambria Math" w:eastAsiaTheme="minorEastAsia" w:hAnsi="Cambria Math" w:cs="Times New Roman"/>
                <w:i/>
                <w:lang w:val="en-US"/>
              </w:rPr>
            </m:ctrlPr>
          </m:dPr>
          <m:e>
            <m:r>
              <w:rPr>
                <w:rFonts w:ascii="Cambria Math" w:eastAsiaTheme="minorEastAsia" w:hAnsi="Cambria Math" w:cs="Times New Roman"/>
                <w:lang w:val="en-US"/>
              </w:rPr>
              <m:t>λ=0</m:t>
            </m:r>
          </m:e>
        </m:d>
      </m:oMath>
      <w:r w:rsidRPr="00246F93">
        <w:rPr>
          <w:rFonts w:ascii="Times New Roman" w:eastAsiaTheme="minorEastAsia" w:hAnsi="Times New Roman" w:cs="Times New Roman"/>
          <w:lang w:val="en-US"/>
        </w:rPr>
        <w:t xml:space="preserve"> iff </w:t>
      </w:r>
      <m:oMath>
        <m:r>
          <w:rPr>
            <w:rFonts w:ascii="Cambria Math" w:eastAsiaTheme="minorEastAsia" w:hAnsi="Cambria Math" w:cs="Times New Roman"/>
            <w:lang w:val="en-US"/>
          </w:rPr>
          <m:t>k≤</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oMath>
      <w:r w:rsidRPr="00246F93">
        <w:rPr>
          <w:rFonts w:ascii="Times New Roman" w:eastAsiaTheme="minorEastAsia" w:hAnsi="Times New Roman" w:cs="Times New Roman"/>
          <w:lang w:val="en-US"/>
        </w:rPr>
        <w:t xml:space="preserve"> and  </w:t>
      </w: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T</m:t>
            </m:r>
          </m:sub>
        </m:sSub>
        <m:d>
          <m:dPr>
            <m:ctrlPr>
              <w:rPr>
                <w:rFonts w:ascii="Cambria Math" w:eastAsiaTheme="minorEastAsia" w:hAnsi="Cambria Math" w:cs="Times New Roman"/>
                <w:i/>
                <w:lang w:val="en-US"/>
              </w:rPr>
            </m:ctrlPr>
          </m:dPr>
          <m:e>
            <m:r>
              <w:rPr>
                <w:rFonts w:ascii="Cambria Math" w:eastAsiaTheme="minorEastAsia" w:hAnsi="Cambria Math" w:cs="Times New Roman"/>
                <w:lang w:val="en-US"/>
              </w:rPr>
              <m:t>λ=1</m:t>
            </m:r>
          </m:e>
        </m:d>
        <m:r>
          <w:rPr>
            <w:rFonts w:ascii="Cambria Math" w:eastAsiaTheme="minorEastAsia" w:hAnsi="Cambria Math" w:cs="Times New Roman"/>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T</m:t>
            </m:r>
          </m:sub>
        </m:sSub>
        <m:d>
          <m:dPr>
            <m:ctrlPr>
              <w:rPr>
                <w:rFonts w:ascii="Cambria Math" w:eastAsiaTheme="minorEastAsia" w:hAnsi="Cambria Math" w:cs="Times New Roman"/>
                <w:i/>
                <w:lang w:val="en-US"/>
              </w:rPr>
            </m:ctrlPr>
          </m:dPr>
          <m:e>
            <m:r>
              <w:rPr>
                <w:rFonts w:ascii="Cambria Math" w:eastAsiaTheme="minorEastAsia" w:hAnsi="Cambria Math" w:cs="Times New Roman"/>
                <w:lang w:val="en-US"/>
              </w:rPr>
              <m:t>λ=0</m:t>
            </m:r>
          </m:e>
        </m:d>
      </m:oMath>
      <w:r w:rsidRPr="00246F93">
        <w:rPr>
          <w:rFonts w:ascii="Times New Roman" w:eastAsiaTheme="minorEastAsia" w:hAnsi="Times New Roman" w:cs="Times New Roman"/>
          <w:lang w:val="en-US"/>
        </w:rPr>
        <w:t xml:space="preserve"> iff </w:t>
      </w:r>
      <m:oMath>
        <m:r>
          <w:rPr>
            <w:rFonts w:ascii="Cambria Math" w:eastAsiaTheme="minorEastAsia" w:hAnsi="Cambria Math" w:cs="Times New Roman"/>
            <w:lang w:val="en-US"/>
          </w:rPr>
          <m:t>k≤</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oMath>
      <w:r w:rsidRPr="00246F93">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m:t>
        </m:r>
      </m:oMath>
    </w:p>
    <w:p w14:paraId="5072B4E6" w14:textId="77777777" w:rsidR="00C63DEF" w:rsidRPr="00AE4957" w:rsidRDefault="00C63DEF" w:rsidP="00184154">
      <w:pPr>
        <w:autoSpaceDE w:val="0"/>
        <w:autoSpaceDN w:val="0"/>
        <w:adjustRightInd w:val="0"/>
        <w:spacing w:after="160" w:line="360" w:lineRule="auto"/>
        <w:jc w:val="both"/>
        <w:rPr>
          <w:rFonts w:ascii="Times New Roman" w:eastAsiaTheme="minorEastAsia" w:hAnsi="Times New Roman" w:cs="Times New Roman"/>
          <w:i/>
          <w:lang w:val="en-US"/>
        </w:rPr>
      </w:pPr>
    </w:p>
    <w:p w14:paraId="3643585D" w14:textId="23E85BD7" w:rsidR="000A139F" w:rsidRPr="00246F93" w:rsidRDefault="000A139F" w:rsidP="00184154">
      <w:pPr>
        <w:pStyle w:val="ListParagraph"/>
        <w:numPr>
          <w:ilvl w:val="0"/>
          <w:numId w:val="6"/>
        </w:numPr>
        <w:spacing w:after="160" w:line="360" w:lineRule="auto"/>
        <w:ind w:left="0" w:firstLine="0"/>
        <w:contextualSpacing w:val="0"/>
        <w:rPr>
          <w:rFonts w:ascii="Times New Roman" w:eastAsiaTheme="minorEastAsia" w:hAnsi="Times New Roman" w:cs="Times New Roman"/>
          <w:b/>
          <w:bCs/>
          <w:lang w:val="en-US"/>
        </w:rPr>
      </w:pPr>
      <w:r w:rsidRPr="00246F93">
        <w:rPr>
          <w:rFonts w:ascii="Times New Roman" w:eastAsiaTheme="minorEastAsia" w:hAnsi="Times New Roman" w:cs="Times New Roman"/>
          <w:b/>
          <w:bCs/>
          <w:lang w:val="en-US"/>
        </w:rPr>
        <w:t>Proof of Proposition 1</w:t>
      </w:r>
    </w:p>
    <w:p w14:paraId="47315516" w14:textId="682303DE" w:rsidR="00CA1FFF" w:rsidRPr="00424CB8" w:rsidRDefault="00CA1FFF" w:rsidP="00184154">
      <w:pPr>
        <w:spacing w:after="160" w:line="360" w:lineRule="auto"/>
        <w:jc w:val="both"/>
        <w:rPr>
          <w:rFonts w:ascii="Times New Roman" w:eastAsiaTheme="minorEastAsia" w:hAnsi="Times New Roman" w:cs="Times New Roman"/>
          <w:lang w:val="en-US"/>
        </w:rPr>
      </w:pPr>
      <w:r w:rsidRPr="00246F93">
        <w:rPr>
          <w:rFonts w:ascii="Times New Roman" w:hAnsi="Times New Roman" w:cs="Times New Roman"/>
          <w:iCs/>
          <w:color w:val="000000" w:themeColor="text1"/>
          <w:szCs w:val="24"/>
          <w:lang w:val="en-GB"/>
        </w:rPr>
        <w:t xml:space="preserve">When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Pr="00246F93">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P</m:t>
            </m:r>
          </m:sub>
        </m:sSub>
        <m:r>
          <w:rPr>
            <w:rFonts w:ascii="Cambria Math" w:eastAsiaTheme="minorEastAsia" w:hAnsi="Cambria Math" w:cs="Times New Roman"/>
            <w:lang w:val="en-US"/>
          </w:rPr>
          <m:t>=1</m:t>
        </m:r>
      </m:oMath>
      <w:r w:rsidRPr="00510F13">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T</m:t>
            </m:r>
          </m:sub>
        </m:sSub>
        <m:r>
          <w:rPr>
            <w:rFonts w:ascii="Cambria Math" w:eastAsiaTheme="minorEastAsia" w:hAnsi="Cambria Math" w:cs="Times New Roman"/>
            <w:lang w:val="en-US"/>
          </w:rPr>
          <m:t>=0</m:t>
        </m:r>
      </m:oMath>
      <w:r w:rsidRPr="00510F13">
        <w:rPr>
          <w:rFonts w:ascii="Times New Roman" w:eastAsiaTheme="minorEastAsia" w:hAnsi="Times New Roman" w:cs="Times New Roman"/>
          <w:lang w:val="en-US"/>
        </w:rPr>
        <w:t xml:space="preserve">. In this case, the exact expression of </w:t>
      </w:r>
      <w:r w:rsidRPr="00510F13">
        <w:rPr>
          <w:rFonts w:ascii="Times New Roman" w:eastAsiaTheme="minorEastAsia" w:hAnsi="Times New Roman" w:cs="Times New Roman"/>
          <w:i/>
          <w:iCs/>
          <w:lang w:val="en-US"/>
        </w:rPr>
        <w:t>M</w:t>
      </w:r>
      <w:r w:rsidRPr="00510F13">
        <w:rPr>
          <w:rFonts w:ascii="Times New Roman" w:eastAsiaTheme="minorEastAsia" w:hAnsi="Times New Roman" w:cs="Times New Roman"/>
          <w:lang w:val="en-US"/>
        </w:rPr>
        <w:t xml:space="preserve">’s and </w:t>
      </w:r>
      <w:r w:rsidRPr="00510F13">
        <w:rPr>
          <w:rFonts w:ascii="Times New Roman" w:eastAsiaTheme="minorEastAsia" w:hAnsi="Times New Roman" w:cs="Times New Roman"/>
          <w:i/>
          <w:iCs/>
          <w:lang w:val="en-US"/>
        </w:rPr>
        <w:t>N</w:t>
      </w:r>
      <w:r w:rsidRPr="00510F13">
        <w:rPr>
          <w:rFonts w:ascii="Times New Roman" w:eastAsiaTheme="minorEastAsia" w:hAnsi="Times New Roman" w:cs="Times New Roman"/>
          <w:lang w:val="en-US"/>
        </w:rPr>
        <w:t>’s profit is given by</w:t>
      </w:r>
      <w:r w:rsidR="0039366C" w:rsidRPr="00AE4957">
        <w:rPr>
          <w:rFonts w:ascii="Times New Roman" w:eastAsiaTheme="minorEastAsia" w:hAnsi="Times New Roman" w:cs="Times New Roman"/>
          <w:lang w:val="en-US"/>
        </w:rPr>
        <w:t>:</w:t>
      </w:r>
    </w:p>
    <w:p w14:paraId="4A99FC91" w14:textId="26315DA7" w:rsidR="00CA1FFF" w:rsidRPr="00246F93" w:rsidRDefault="004D6E0E" w:rsidP="00C63DEF">
      <w:pPr>
        <w:spacing w:before="240" w:after="240" w:line="360" w:lineRule="auto"/>
        <w:jc w:val="center"/>
        <w:rPr>
          <w:rFonts w:ascii="Times New Roman" w:eastAsiaTheme="minorEastAsia" w:hAnsi="Times New Roman" w:cs="Times New Roman"/>
          <w:lang w:val="en-US"/>
        </w:rPr>
      </w:pPr>
      <m:oMathPara>
        <m:oMathParaPr>
          <m:jc m:val="right"/>
        </m:oMathParaP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sub>
          </m:sSub>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1-ϕ</m:t>
                      </m:r>
                    </m:e>
                  </m:d>
                  <m:r>
                    <w:rPr>
                      <w:rFonts w:ascii="Cambria Math" w:eastAsiaTheme="minorEastAsia" w:hAnsi="Cambria Math" w:cs="Times New Roman"/>
                      <w:lang w:val="en-US"/>
                    </w:rPr>
                    <m:t>+αϕ</m:t>
                  </m:r>
                </m:e>
              </m:d>
              <m:r>
                <w:rPr>
                  <w:rFonts w:ascii="Cambria Math" w:eastAsiaTheme="minorEastAsia" w:hAnsi="Cambria Math" w:cs="Times New Roman"/>
                  <w:lang w:val="en-US"/>
                </w:rPr>
                <m:t>-w-c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e>
          </m:d>
          <m:r>
            <w:rPr>
              <w:rFonts w:ascii="Cambria Math" w:eastAsiaTheme="minorEastAsia" w:hAnsi="Cambria Math" w:cs="Times New Roman"/>
              <w:lang w:val="en-US"/>
            </w:rPr>
            <m:t xml:space="preserve">                                              </m:t>
          </m:r>
          <m:d>
            <m:dPr>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4</m:t>
                  </m:r>
                </m:e>
                <m:sup>
                  <m:r>
                    <w:rPr>
                      <w:rFonts w:ascii="Cambria Math" w:eastAsiaTheme="minorEastAsia" w:hAnsi="Cambria Math" w:cs="Times New Roman"/>
                      <w:lang w:val="en-US"/>
                    </w:rPr>
                    <m:t>'</m:t>
                  </m:r>
                </m:sup>
              </m:sSup>
            </m:e>
          </m:d>
        </m:oMath>
      </m:oMathPara>
    </w:p>
    <w:p w14:paraId="107B1CC6" w14:textId="6CAAA0E4" w:rsidR="00CA1FFF" w:rsidRPr="00510F13" w:rsidRDefault="004D6E0E" w:rsidP="00C63DEF">
      <w:pPr>
        <w:spacing w:before="240" w:after="240" w:line="360" w:lineRule="auto"/>
        <w:jc w:val="center"/>
        <w:rPr>
          <w:rFonts w:ascii="Times New Roman" w:eastAsiaTheme="minorEastAsia" w:hAnsi="Times New Roman" w:cs="Times New Roman"/>
          <w:lang w:val="en-US"/>
        </w:rPr>
      </w:pPr>
      <m:oMathPara>
        <m:oMathParaPr>
          <m:jc m:val="right"/>
        </m:oMathParaP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sub>
          </m:sSub>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1-ϕ</m:t>
                      </m:r>
                    </m:e>
                  </m:d>
                  <m:r>
                    <w:rPr>
                      <w:rFonts w:ascii="Cambria Math" w:eastAsiaTheme="minorEastAsia" w:hAnsi="Cambria Math" w:cs="Times New Roman"/>
                      <w:lang w:val="en-US"/>
                    </w:rPr>
                    <m:t>+βϕ-w</m:t>
                  </m:r>
                </m:e>
              </m:d>
              <m:r>
                <w:rPr>
                  <w:rFonts w:ascii="Cambria Math" w:eastAsiaTheme="minorEastAsia" w:hAnsi="Cambria Math" w:cs="Times New Roman"/>
                  <w:lang w:val="en-US"/>
                </w:rPr>
                <m:t>-c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e>
          </m:d>
          <m:r>
            <w:rPr>
              <w:rFonts w:ascii="Cambria Math" w:eastAsiaTheme="minorEastAsia" w:hAnsi="Cambria Math" w:cs="Times New Roman"/>
              <w:lang w:val="en-US"/>
            </w:rPr>
            <m:t xml:space="preserve">                                              (</m:t>
          </m:r>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5</m:t>
              </m:r>
            </m:e>
            <m:sup>
              <m:r>
                <w:rPr>
                  <w:rFonts w:ascii="Cambria Math" w:eastAsiaTheme="minorEastAsia" w:hAnsi="Cambria Math" w:cs="Times New Roman"/>
                  <w:lang w:val="en-US"/>
                </w:rPr>
                <m:t>'</m:t>
              </m:r>
            </m:sup>
          </m:sSup>
          <m:r>
            <w:rPr>
              <w:rFonts w:ascii="Cambria Math" w:eastAsiaTheme="minorEastAsia" w:hAnsi="Cambria Math" w:cs="Times New Roman"/>
              <w:lang w:val="en-US"/>
            </w:rPr>
            <m:t>)</m:t>
          </m:r>
        </m:oMath>
      </m:oMathPara>
    </w:p>
    <w:p w14:paraId="5E0B8017" w14:textId="4716180A" w:rsidR="00CA1FFF" w:rsidRPr="00510F13" w:rsidRDefault="00CA1FFF" w:rsidP="00184154">
      <w:pPr>
        <w:spacing w:after="160" w:line="360" w:lineRule="auto"/>
        <w:jc w:val="both"/>
        <w:rPr>
          <w:rFonts w:ascii="Times New Roman" w:eastAsiaTheme="minorEastAsia" w:hAnsi="Times New Roman" w:cs="Times New Roman"/>
          <w:color w:val="000000" w:themeColor="text1"/>
          <w:lang w:val="en-GB"/>
        </w:rPr>
      </w:pPr>
      <w:r w:rsidRPr="00510F13">
        <w:rPr>
          <w:rFonts w:ascii="Times New Roman" w:eastAsiaTheme="minorEastAsia" w:hAnsi="Times New Roman" w:cs="Times New Roman"/>
          <w:lang w:val="en-US"/>
        </w:rPr>
        <w:t xml:space="preserve">Taking the difference and solving for </w:t>
      </w:r>
      <m:oMath>
        <m:r>
          <w:rPr>
            <w:rFonts w:ascii="Cambria Math" w:eastAsiaTheme="minorEastAsia" w:hAnsi="Cambria Math" w:cs="Times New Roman"/>
            <w:lang w:val="en-US"/>
          </w:rPr>
          <m:t>ϕ</m:t>
        </m:r>
      </m:oMath>
      <w:r w:rsidRPr="00510F13">
        <w:rPr>
          <w:rFonts w:ascii="Times New Roman" w:eastAsiaTheme="minorEastAsia" w:hAnsi="Times New Roman" w:cs="Times New Roman"/>
          <w:lang w:val="en-US"/>
        </w:rPr>
        <w:t xml:space="preserve">, we see that </w:t>
      </w:r>
      <m:oMath>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sub>
        </m:sSub>
        <m:r>
          <w:rPr>
            <w:rFonts w:ascii="Cambria Math" w:eastAsiaTheme="minorEastAsia" w:hAnsi="Cambria Math" w:cs="Times New Roman"/>
            <w:lang w:val="en-US"/>
          </w:rPr>
          <m:t>≥</m:t>
        </m:r>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sub>
        </m:sSub>
      </m:oMath>
      <w:r w:rsidRPr="00246F93">
        <w:rPr>
          <w:rFonts w:ascii="Times New Roman" w:eastAsiaTheme="minorEastAsia" w:hAnsi="Times New Roman" w:cs="Times New Roman"/>
          <w:lang w:val="en-US"/>
        </w:rPr>
        <w:t xml:space="preserve"> iff </w:t>
      </w:r>
      <m:oMath>
        <m:r>
          <w:rPr>
            <w:rFonts w:ascii="Cambria Math" w:eastAsiaTheme="minorEastAsia" w:hAnsi="Cambria Math" w:cs="Times New Roman"/>
            <w:lang w:val="en-US"/>
          </w:rPr>
          <m:t>ϕ</m:t>
        </m:r>
        <m:r>
          <w:rPr>
            <w:rFonts w:ascii="Cambria Math" w:hAnsi="Cambria Math" w:cs="Times New Roman"/>
            <w:color w:val="000000" w:themeColor="text1"/>
            <w:lang w:val="en-GB"/>
          </w:rPr>
          <m:t>≥</m:t>
        </m:r>
        <m:f>
          <m:fPr>
            <m:type m:val="lin"/>
            <m:ctrlPr>
              <w:rPr>
                <w:rFonts w:ascii="Cambria Math" w:hAnsi="Cambria Math" w:cs="Times New Roman"/>
                <w:i/>
                <w:iCs/>
                <w:color w:val="000000" w:themeColor="text1"/>
                <w:lang w:val="en-GB"/>
              </w:rPr>
            </m:ctrlPr>
          </m:fPr>
          <m:num>
            <m:r>
              <w:rPr>
                <w:rFonts w:ascii="Cambria Math" w:hAnsi="Cambria Math" w:cs="Times New Roman"/>
                <w:color w:val="000000" w:themeColor="text1"/>
                <w:lang w:val="en-GB"/>
              </w:rPr>
              <m:t>sw</m:t>
            </m:r>
          </m:num>
          <m:den>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1-s</m:t>
                </m:r>
              </m:e>
            </m:d>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α-β</m:t>
                </m:r>
              </m:e>
            </m:d>
          </m:den>
        </m:f>
      </m:oMath>
      <w:r w:rsidRPr="00246F93">
        <w:rPr>
          <w:rFonts w:ascii="Times New Roman" w:eastAsiaTheme="minorEastAsia" w:hAnsi="Times New Roman" w:cs="Times New Roman"/>
          <w:iCs/>
          <w:color w:val="000000" w:themeColor="text1"/>
          <w:lang w:val="en-GB"/>
        </w:rPr>
        <w:t xml:space="preserve">. The rest of the Proof follows from the fact that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r>
          <w:rPr>
            <w:rFonts w:ascii="Cambria Math" w:eastAsiaTheme="minorEastAsia" w:hAnsi="Cambria Math" w:cs="Times New Roman"/>
            <w:lang w:val="en-US"/>
          </w:rPr>
          <m:t>&gt;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oMath>
      <w:r w:rsidRPr="00246F93">
        <w:rPr>
          <w:rFonts w:ascii="Times New Roman" w:eastAsiaTheme="minorEastAsia" w:hAnsi="Times New Roman" w:cs="Times New Roman"/>
          <w:lang w:val="en-US"/>
        </w:rPr>
        <w:t>. The last statement in the Proposition</w:t>
      </w:r>
      <w:r w:rsidR="001C268B" w:rsidRPr="00510F13">
        <w:rPr>
          <w:rFonts w:ascii="Times New Roman" w:eastAsiaTheme="minorEastAsia" w:hAnsi="Times New Roman" w:cs="Times New Roman"/>
          <w:lang w:val="en-US"/>
        </w:rPr>
        <w:t xml:space="preserve">, in turn, </w:t>
      </w:r>
      <w:r w:rsidRPr="00510F13">
        <w:rPr>
          <w:rFonts w:ascii="Times New Roman" w:eastAsiaTheme="minorEastAsia" w:hAnsi="Times New Roman" w:cs="Times New Roman"/>
          <w:lang w:val="en-US"/>
        </w:rPr>
        <w:t xml:space="preserve">follows from the facts that </w:t>
      </w:r>
      <m:oMath>
        <m:f>
          <m:fPr>
            <m:type m:val="lin"/>
            <m:ctrlPr>
              <w:rPr>
                <w:rFonts w:ascii="Cambria Math" w:eastAsiaTheme="minorEastAsia" w:hAnsi="Cambria Math" w:cs="Times New Roman"/>
                <w:i/>
                <w:lang w:val="en-US"/>
              </w:rPr>
            </m:ctrlPr>
          </m:fPr>
          <m:num>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f>
                  <m:fPr>
                    <m:type m:val="lin"/>
                    <m:ctrlPr>
                      <w:rPr>
                        <w:rFonts w:ascii="Cambria Math" w:hAnsi="Cambria Math" w:cs="Times New Roman"/>
                        <w:i/>
                        <w:iCs/>
                        <w:color w:val="000000" w:themeColor="text1"/>
                        <w:lang w:val="en-GB"/>
                      </w:rPr>
                    </m:ctrlPr>
                  </m:fPr>
                  <m:num>
                    <m:r>
                      <w:rPr>
                        <w:rFonts w:ascii="Cambria Math" w:hAnsi="Cambria Math" w:cs="Times New Roman"/>
                        <w:color w:val="000000" w:themeColor="text1"/>
                        <w:lang w:val="en-GB"/>
                      </w:rPr>
                      <m:t>sw</m:t>
                    </m:r>
                  </m:num>
                  <m:den>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1-s</m:t>
                        </m:r>
                      </m:e>
                    </m:d>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α-β</m:t>
                        </m:r>
                      </m:e>
                    </m:d>
                  </m:den>
                </m:f>
              </m:e>
            </m:d>
          </m:num>
          <m:den>
            <m:r>
              <w:rPr>
                <w:rFonts w:ascii="Cambria Math" w:eastAsiaTheme="minorEastAsia" w:hAnsi="Cambria Math" w:cs="Times New Roman"/>
                <w:lang w:val="en-US"/>
              </w:rPr>
              <m:t>∂s</m:t>
            </m:r>
          </m:den>
        </m:f>
        <m:r>
          <w:rPr>
            <w:rFonts w:ascii="Cambria Math" w:eastAsiaTheme="minorEastAsia" w:hAnsi="Cambria Math" w:cs="Times New Roman"/>
            <w:lang w:val="en-US"/>
          </w:rPr>
          <m:t>=</m:t>
        </m:r>
        <m:f>
          <m:fPr>
            <m:type m:val="lin"/>
            <m:ctrlPr>
              <w:rPr>
                <w:rFonts w:ascii="Cambria Math" w:hAnsi="Cambria Math" w:cs="Times New Roman"/>
                <w:i/>
                <w:iCs/>
                <w:color w:val="000000" w:themeColor="text1"/>
                <w:lang w:val="en-GB"/>
              </w:rPr>
            </m:ctrlPr>
          </m:fPr>
          <m:num>
            <m:r>
              <w:rPr>
                <w:rFonts w:ascii="Cambria Math" w:hAnsi="Cambria Math" w:cs="Times New Roman"/>
                <w:color w:val="000000" w:themeColor="text1"/>
                <w:lang w:val="en-GB"/>
              </w:rPr>
              <m:t>w</m:t>
            </m:r>
          </m:num>
          <m:den>
            <m:sSup>
              <m:sSupPr>
                <m:ctrlPr>
                  <w:rPr>
                    <w:rFonts w:ascii="Cambria Math" w:hAnsi="Cambria Math" w:cs="Times New Roman"/>
                    <w:i/>
                    <w:iCs/>
                    <w:color w:val="000000" w:themeColor="text1"/>
                    <w:lang w:val="en-GB"/>
                  </w:rPr>
                </m:ctrlPr>
              </m:sSupPr>
              <m:e>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1-s</m:t>
                    </m:r>
                  </m:e>
                </m:d>
              </m:e>
              <m:sup>
                <m:r>
                  <w:rPr>
                    <w:rFonts w:ascii="Cambria Math" w:hAnsi="Cambria Math" w:cs="Times New Roman"/>
                    <w:color w:val="000000" w:themeColor="text1"/>
                    <w:lang w:val="en-GB"/>
                  </w:rPr>
                  <m:t>2</m:t>
                </m:r>
              </m:sup>
            </m:sSup>
            <m:d>
              <m:dPr>
                <m:ctrlPr>
                  <w:rPr>
                    <w:rFonts w:ascii="Cambria Math" w:hAnsi="Cambria Math" w:cs="Times New Roman"/>
                    <w:i/>
                    <w:iCs/>
                    <w:color w:val="000000" w:themeColor="text1"/>
                    <w:lang w:val="en-GB"/>
                  </w:rPr>
                </m:ctrlPr>
              </m:dPr>
              <m:e>
                <m:r>
                  <w:rPr>
                    <w:rFonts w:ascii="Cambria Math" w:hAnsi="Cambria Math" w:cs="Times New Roman"/>
                    <w:color w:val="000000" w:themeColor="text1"/>
                    <w:lang w:val="en-GB"/>
                  </w:rPr>
                  <m:t>α-β</m:t>
                </m:r>
              </m:e>
            </m:d>
            <m:r>
              <w:rPr>
                <w:rFonts w:ascii="Cambria Math" w:hAnsi="Cambria Math" w:cs="Times New Roman"/>
                <w:color w:val="000000" w:themeColor="text1"/>
                <w:lang w:val="en-GB"/>
              </w:rPr>
              <m:t>&gt;0</m:t>
            </m:r>
          </m:den>
        </m:f>
      </m:oMath>
      <w:r w:rsidRPr="00246F93">
        <w:rPr>
          <w:rFonts w:ascii="Times New Roman" w:eastAsiaTheme="minorEastAsia" w:hAnsi="Times New Roman" w:cs="Times New Roman"/>
          <w:iCs/>
          <w:color w:val="000000" w:themeColor="text1"/>
          <w:lang w:val="en-GB"/>
        </w:rPr>
        <w:t xml:space="preserve"> </w:t>
      </w:r>
      <m:oMath>
        <m:r>
          <w:rPr>
            <w:rFonts w:ascii="Cambria Math" w:eastAsiaTheme="minorEastAsia" w:hAnsi="Cambria Math" w:cs="Times New Roman"/>
            <w:color w:val="000000" w:themeColor="text1"/>
            <w:lang w:val="en-GB"/>
          </w:rPr>
          <m:t>∎</m:t>
        </m:r>
      </m:oMath>
    </w:p>
    <w:p w14:paraId="294812B5" w14:textId="77777777" w:rsidR="00C63DEF" w:rsidRPr="00AE4957" w:rsidRDefault="00C63DEF" w:rsidP="00184154">
      <w:pPr>
        <w:spacing w:after="160" w:line="360" w:lineRule="auto"/>
        <w:jc w:val="both"/>
        <w:rPr>
          <w:rFonts w:ascii="Times New Roman" w:eastAsiaTheme="minorEastAsia" w:hAnsi="Times New Roman" w:cs="Times New Roman"/>
          <w:color w:val="000000" w:themeColor="text1"/>
          <w:lang w:val="en-GB"/>
        </w:rPr>
      </w:pPr>
    </w:p>
    <w:p w14:paraId="0CB2721D" w14:textId="3F28A099" w:rsidR="00F0395D" w:rsidRPr="00246F93" w:rsidRDefault="00F0395D" w:rsidP="00184154">
      <w:pPr>
        <w:pStyle w:val="ListParagraph"/>
        <w:numPr>
          <w:ilvl w:val="0"/>
          <w:numId w:val="6"/>
        </w:numPr>
        <w:spacing w:after="160" w:line="360" w:lineRule="auto"/>
        <w:ind w:left="0" w:firstLine="0"/>
        <w:contextualSpacing w:val="0"/>
        <w:rPr>
          <w:rFonts w:ascii="Times New Roman" w:eastAsiaTheme="minorEastAsia" w:hAnsi="Times New Roman" w:cs="Times New Roman"/>
          <w:b/>
          <w:bCs/>
          <w:lang w:val="en-US"/>
        </w:rPr>
      </w:pPr>
      <w:r w:rsidRPr="00246F93">
        <w:rPr>
          <w:rFonts w:ascii="Times New Roman" w:eastAsiaTheme="minorEastAsia" w:hAnsi="Times New Roman" w:cs="Times New Roman"/>
          <w:b/>
          <w:bCs/>
          <w:lang w:val="en-US"/>
        </w:rPr>
        <w:t>Proof of Proposition 2</w:t>
      </w:r>
    </w:p>
    <w:p w14:paraId="14A5D943" w14:textId="48E5A983" w:rsidR="00F0395D" w:rsidRPr="0025345C" w:rsidRDefault="00F0395D" w:rsidP="00184154">
      <w:pPr>
        <w:spacing w:after="160" w:line="360" w:lineRule="auto"/>
        <w:jc w:val="both"/>
        <w:rPr>
          <w:rFonts w:ascii="Times New Roman" w:eastAsiaTheme="minorEastAsia" w:hAnsi="Times New Roman" w:cs="Times New Roman"/>
          <w:lang w:val="en-US"/>
        </w:rPr>
      </w:pPr>
      <w:r w:rsidRPr="00246F93">
        <w:rPr>
          <w:rFonts w:ascii="Times New Roman" w:hAnsi="Times New Roman" w:cs="Times New Roman"/>
          <w:iCs/>
          <w:color w:val="000000" w:themeColor="text1"/>
          <w:szCs w:val="24"/>
          <w:lang w:val="en-GB"/>
        </w:rPr>
        <w:t xml:space="preserve">When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Pr="00246F93">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P</m:t>
            </m:r>
          </m:sub>
        </m:sSub>
        <m:r>
          <w:rPr>
            <w:rFonts w:ascii="Cambria Math" w:eastAsiaTheme="minorEastAsia" w:hAnsi="Cambria Math" w:cs="Times New Roman"/>
            <w:lang w:val="en-US"/>
          </w:rPr>
          <m:t>=1</m:t>
        </m:r>
      </m:oMath>
      <w:r w:rsidRPr="00510F13">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λ</m:t>
            </m:r>
          </m:e>
          <m:sub>
            <m:r>
              <w:rPr>
                <w:rFonts w:ascii="Cambria Math" w:eastAsiaTheme="minorEastAsia" w:hAnsi="Cambria Math" w:cs="Times New Roman"/>
                <w:lang w:val="en-US"/>
              </w:rPr>
              <m:t>T</m:t>
            </m:r>
          </m:sub>
        </m:sSub>
        <m:r>
          <w:rPr>
            <w:rFonts w:ascii="Cambria Math" w:eastAsiaTheme="minorEastAsia" w:hAnsi="Cambria Math" w:cs="Times New Roman"/>
            <w:lang w:val="en-US"/>
          </w:rPr>
          <m:t>=0</m:t>
        </m:r>
      </m:oMath>
      <w:r w:rsidRPr="00510F13">
        <w:rPr>
          <w:rFonts w:ascii="Times New Roman" w:eastAsiaTheme="minorEastAsia" w:hAnsi="Times New Roman" w:cs="Times New Roman"/>
          <w:lang w:val="en-US"/>
        </w:rPr>
        <w:t xml:space="preserve">. In this case, the exact expression of </w:t>
      </w:r>
      <w:r w:rsidRPr="00510F13">
        <w:rPr>
          <w:rFonts w:ascii="Times New Roman" w:eastAsiaTheme="minorEastAsia" w:hAnsi="Times New Roman" w:cs="Times New Roman"/>
          <w:i/>
          <w:iCs/>
          <w:lang w:val="en-US"/>
        </w:rPr>
        <w:t>E</w:t>
      </w:r>
      <w:r w:rsidRPr="00510F13">
        <w:rPr>
          <w:rFonts w:ascii="Times New Roman" w:eastAsiaTheme="minorEastAsia" w:hAnsi="Times New Roman" w:cs="Times New Roman"/>
          <w:lang w:val="en-US"/>
        </w:rPr>
        <w:t xml:space="preserve">’s utility across the different types of </w:t>
      </w:r>
      <w:r w:rsidR="00D451A1" w:rsidRPr="00AE4957">
        <w:rPr>
          <w:rFonts w:ascii="Times New Roman" w:eastAsiaTheme="minorEastAsia" w:hAnsi="Times New Roman" w:cs="Times New Roman"/>
          <w:lang w:val="en-US"/>
        </w:rPr>
        <w:t>labour</w:t>
      </w:r>
      <w:r w:rsidRPr="00424CB8">
        <w:rPr>
          <w:rFonts w:ascii="Times New Roman" w:eastAsiaTheme="minorEastAsia" w:hAnsi="Times New Roman" w:cs="Times New Roman"/>
          <w:lang w:val="en-US"/>
        </w:rPr>
        <w:t xml:space="preserve"> contract</w:t>
      </w:r>
      <w:r w:rsidR="009A12E0" w:rsidRPr="0025345C">
        <w:rPr>
          <w:rFonts w:ascii="Times New Roman" w:eastAsiaTheme="minorEastAsia" w:hAnsi="Times New Roman" w:cs="Times New Roman"/>
          <w:lang w:val="en-US"/>
        </w:rPr>
        <w:t>s</w:t>
      </w:r>
      <w:r w:rsidRPr="0025345C">
        <w:rPr>
          <w:rFonts w:ascii="Times New Roman" w:eastAsiaTheme="minorEastAsia" w:hAnsi="Times New Roman" w:cs="Times New Roman"/>
          <w:lang w:val="en-US"/>
        </w:rPr>
        <w:t xml:space="preserve"> is given by:</w:t>
      </w:r>
    </w:p>
    <w:p w14:paraId="10AD0EAA" w14:textId="4BBA3DC1" w:rsidR="009A12E0" w:rsidRPr="00246F93" w:rsidRDefault="004D6E0E" w:rsidP="00C63DEF">
      <w:pPr>
        <w:pStyle w:val="ListParagraph"/>
        <w:spacing w:before="240" w:after="240" w:line="360" w:lineRule="auto"/>
        <w:ind w:left="0"/>
        <w:contextualSpacing w:val="0"/>
        <w:jc w:val="right"/>
        <w:rPr>
          <w:rFonts w:ascii="Times New Roman" w:eastAsiaTheme="minorEastAsia" w:hAnsi="Times New Roman" w:cs="Times New Roman"/>
          <w:lang w:val="en-US"/>
        </w:rPr>
      </w:pPr>
      <m:oMathPara>
        <m:oMathParaPr>
          <m:jc m:val="right"/>
        </m:oMathParaP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P</m:t>
              </m:r>
            </m:sub>
          </m:sSub>
          <m:r>
            <w:rPr>
              <w:rFonts w:ascii="Cambria Math" w:eastAsiaTheme="minorEastAsia" w:hAnsi="Cambria Math" w:cs="Times New Roman"/>
              <w:lang w:val="en-US"/>
            </w:rPr>
            <m:t>=w-</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l</m:t>
              </m:r>
            </m:sub>
          </m:sSub>
          <m:r>
            <w:rPr>
              <w:rFonts w:ascii="Cambria Math" w:eastAsiaTheme="minorEastAsia" w:hAnsi="Cambria Math" w:cs="Times New Roman"/>
              <w:lang w:val="en-US"/>
            </w:rPr>
            <m:t xml:space="preserve"> -k                                                                     </m:t>
          </m:r>
          <m:d>
            <m:dPr>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1</m:t>
                  </m:r>
                </m:e>
                <m:sup>
                  <m:r>
                    <w:rPr>
                      <w:rFonts w:ascii="Cambria Math" w:eastAsiaTheme="minorEastAsia" w:hAnsi="Cambria Math" w:cs="Times New Roman"/>
                      <w:lang w:val="en-US"/>
                    </w:rPr>
                    <m:t>'</m:t>
                  </m:r>
                </m:sup>
              </m:sSup>
            </m:e>
          </m:d>
        </m:oMath>
      </m:oMathPara>
    </w:p>
    <w:p w14:paraId="1C3648D0" w14:textId="37B61450" w:rsidR="009A12E0" w:rsidRPr="00246F93" w:rsidRDefault="004D6E0E" w:rsidP="00C63DEF">
      <w:pPr>
        <w:spacing w:before="240" w:after="240" w:line="360" w:lineRule="auto"/>
        <w:jc w:val="both"/>
        <w:rPr>
          <w:rFonts w:ascii="Times New Roman" w:eastAsiaTheme="minorEastAsia" w:hAnsi="Times New Roman" w:cs="Times New Roman"/>
          <w:lang w:val="en-US"/>
        </w:rPr>
      </w:pPr>
      <m:oMathPara>
        <m:oMathParaPr>
          <m:jc m:val="right"/>
        </m:oMathParaP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T</m:t>
              </m:r>
            </m:sub>
          </m:sSub>
          <m:r>
            <w:rPr>
              <w:rFonts w:ascii="Cambria Math" w:eastAsiaTheme="minorEastAsia" w:hAnsi="Cambria Math" w:cs="Times New Roman"/>
              <w:lang w:val="en-US"/>
            </w:rPr>
            <m:t>=</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lang w:val="en-US"/>
                </w:rPr>
                <m:t>1-s</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1-a</m:t>
                  </m:r>
                </m:e>
              </m:d>
            </m:e>
          </m:d>
          <m:d>
            <m:dPr>
              <m:ctrlPr>
                <w:rPr>
                  <w:rFonts w:ascii="Cambria Math" w:eastAsiaTheme="minorEastAsia" w:hAnsi="Cambria Math" w:cs="Times New Roman"/>
                  <w:i/>
                  <w:lang w:val="en-US"/>
                </w:rPr>
              </m:ctrlPr>
            </m:dPr>
            <m:e>
              <m:r>
                <w:rPr>
                  <w:rFonts w:ascii="Cambria Math" w:eastAsiaTheme="minorEastAsia" w:hAnsi="Cambria Math" w:cs="Times New Roman"/>
                  <w:lang w:val="en-US"/>
                </w:rPr>
                <m:t>w-</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h</m:t>
                  </m:r>
                </m:sub>
              </m:sSub>
            </m:e>
          </m:d>
          <m:r>
            <w:rPr>
              <w:rFonts w:ascii="Cambria Math" w:eastAsiaTheme="minorEastAsia" w:hAnsi="Cambria Math" w:cs="Times New Roman"/>
              <w:lang w:val="en-US"/>
            </w:rPr>
            <m:t xml:space="preserve">                                                          </m:t>
          </m:r>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2</m:t>
                  </m:r>
                </m:e>
              </m:d>
            </m:e>
            <m:sup>
              <m:r>
                <w:rPr>
                  <w:rFonts w:ascii="Cambria Math" w:eastAsiaTheme="minorEastAsia" w:hAnsi="Cambria Math" w:cs="Times New Roman"/>
                  <w:lang w:val="en-US"/>
                </w:rPr>
                <m:t>'</m:t>
              </m:r>
            </m:sup>
          </m:sSup>
        </m:oMath>
      </m:oMathPara>
    </w:p>
    <w:p w14:paraId="365EBD5C" w14:textId="2B15C895" w:rsidR="00F0395D" w:rsidRPr="00510F13" w:rsidRDefault="009A12E0" w:rsidP="00184154">
      <w:pPr>
        <w:spacing w:after="160" w:line="360" w:lineRule="auto"/>
        <w:jc w:val="both"/>
        <w:rPr>
          <w:rFonts w:ascii="Times New Roman" w:eastAsiaTheme="minorEastAsia" w:hAnsi="Times New Roman" w:cs="Times New Roman"/>
          <w:lang w:val="en-US"/>
        </w:rPr>
      </w:pPr>
      <w:r w:rsidRPr="00510F13">
        <w:rPr>
          <w:rFonts w:ascii="Times New Roman" w:eastAsiaTheme="minorEastAsia" w:hAnsi="Times New Roman" w:cs="Times New Roman"/>
          <w:lang w:val="en-US"/>
        </w:rPr>
        <w:t>s</w:t>
      </w:r>
      <w:r w:rsidR="00F0395D" w:rsidRPr="00510F13">
        <w:rPr>
          <w:rFonts w:ascii="Times New Roman" w:eastAsiaTheme="minorEastAsia" w:hAnsi="Times New Roman" w:cs="Times New Roman"/>
          <w:lang w:val="en-US"/>
        </w:rPr>
        <w:t xml:space="preserve">o that </w:t>
      </w:r>
      <m:oMath>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P</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V</m:t>
            </m:r>
          </m:e>
          <m:sub>
            <m:r>
              <w:rPr>
                <w:rFonts w:ascii="Cambria Math" w:hAnsi="Cambria Math" w:cs="Times New Roman"/>
                <w:szCs w:val="24"/>
                <w:lang w:val="en-US"/>
              </w:rPr>
              <m:t>T</m:t>
            </m:r>
          </m:sub>
        </m:sSub>
      </m:oMath>
      <w:r w:rsidR="00F0395D" w:rsidRPr="00246F93">
        <w:rPr>
          <w:rFonts w:ascii="Times New Roman" w:eastAsiaTheme="minorEastAsia" w:hAnsi="Times New Roman" w:cs="Times New Roman"/>
          <w:szCs w:val="24"/>
          <w:lang w:val="en-US"/>
        </w:rPr>
        <w:t xml:space="preserve"> if</w:t>
      </w:r>
      <w:r w:rsidRPr="00510F13">
        <w:rPr>
          <w:rFonts w:ascii="Times New Roman" w:eastAsiaTheme="minorEastAsia" w:hAnsi="Times New Roman" w:cs="Times New Roman"/>
          <w:szCs w:val="24"/>
          <w:lang w:val="en-US"/>
        </w:rPr>
        <w:t xml:space="preserve">f </w:t>
      </w:r>
      <m:oMath>
        <m:r>
          <w:rPr>
            <w:rFonts w:ascii="Cambria Math" w:eastAsiaTheme="minorEastAsia" w:hAnsi="Cambria Math" w:cs="Times New Roman"/>
            <w:lang w:val="en-US"/>
          </w:rPr>
          <m:t>e-k≥-s</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1-a</m:t>
            </m:r>
          </m:e>
        </m:d>
        <m:d>
          <m:dPr>
            <m:ctrlPr>
              <w:rPr>
                <w:rFonts w:ascii="Cambria Math" w:eastAsiaTheme="minorEastAsia" w:hAnsi="Cambria Math" w:cs="Times New Roman"/>
                <w:i/>
                <w:lang w:val="en-US"/>
              </w:rPr>
            </m:ctrlPr>
          </m:dPr>
          <m:e>
            <m:r>
              <w:rPr>
                <w:rFonts w:ascii="Cambria Math" w:eastAsiaTheme="minorEastAsia" w:hAnsi="Cambria Math" w:cs="Times New Roman"/>
                <w:lang w:val="en-US"/>
              </w:rPr>
              <m:t>w-</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e</m:t>
                </m:r>
              </m:e>
              <m:sub>
                <m:r>
                  <w:rPr>
                    <w:rFonts w:ascii="Cambria Math" w:eastAsiaTheme="minorEastAsia" w:hAnsi="Cambria Math" w:cs="Times New Roman"/>
                    <w:lang w:val="en-US"/>
                  </w:rPr>
                  <m:t>h</m:t>
                </m:r>
              </m:sub>
            </m:sSub>
          </m:e>
        </m:d>
      </m:oMath>
      <w:r w:rsidRPr="00246F93">
        <w:rPr>
          <w:rFonts w:ascii="Times New Roman" w:eastAsiaTheme="minorEastAsia" w:hAnsi="Times New Roman" w:cs="Times New Roman"/>
          <w:lang w:val="en-US"/>
        </w:rPr>
        <w:t>. A</w:t>
      </w:r>
      <w:r w:rsidR="00F0395D" w:rsidRPr="00510F13">
        <w:rPr>
          <w:rFonts w:ascii="Times New Roman" w:eastAsiaTheme="minorEastAsia" w:hAnsi="Times New Roman" w:cs="Times New Roman"/>
          <w:lang w:val="en-US"/>
        </w:rPr>
        <w:t xml:space="preserve"> sufficient condition for this to hold is that </w:t>
      </w:r>
      <m:oMath>
        <m:r>
          <w:rPr>
            <w:rFonts w:ascii="Cambria Math" w:eastAsiaTheme="minorEastAsia" w:hAnsi="Cambria Math" w:cs="Times New Roman"/>
            <w:lang w:val="en-US"/>
          </w:rPr>
          <m:t>k&lt;e</m:t>
        </m:r>
      </m:oMath>
      <w:r w:rsidR="00F0395D" w:rsidRPr="00510F13">
        <w:rPr>
          <w:rFonts w:ascii="Times New Roman" w:eastAsiaTheme="minorEastAsia" w:hAnsi="Times New Roman" w:cs="Times New Roman"/>
          <w:lang w:val="en-US"/>
        </w:rPr>
        <w:t xml:space="preserve">, which is always satisfied under the assumption </w:t>
      </w:r>
      <m:oMath>
        <m:r>
          <w:rPr>
            <w:rFonts w:ascii="Cambria Math" w:eastAsiaTheme="minorEastAsia" w:hAnsi="Cambria Math" w:cs="Times New Roman"/>
            <w:lang w:val="en-US"/>
          </w:rPr>
          <m:t>k∈</m:t>
        </m:r>
        <m:d>
          <m:dPr>
            <m:begChr m:val="["/>
            <m:endChr m:val="]"/>
            <m:ctrlPr>
              <w:rPr>
                <w:rFonts w:ascii="Cambria Math" w:eastAsiaTheme="minorEastAsia" w:hAnsi="Cambria Math" w:cs="Times New Roman"/>
                <w:i/>
                <w:lang w:val="en-US"/>
              </w:rPr>
            </m:ctrlPr>
          </m:dPr>
          <m:e>
            <m:bar>
              <m:barPr>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r>
              <w:rPr>
                <w:rFonts w:ascii="Cambria Math" w:eastAsiaTheme="minorEastAsia" w:hAnsi="Cambria Math" w:cs="Times New Roman"/>
                <w:lang w:val="en-US"/>
              </w:rPr>
              <m:t xml:space="preserve">, </m:t>
            </m:r>
            <m:bar>
              <m:barPr>
                <m:pos m:val="top"/>
                <m:ctrlPr>
                  <w:rPr>
                    <w:rFonts w:ascii="Cambria Math" w:eastAsiaTheme="minorEastAsia" w:hAnsi="Cambria Math" w:cs="Times New Roman"/>
                    <w:i/>
                    <w:lang w:val="en-US"/>
                  </w:rPr>
                </m:ctrlPr>
              </m:barPr>
              <m:e>
                <m:r>
                  <w:rPr>
                    <w:rFonts w:ascii="Cambria Math" w:eastAsiaTheme="minorEastAsia" w:hAnsi="Cambria Math" w:cs="Times New Roman"/>
                    <w:lang w:val="en-US"/>
                  </w:rPr>
                  <m:t>k</m:t>
                </m:r>
              </m:e>
            </m:bar>
          </m:e>
        </m:d>
      </m:oMath>
      <w:r w:rsidRPr="00246F93">
        <w:rPr>
          <w:rFonts w:ascii="Times New Roman" w:eastAsiaTheme="minorEastAsia" w:hAnsi="Times New Roman" w:cs="Times New Roman"/>
          <w:lang w:val="en-US"/>
        </w:rPr>
        <w:t xml:space="preserve">. This proves the first part of Proposition 2. The exact expression of the </w:t>
      </w:r>
      <w:r w:rsidR="00902E58" w:rsidRPr="00AE4957">
        <w:rPr>
          <w:rFonts w:ascii="Times New Roman" w:eastAsiaTheme="minorEastAsia" w:hAnsi="Times New Roman" w:cs="Times New Roman"/>
          <w:lang w:val="en-US"/>
        </w:rPr>
        <w:t>optimal</w:t>
      </w:r>
      <w:r w:rsidR="00902E58" w:rsidRPr="00424CB8">
        <w:rPr>
          <w:rFonts w:ascii="Times New Roman" w:eastAsiaTheme="minorEastAsia" w:hAnsi="Times New Roman" w:cs="Times New Roman"/>
          <w:lang w:val="en-US"/>
        </w:rPr>
        <w:t xml:space="preserve"> </w:t>
      </w:r>
      <w:r w:rsidR="00902E58" w:rsidRPr="0025345C">
        <w:rPr>
          <w:rFonts w:ascii="Times New Roman" w:eastAsiaTheme="minorEastAsia" w:hAnsi="Times New Roman" w:cs="Times New Roman"/>
          <w:iCs/>
          <w:color w:val="000000" w:themeColor="text1"/>
          <w:szCs w:val="24"/>
          <w:lang w:val="en-GB"/>
        </w:rPr>
        <w:t xml:space="preserve">degrees of task complexity </w:t>
      </w:r>
      <w:r w:rsidR="00902E58" w:rsidRPr="00C04343">
        <w:rPr>
          <w:rFonts w:ascii="Times New Roman" w:eastAsiaTheme="minorEastAsia" w:hAnsi="Times New Roman" w:cs="Times New Roman"/>
          <w:iCs/>
          <w:color w:val="000000" w:themeColor="text1"/>
          <w:szCs w:val="24"/>
          <w:lang w:val="en-GB"/>
        </w:rPr>
        <w:t xml:space="preserve">across the different types of </w:t>
      </w:r>
      <w:r w:rsidR="00D451A1" w:rsidRPr="00C04343">
        <w:rPr>
          <w:rFonts w:ascii="Times New Roman" w:eastAsiaTheme="minorEastAsia" w:hAnsi="Times New Roman" w:cs="Times New Roman"/>
          <w:iCs/>
          <w:color w:val="000000" w:themeColor="text1"/>
          <w:szCs w:val="24"/>
          <w:lang w:val="en-GB"/>
        </w:rPr>
        <w:t>labour</w:t>
      </w:r>
      <w:r w:rsidR="00902E58" w:rsidRPr="00C04343">
        <w:rPr>
          <w:rFonts w:ascii="Times New Roman" w:eastAsiaTheme="minorEastAsia" w:hAnsi="Times New Roman" w:cs="Times New Roman"/>
          <w:iCs/>
          <w:color w:val="000000" w:themeColor="text1"/>
          <w:szCs w:val="24"/>
          <w:lang w:val="en-GB"/>
        </w:rPr>
        <w:t xml:space="preserve"> contracts under </w:t>
      </w:r>
      <w:r w:rsidR="00902E58" w:rsidRPr="00C04343">
        <w:rPr>
          <w:rFonts w:ascii="Times New Roman" w:eastAsiaTheme="minorEastAsia" w:hAnsi="Times New Roman" w:cs="Times New Roman"/>
          <w:lang w:val="en-US"/>
        </w:rPr>
        <w:t xml:space="preserve">the assumption </w:t>
      </w:r>
      <w:r w:rsidRPr="00C04343">
        <w:rPr>
          <w:rFonts w:ascii="Times New Roman" w:eastAsiaTheme="minorEastAsia" w:hAnsi="Times New Roman" w:cs="Times New Roman"/>
          <w:lang w:val="en-US"/>
        </w:rPr>
        <w:t xml:space="preserve">that </w:t>
      </w:r>
      <m:oMath>
        <m:r>
          <w:rPr>
            <w:rFonts w:ascii="Cambria Math" w:eastAsiaTheme="minorEastAsia" w:hAnsi="Cambria Math" w:cs="Times New Roman"/>
            <w:lang w:val="en-US"/>
          </w:rPr>
          <m:t>c</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ϕ</m:t>
            </m:r>
          </m:e>
        </m:d>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ϕ</m:t>
            </m:r>
          </m:e>
          <m:sup>
            <m:r>
              <w:rPr>
                <w:rFonts w:ascii="Cambria Math" w:eastAsiaTheme="minorEastAsia" w:hAnsi="Cambria Math" w:cs="Times New Roman"/>
                <w:lang w:val="en-US"/>
              </w:rPr>
              <m:t>2</m:t>
            </m:r>
          </m:sup>
        </m:sSup>
      </m:oMath>
      <w:r w:rsidR="00EC1E58" w:rsidRPr="00246F93">
        <w:rPr>
          <w:rFonts w:ascii="Times New Roman" w:eastAsiaTheme="minorEastAsia" w:hAnsi="Times New Roman" w:cs="Times New Roman"/>
          <w:lang w:val="en-US"/>
        </w:rPr>
        <w:t xml:space="preserve"> </w:t>
      </w:r>
      <w:r w:rsidR="00902E58" w:rsidRPr="00510F13">
        <w:rPr>
          <w:rFonts w:ascii="Times New Roman" w:eastAsiaTheme="minorEastAsia" w:hAnsi="Times New Roman" w:cs="Times New Roman"/>
          <w:lang w:val="en-US"/>
        </w:rPr>
        <w:t>is given by</w:t>
      </w:r>
      <w:r w:rsidR="00EC1E58" w:rsidRPr="00510F13">
        <w:rPr>
          <w:rFonts w:ascii="Times New Roman" w:eastAsiaTheme="minorEastAsia" w:hAnsi="Times New Roman" w:cs="Times New Roman"/>
          <w:lang w:val="en-US"/>
        </w:rPr>
        <w:t xml:space="preserve"> </w: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α-γ</m:t>
            </m:r>
          </m:e>
        </m:d>
      </m:oMath>
      <w:r w:rsidR="00EC1E58" w:rsidRPr="00246F93">
        <w:rPr>
          <w:rFonts w:ascii="Times New Roman" w:eastAsiaTheme="minorEastAsia" w:hAnsi="Times New Roman" w:cs="Times New Roman"/>
          <w:lang w:val="en-US"/>
        </w:rPr>
        <w:t xml:space="preserve"> and </w: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ctrlPr>
              <w:rPr>
                <w:rFonts w:ascii="Cambria Math" w:eastAsiaTheme="minorEastAsia" w:hAnsi="Cambria Math" w:cs="Times New Roman"/>
                <w:i/>
                <w:lang w:val="en-US"/>
              </w:rPr>
            </m:ctrlPr>
          </m:dPr>
          <m:e>
            <m:r>
              <w:rPr>
                <w:rFonts w:ascii="Cambria Math" w:eastAsiaTheme="minorEastAsia" w:hAnsi="Cambria Math" w:cs="Times New Roman"/>
                <w:lang w:val="en-US"/>
              </w:rPr>
              <m:t>β-γ</m:t>
            </m:r>
          </m:e>
        </m:d>
      </m:oMath>
      <w:r w:rsidR="00902E58" w:rsidRPr="00246F93">
        <w:rPr>
          <w:rFonts w:ascii="Times New Roman" w:eastAsiaTheme="minorEastAsia" w:hAnsi="Times New Roman" w:cs="Times New Roman"/>
          <w:lang w:val="en-US"/>
        </w:rPr>
        <w:t xml:space="preserve">. Inserting </w: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up>
            <m:r>
              <w:rPr>
                <w:rFonts w:ascii="Cambria Math" w:eastAsiaTheme="minorEastAsia" w:hAnsi="Cambria Math" w:cs="Times New Roman"/>
                <w:lang w:val="en-US"/>
              </w:rPr>
              <m:t>*</m:t>
            </m:r>
          </m:sup>
        </m:sSubSup>
      </m:oMath>
      <w:r w:rsidR="00C9099A" w:rsidRPr="00246F93">
        <w:rPr>
          <w:rFonts w:ascii="Times New Roman" w:eastAsiaTheme="minorEastAsia" w:hAnsi="Times New Roman" w:cs="Times New Roman"/>
          <w:lang w:val="en-US"/>
        </w:rPr>
        <w:t xml:space="preserve"> </w:t>
      </w:r>
      <w:r w:rsidR="00902E58" w:rsidRPr="00510F13">
        <w:rPr>
          <w:rFonts w:ascii="Times New Roman" w:eastAsiaTheme="minorEastAsia" w:hAnsi="Times New Roman" w:cs="Times New Roman"/>
          <w:lang w:val="en-US"/>
        </w:rPr>
        <w:t xml:space="preserve">in </w:t>
      </w:r>
      <w:r w:rsidR="00C9099A" w:rsidRPr="00510F13">
        <w:rPr>
          <w:rFonts w:ascii="Times New Roman" w:eastAsiaTheme="minorEastAsia" w:hAnsi="Times New Roman" w:cs="Times New Roman"/>
          <w:lang w:val="en-US"/>
        </w:rPr>
        <w:t xml:space="preserve">equation (4) and  </w: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up>
            <m:r>
              <w:rPr>
                <w:rFonts w:ascii="Cambria Math" w:eastAsiaTheme="minorEastAsia" w:hAnsi="Cambria Math" w:cs="Times New Roman"/>
                <w:lang w:val="en-US"/>
              </w:rPr>
              <m:t>*</m:t>
            </m:r>
          </m:sup>
        </m:sSubSup>
      </m:oMath>
      <w:r w:rsidR="00C9099A" w:rsidRPr="00246F93">
        <w:rPr>
          <w:rFonts w:ascii="Times New Roman" w:eastAsiaTheme="minorEastAsia" w:hAnsi="Times New Roman" w:cs="Times New Roman"/>
          <w:lang w:val="en-US"/>
        </w:rPr>
        <w:t xml:space="preserve"> in equation (5) yields the optimal profits:</w:t>
      </w:r>
    </w:p>
    <w:p w14:paraId="00311890" w14:textId="1F63A843" w:rsidR="009A12E0" w:rsidRPr="00246F93" w:rsidRDefault="004D6E0E" w:rsidP="00C63DEF">
      <w:pPr>
        <w:pStyle w:val="ListParagraph"/>
        <w:spacing w:before="240" w:after="240" w:line="360" w:lineRule="auto"/>
        <w:ind w:left="0"/>
        <w:contextualSpacing w:val="0"/>
        <w:jc w:val="center"/>
        <w:rPr>
          <w:rFonts w:ascii="Times New Roman" w:eastAsiaTheme="minorEastAsia" w:hAnsi="Times New Roman" w:cs="Times New Roman"/>
          <w:lang w:val="en-US"/>
        </w:rPr>
      </w:pPr>
      <m:oMathPara>
        <m:oMathParaPr>
          <m:jc m:val="right"/>
        </m:oMathParaPr>
        <m:oMath>
          <m:sSubSup>
            <m:sSubSupPr>
              <m:ctrlPr>
                <w:rPr>
                  <w:rFonts w:ascii="Cambria Math" w:eastAsiaTheme="minorEastAsia" w:hAnsi="Cambria Math" w:cs="Times New Roman"/>
                  <w:i/>
                  <w:lang w:val="en-US"/>
                </w:rPr>
              </m:ctrlPr>
            </m:sSubSupPr>
            <m:e>
              <m:r>
                <m:rPr>
                  <m:sty m:val="p"/>
                </m:rPr>
                <w:rPr>
                  <w:rFonts w:ascii="Cambria Math" w:eastAsiaTheme="minorEastAsia" w:hAnsi="Cambria Math" w:cs="Times New Roman"/>
                  <w:lang w:val="en-US"/>
                </w:rPr>
                <m:t>Π</m:t>
              </m:r>
              <m:ctrlPr>
                <w:rPr>
                  <w:rFonts w:ascii="Cambria Math" w:eastAsiaTheme="minorEastAsia" w:hAnsi="Cambria Math" w:cs="Times New Roman"/>
                  <w:lang w:val="en-US"/>
                </w:rPr>
              </m:ctrlPr>
            </m:e>
            <m:sub>
              <m:r>
                <w:rPr>
                  <w:rFonts w:ascii="Cambria Math" w:eastAsiaTheme="minorEastAsia" w:hAnsi="Cambria Math" w:cs="Times New Roman"/>
                  <w:lang w:val="en-US"/>
                </w:rPr>
                <m:t>P</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r>
                <w:rPr>
                  <w:rFonts w:ascii="Cambria Math" w:eastAsiaTheme="minorEastAsia" w:hAnsi="Cambria Math" w:cs="Times New Roman"/>
                  <w:lang w:val="en-US"/>
                </w:rPr>
                <m:t>γ+</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α-γ</m:t>
                      </m:r>
                    </m:e>
                  </m:d>
                </m:e>
                <m:sup>
                  <m:r>
                    <w:rPr>
                      <w:rFonts w:ascii="Cambria Math" w:eastAsiaTheme="minorEastAsia" w:hAnsi="Cambria Math" w:cs="Times New Roman"/>
                      <w:lang w:val="en-US"/>
                    </w:rPr>
                    <m:t>2</m:t>
                  </m:r>
                </m:sup>
              </m:sSup>
              <m:r>
                <w:rPr>
                  <w:rFonts w:ascii="Cambria Math" w:eastAsiaTheme="minorEastAsia" w:hAnsi="Cambria Math" w:cs="Times New Roman"/>
                  <w:lang w:val="en-US"/>
                </w:rPr>
                <m:t>-w</m:t>
              </m:r>
            </m:e>
          </m:d>
          <m:r>
            <w:rPr>
              <w:rFonts w:ascii="Cambria Math" w:eastAsiaTheme="minorEastAsia" w:hAnsi="Cambria Math" w:cs="Times New Roman"/>
              <w:lang w:val="en-US"/>
            </w:rPr>
            <m:t xml:space="preserve">                                      </m:t>
          </m:r>
          <m:d>
            <m:dPr>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4</m:t>
                  </m:r>
                </m:e>
                <m:sup>
                  <m:r>
                    <w:rPr>
                      <w:rFonts w:ascii="Cambria Math" w:eastAsiaTheme="minorEastAsia" w:hAnsi="Cambria Math" w:cs="Times New Roman"/>
                      <w:lang w:val="en-US"/>
                    </w:rPr>
                    <m:t>''</m:t>
                  </m:r>
                </m:sup>
              </m:sSup>
            </m:e>
          </m:d>
        </m:oMath>
      </m:oMathPara>
    </w:p>
    <w:p w14:paraId="67389175" w14:textId="73855BE6" w:rsidR="009A12E0" w:rsidRPr="00246F93" w:rsidRDefault="004D6E0E" w:rsidP="00C63DEF">
      <w:pPr>
        <w:spacing w:before="240" w:after="240" w:line="360" w:lineRule="auto"/>
        <w:jc w:val="right"/>
        <w:rPr>
          <w:rFonts w:ascii="Times New Roman" w:eastAsiaTheme="minorEastAsia" w:hAnsi="Times New Roman" w:cs="Times New Roman"/>
          <w:lang w:val="en-US"/>
        </w:rPr>
      </w:pPr>
      <m:oMathPara>
        <m:oMathParaPr>
          <m:jc m:val="right"/>
        </m:oMathParaPr>
        <m:oMath>
          <m:sSubSup>
            <m:sSubSupPr>
              <m:ctrlPr>
                <w:rPr>
                  <w:rFonts w:ascii="Cambria Math" w:eastAsiaTheme="minorEastAsia" w:hAnsi="Cambria Math" w:cs="Times New Roman"/>
                  <w:i/>
                  <w:lang w:val="en-US"/>
                </w:rPr>
              </m:ctrlPr>
            </m:sSubSupPr>
            <m:e>
              <m:r>
                <m:rPr>
                  <m:sty m:val="p"/>
                </m:rPr>
                <w:rPr>
                  <w:rFonts w:ascii="Cambria Math" w:eastAsiaTheme="minorEastAsia" w:hAnsi="Cambria Math" w:cs="Times New Roman"/>
                  <w:lang w:val="en-US"/>
                </w:rPr>
                <m:t>Π</m:t>
              </m:r>
              <m:ctrlPr>
                <w:rPr>
                  <w:rFonts w:ascii="Cambria Math" w:eastAsiaTheme="minorEastAsia" w:hAnsi="Cambria Math" w:cs="Times New Roman"/>
                  <w:lang w:val="en-US"/>
                </w:rPr>
              </m:ctrlPr>
            </m:e>
            <m:sub>
              <m:r>
                <w:rPr>
                  <w:rFonts w:ascii="Cambria Math" w:eastAsiaTheme="minorEastAsia" w:hAnsi="Cambria Math" w:cs="Times New Roman"/>
                  <w:lang w:val="en-US"/>
                </w:rPr>
                <m:t>T</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d>
            <m:dPr>
              <m:begChr m:val="["/>
              <m:endChr m:val="]"/>
              <m:ctrlPr>
                <w:rPr>
                  <w:rFonts w:ascii="Cambria Math" w:eastAsiaTheme="minorEastAsia" w:hAnsi="Cambria Math" w:cs="Times New Roman"/>
                  <w:i/>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d>
                <m:dPr>
                  <m:ctrlPr>
                    <w:rPr>
                      <w:rFonts w:ascii="Cambria Math" w:eastAsiaTheme="minorEastAsia" w:hAnsi="Cambria Math" w:cs="Times New Roman"/>
                      <w:i/>
                      <w:lang w:val="en-US"/>
                    </w:rPr>
                  </m:ctrlPr>
                </m:dPr>
                <m:e>
                  <m:r>
                    <w:rPr>
                      <w:rFonts w:ascii="Cambria Math" w:eastAsiaTheme="minorEastAsia" w:hAnsi="Cambria Math" w:cs="Times New Roman"/>
                      <w:lang w:val="en-US"/>
                    </w:rPr>
                    <m:t>γ</m:t>
                  </m:r>
                  <m:r>
                    <m:rPr>
                      <m:sty m:val="p"/>
                    </m:rPr>
                    <w:rPr>
                      <w:rFonts w:ascii="Cambria Math" w:eastAsiaTheme="minorEastAsia" w:hAnsi="Cambria Math" w:cs="Times New Roman"/>
                      <w:lang w:val="en-US"/>
                    </w:rPr>
                    <w:softHyphen/>
                  </m:r>
                  <m:r>
                    <w:rPr>
                      <w:rFonts w:ascii="Cambria Math" w:eastAsiaTheme="minorEastAsia" w:hAnsi="Cambria Math" w:cs="Times New Roman"/>
                      <w:lang w:val="en-US"/>
                    </w:rPr>
                    <m:t>-w</m:t>
                  </m:r>
                </m:e>
              </m:d>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sSup>
                <m:sSupPr>
                  <m:ctrlPr>
                    <w:rPr>
                      <w:rFonts w:ascii="Cambria Math" w:hAnsi="Cambria Math" w:cs="Times New Roman"/>
                      <w:i/>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β-γ</m:t>
                      </m:r>
                    </m:e>
                  </m:d>
                </m:e>
                <m:sup>
                  <m:r>
                    <w:rPr>
                      <w:rFonts w:ascii="Cambria Math" w:hAnsi="Cambria Math" w:cs="Times New Roman"/>
                    </w:rPr>
                    <m:t>2</m:t>
                  </m:r>
                </m:sup>
              </m:sSup>
            </m:e>
          </m:d>
          <m:r>
            <w:rPr>
              <w:rFonts w:ascii="Cambria Math" w:eastAsiaTheme="minorEastAsia" w:hAnsi="Cambria Math" w:cs="Times New Roman"/>
              <w:lang w:val="en-US"/>
            </w:rPr>
            <m:t xml:space="preserve">                                    </m:t>
          </m:r>
          <m:d>
            <m:dPr>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5</m:t>
                  </m:r>
                </m:e>
                <m:sup>
                  <m:r>
                    <w:rPr>
                      <w:rFonts w:ascii="Cambria Math" w:eastAsiaTheme="minorEastAsia" w:hAnsi="Cambria Math" w:cs="Times New Roman"/>
                      <w:lang w:val="en-US"/>
                    </w:rPr>
                    <m:t>''</m:t>
                  </m:r>
                </m:sup>
              </m:sSup>
            </m:e>
          </m:d>
        </m:oMath>
      </m:oMathPara>
    </w:p>
    <w:p w14:paraId="4A191C45" w14:textId="59CB9E66" w:rsidR="00C15976" w:rsidRPr="00AE4957" w:rsidRDefault="00FB76FA" w:rsidP="00184154">
      <w:pPr>
        <w:spacing w:after="160" w:line="360" w:lineRule="auto"/>
        <w:jc w:val="both"/>
        <w:rPr>
          <w:rFonts w:ascii="Times New Roman" w:eastAsiaTheme="minorEastAsia" w:hAnsi="Times New Roman" w:cs="Times New Roman"/>
          <w:iCs/>
          <w:lang w:val="en-US"/>
        </w:rPr>
      </w:pPr>
      <w:r w:rsidRPr="00510F13">
        <w:rPr>
          <w:rFonts w:ascii="Times New Roman" w:eastAsiaTheme="minorEastAsia" w:hAnsi="Times New Roman" w:cs="Times New Roman"/>
          <w:lang w:val="en-US"/>
        </w:rPr>
        <w:t>Taking the difference</w:t>
      </w:r>
      <w:r w:rsidR="00F0395D" w:rsidRPr="00510F13">
        <w:rPr>
          <w:rFonts w:ascii="Times New Roman" w:eastAsiaTheme="minorEastAsia" w:hAnsi="Times New Roman" w:cs="Times New Roman"/>
          <w:lang w:val="en-US"/>
        </w:rPr>
        <w:t xml:space="preserve"> </w:t>
      </w:r>
      <m:oMath>
        <m:sSubSup>
          <m:sSubSupPr>
            <m:ctrlPr>
              <w:rPr>
                <w:rFonts w:ascii="Cambria Math" w:eastAsiaTheme="minorEastAsia" w:hAnsi="Cambria Math" w:cs="Times New Roman"/>
                <w:lang w:val="en-US"/>
              </w:rPr>
            </m:ctrlPr>
          </m:sSubSup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ctrlPr>
              <w:rPr>
                <w:rFonts w:ascii="Cambria Math" w:eastAsiaTheme="minorEastAsia" w:hAnsi="Cambria Math" w:cs="Times New Roman"/>
                <w:i/>
                <w:lang w:val="en-US"/>
              </w:rPr>
            </m:ctrlPr>
          </m:sub>
          <m:sup>
            <m:r>
              <m:rPr>
                <m:sty m:val="p"/>
              </m:rP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lang w:val="en-US"/>
              </w:rPr>
            </m:ctrlPr>
          </m:sSubSup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ctrlPr>
              <w:rPr>
                <w:rFonts w:ascii="Cambria Math" w:eastAsiaTheme="minorEastAsia" w:hAnsi="Cambria Math" w:cs="Times New Roman"/>
                <w:i/>
                <w:lang w:val="en-US"/>
              </w:rPr>
            </m:ctrlPr>
          </m:sub>
          <m:sup>
            <m:r>
              <m:rPr>
                <m:sty m:val="p"/>
              </m:rPr>
              <w:rPr>
                <w:rFonts w:ascii="Cambria Math" w:eastAsiaTheme="minorEastAsia" w:hAnsi="Cambria Math" w:cs="Times New Roman"/>
                <w:lang w:val="en-US"/>
              </w:rPr>
              <m:t>*</m:t>
            </m:r>
          </m:sup>
        </m:sSubSup>
        <m:r>
          <w:rPr>
            <w:rFonts w:ascii="Cambria Math" w:eastAsiaTheme="minorEastAsia" w:hAnsi="Cambria Math" w:cs="Times New Roman"/>
            <w:lang w:val="en-US"/>
          </w:rPr>
          <m:t>≥0</m:t>
        </m:r>
      </m:oMath>
      <w:r w:rsidR="00C15976" w:rsidRPr="00510F13">
        <w:rPr>
          <w:rFonts w:ascii="Times New Roman" w:eastAsiaTheme="minorEastAsia" w:hAnsi="Times New Roman" w:cs="Times New Roman"/>
          <w:lang w:val="en-US"/>
        </w:rPr>
        <w:t>, we see that this is satisfied iff</w:t>
      </w:r>
      <w:r w:rsidR="000D677C" w:rsidRPr="00510F13">
        <w:rPr>
          <w:rFonts w:ascii="Times New Roman" w:eastAsiaTheme="minorEastAsia" w:hAnsi="Times New Roman" w:cs="Times New Roman"/>
          <w:lang w:val="en-US"/>
        </w:rPr>
        <w:t xml:space="preserve"> condition (8) in the main text is satisfied. To complete the Proof, we need to make sure that condition (8) is compatible with the co-existence of multiple equilibria. </w:t>
      </w:r>
      <w:r w:rsidR="00C15976" w:rsidRPr="00AE4957">
        <w:rPr>
          <w:rFonts w:ascii="Times New Roman" w:eastAsiaTheme="minorEastAsia" w:hAnsi="Times New Roman" w:cs="Times New Roman"/>
          <w:lang w:val="en-US"/>
        </w:rPr>
        <w:t xml:space="preserve">A necessary condition for multiple equilibria to exists, as pointed out by Proposition </w:t>
      </w:r>
      <w:r w:rsidR="00C15976" w:rsidRPr="0025345C">
        <w:rPr>
          <w:rFonts w:ascii="Times New Roman" w:eastAsiaTheme="minorEastAsia" w:hAnsi="Times New Roman" w:cs="Times New Roman"/>
          <w:lang w:val="en-US"/>
        </w:rPr>
        <w:t xml:space="preserve">1, is that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Sub>
        <m:r>
          <w:rPr>
            <w:rFonts w:ascii="Cambria Math" w:hAnsi="Cambria Math" w:cs="Times New Roman"/>
            <w:color w:val="000000" w:themeColor="text1"/>
            <w:lang w:val="en-GB"/>
          </w:rPr>
          <m:t>&lt;</m:t>
        </m:r>
        <m:acc>
          <m:accPr>
            <m:ctrlPr>
              <w:rPr>
                <w:rFonts w:ascii="Cambria Math" w:hAnsi="Cambria Math" w:cs="Times New Roman"/>
                <w:i/>
                <w:iCs/>
                <w:color w:val="000000" w:themeColor="text1"/>
                <w:lang w:val="en-GB"/>
              </w:rPr>
            </m:ctrlPr>
          </m:accPr>
          <m:e>
            <m:r>
              <w:rPr>
                <w:rFonts w:ascii="Cambria Math" w:eastAsiaTheme="minorEastAsia" w:hAnsi="Cambria Math" w:cs="Times New Roman"/>
                <w:lang w:val="en-US"/>
              </w:rPr>
              <m:t>ϕ</m:t>
            </m:r>
          </m:e>
        </m:acc>
        <m:r>
          <w:rPr>
            <w:rFonts w:ascii="Cambria Math" w:hAnsi="Cambria Math" w:cs="Times New Roman"/>
            <w:color w:val="000000" w:themeColor="text1"/>
            <w:lang w:val="en-GB"/>
          </w:rPr>
          <m:t>&lt;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Sub>
      </m:oMath>
      <w:r w:rsidR="00C15976" w:rsidRPr="00246F93">
        <w:rPr>
          <w:rFonts w:ascii="Times New Roman" w:eastAsiaTheme="minorEastAsia" w:hAnsi="Times New Roman" w:cs="Times New Roman"/>
          <w:iCs/>
          <w:lang w:val="en-US"/>
        </w:rPr>
        <w:t>. Makin</w:t>
      </w:r>
      <w:r w:rsidR="00C15976" w:rsidRPr="00510F13">
        <w:rPr>
          <w:rFonts w:ascii="Times New Roman" w:eastAsiaTheme="minorEastAsia" w:hAnsi="Times New Roman" w:cs="Times New Roman"/>
          <w:iCs/>
          <w:lang w:val="en-US"/>
        </w:rPr>
        <w:t xml:space="preserve">g use of the exact expressions of </w: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ϕ</m:t>
            </m:r>
          </m:e>
          <m:sub>
            <m:r>
              <w:rPr>
                <w:rFonts w:ascii="Cambria Math" w:eastAsiaTheme="minorEastAsia" w:hAnsi="Cambria Math" w:cs="Times New Roman"/>
                <w:lang w:val="en-US"/>
              </w:rPr>
              <m:t>P</m:t>
            </m:r>
          </m:sub>
          <m:sup>
            <m:r>
              <w:rPr>
                <w:rFonts w:ascii="Cambria Math" w:eastAsiaTheme="minorEastAsia" w:hAnsi="Cambria Math" w:cs="Times New Roman"/>
                <w:lang w:val="en-US"/>
              </w:rPr>
              <m:t>*</m:t>
            </m:r>
          </m:sup>
        </m:sSubSup>
      </m:oMath>
      <w:r w:rsidR="00C15976" w:rsidRPr="00246F93">
        <w:rPr>
          <w:rFonts w:ascii="Times New Roman" w:eastAsiaTheme="minorEastAsia" w:hAnsi="Times New Roman" w:cs="Times New Roman"/>
          <w:lang w:val="en-US"/>
        </w:rPr>
        <w:t xml:space="preserve"> and </w:t>
      </w:r>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ϕ</m:t>
            </m:r>
          </m:e>
          <m:sub>
            <m:r>
              <w:rPr>
                <w:rFonts w:ascii="Cambria Math" w:eastAsiaTheme="minorEastAsia" w:hAnsi="Cambria Math" w:cs="Times New Roman"/>
                <w:lang w:val="en-US"/>
              </w:rPr>
              <m:t>T</m:t>
            </m:r>
          </m:sub>
          <m:sup>
            <m:r>
              <w:rPr>
                <w:rFonts w:ascii="Cambria Math" w:eastAsiaTheme="minorEastAsia" w:hAnsi="Cambria Math" w:cs="Times New Roman"/>
                <w:lang w:val="en-US"/>
              </w:rPr>
              <m:t>*</m:t>
            </m:r>
          </m:sup>
        </m:sSubSup>
      </m:oMath>
      <w:r w:rsidR="00C15976" w:rsidRPr="00246F93">
        <w:rPr>
          <w:rFonts w:ascii="Times New Roman" w:eastAsiaTheme="minorEastAsia" w:hAnsi="Times New Roman" w:cs="Times New Roman"/>
          <w:lang w:val="en-US"/>
        </w:rPr>
        <w:t xml:space="preserve"> </w:t>
      </w:r>
      <w:r w:rsidR="00C15976" w:rsidRPr="00510F13">
        <w:rPr>
          <w:rFonts w:ascii="Times New Roman" w:eastAsiaTheme="minorEastAsia" w:hAnsi="Times New Roman" w:cs="Times New Roman"/>
          <w:iCs/>
          <w:lang w:val="en-US"/>
        </w:rPr>
        <w:t>derived in the above and rearranging, we see that this is satisfied iff:</w:t>
      </w:r>
    </w:p>
    <w:p w14:paraId="287317DA" w14:textId="464F44A6" w:rsidR="00C15976" w:rsidRPr="00246F93" w:rsidRDefault="004D6E0E" w:rsidP="00C15976">
      <w:pPr>
        <w:spacing w:before="360" w:after="360" w:line="360" w:lineRule="auto"/>
        <w:jc w:val="both"/>
        <w:rPr>
          <w:rFonts w:ascii="Times New Roman" w:eastAsiaTheme="minorEastAsia" w:hAnsi="Times New Roman" w:cs="Times New Roman"/>
          <w:iCs/>
          <w:color w:val="000000" w:themeColor="text1"/>
          <w:lang w:val="en-GB"/>
        </w:rPr>
      </w:pPr>
      <m:oMathPara>
        <m:oMathParaPr>
          <m:jc m:val="right"/>
        </m:oMathParaPr>
        <m:oMath>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d>
            <m:dPr>
              <m:ctrlPr>
                <w:rPr>
                  <w:rFonts w:ascii="Cambria Math" w:eastAsiaTheme="minorEastAsia" w:hAnsi="Cambria Math" w:cs="Times New Roman"/>
                  <w:i/>
                  <w:lang w:val="en-US"/>
                </w:rPr>
              </m:ctrlPr>
            </m:dPr>
            <m:e>
              <m:r>
                <w:rPr>
                  <w:rFonts w:ascii="Cambria Math" w:eastAsiaTheme="minorEastAsia" w:hAnsi="Cambria Math" w:cs="Times New Roman"/>
                  <w:lang w:val="en-US"/>
                </w:rPr>
                <m:t>β-γ</m:t>
              </m:r>
            </m:e>
          </m:d>
          <m:d>
            <m:dPr>
              <m:ctrlPr>
                <w:rPr>
                  <w:rFonts w:ascii="Cambria Math" w:hAnsi="Cambria Math" w:cs="Times New Roman"/>
                  <w:i/>
                  <w:iCs/>
                  <w:color w:val="000000" w:themeColor="text1"/>
                  <w:lang w:val="en-GB"/>
                </w:rPr>
              </m:ctrlPr>
            </m:dPr>
            <m:e>
              <m:r>
                <w:rPr>
                  <w:rFonts w:ascii="Cambria Math" w:eastAsiaTheme="minorEastAsia" w:hAnsi="Cambria Math" w:cs="Times New Roman"/>
                  <w:lang w:val="en-US"/>
                </w:rPr>
                <m:t>α-β</m:t>
              </m:r>
            </m:e>
          </m:d>
          <m:r>
            <w:rPr>
              <w:rFonts w:ascii="Cambria Math" w:hAnsi="Cambria Math" w:cs="Times New Roman"/>
              <w:color w:val="000000" w:themeColor="text1"/>
              <w:lang w:val="en-GB"/>
            </w:rPr>
            <m:t>&lt;sw&lt;</m:t>
          </m:r>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α-γ</m:t>
              </m:r>
            </m:e>
          </m:d>
          <m:d>
            <m:dPr>
              <m:ctrlPr>
                <w:rPr>
                  <w:rFonts w:ascii="Cambria Math" w:hAnsi="Cambria Math" w:cs="Times New Roman"/>
                  <w:i/>
                  <w:iCs/>
                  <w:color w:val="000000" w:themeColor="text1"/>
                  <w:lang w:val="en-GB"/>
                </w:rPr>
              </m:ctrlPr>
            </m:dPr>
            <m:e>
              <m:r>
                <w:rPr>
                  <w:rFonts w:ascii="Cambria Math" w:eastAsiaTheme="minorEastAsia" w:hAnsi="Cambria Math" w:cs="Times New Roman"/>
                  <w:lang w:val="en-US"/>
                </w:rPr>
                <m:t>α-β</m:t>
              </m:r>
            </m:e>
          </m:d>
          <m:r>
            <w:rPr>
              <w:rFonts w:ascii="Cambria Math" w:hAnsi="Cambria Math" w:cs="Times New Roman"/>
              <w:color w:val="000000" w:themeColor="text1"/>
              <w:lang w:val="en-GB"/>
            </w:rPr>
            <m:t xml:space="preserve">                               </m:t>
          </m:r>
          <m:d>
            <m:dPr>
              <m:ctrlPr>
                <w:rPr>
                  <w:rFonts w:ascii="Cambria Math" w:eastAsiaTheme="minorEastAsia" w:hAnsi="Cambria Math" w:cs="Times New Roman"/>
                  <w:i/>
                  <w:iCs/>
                  <w:color w:val="000000" w:themeColor="text1"/>
                  <w:lang w:val="en-GB"/>
                </w:rPr>
              </m:ctrlPr>
            </m:dPr>
            <m:e>
              <m:r>
                <w:rPr>
                  <w:rFonts w:ascii="Cambria Math" w:eastAsiaTheme="minorEastAsia" w:hAnsi="Cambria Math" w:cs="Times New Roman"/>
                  <w:color w:val="000000" w:themeColor="text1"/>
                  <w:lang w:val="en-GB"/>
                </w:rPr>
                <m:t>9</m:t>
              </m:r>
            </m:e>
          </m:d>
        </m:oMath>
      </m:oMathPara>
    </w:p>
    <w:p w14:paraId="50EBD25B" w14:textId="61FB80B3" w:rsidR="00C15976" w:rsidRPr="00510F13" w:rsidRDefault="00C15976" w:rsidP="00C15976">
      <w:pPr>
        <w:spacing w:before="360" w:after="360" w:line="360" w:lineRule="auto"/>
        <w:jc w:val="both"/>
        <w:rPr>
          <w:rFonts w:ascii="Times New Roman" w:eastAsiaTheme="minorEastAsia" w:hAnsi="Times New Roman" w:cs="Times New Roman"/>
          <w:lang w:val="en-US"/>
        </w:rPr>
      </w:pPr>
      <w:r w:rsidRPr="00510F13">
        <w:rPr>
          <w:rFonts w:ascii="Times New Roman" w:eastAsiaTheme="minorEastAsia" w:hAnsi="Times New Roman" w:cs="Times New Roman"/>
          <w:iCs/>
          <w:color w:val="000000" w:themeColor="text1"/>
          <w:lang w:val="en-GB"/>
        </w:rPr>
        <w:t xml:space="preserve">Comparing equations </w:t>
      </w:r>
      <m:oMath>
        <m:d>
          <m:dPr>
            <m:ctrlPr>
              <w:rPr>
                <w:rFonts w:ascii="Cambria Math" w:eastAsiaTheme="minorEastAsia" w:hAnsi="Cambria Math" w:cs="Times New Roman"/>
                <w:i/>
                <w:lang w:val="en-US"/>
              </w:rPr>
            </m:ctrlPr>
          </m:dPr>
          <m:e>
            <m:r>
              <w:rPr>
                <w:rFonts w:ascii="Cambria Math" w:eastAsiaTheme="minorEastAsia" w:hAnsi="Cambria Math" w:cs="Times New Roman"/>
                <w:lang w:val="en-US"/>
              </w:rPr>
              <m:t>8</m:t>
            </m:r>
          </m:e>
        </m:d>
      </m:oMath>
      <w:r w:rsidRPr="00246F93">
        <w:rPr>
          <w:rFonts w:ascii="Times New Roman" w:eastAsiaTheme="minorEastAsia" w:hAnsi="Times New Roman" w:cs="Times New Roman"/>
          <w:lang w:val="en-US"/>
        </w:rPr>
        <w:t xml:space="preserve"> and </w:t>
      </w:r>
      <m:oMath>
        <m:d>
          <m:dPr>
            <m:ctrlPr>
              <w:rPr>
                <w:rFonts w:ascii="Cambria Math" w:eastAsiaTheme="minorEastAsia" w:hAnsi="Cambria Math" w:cs="Times New Roman"/>
                <w:i/>
                <w:lang w:val="en-US"/>
              </w:rPr>
            </m:ctrlPr>
          </m:dPr>
          <m:e>
            <m:r>
              <w:rPr>
                <w:rFonts w:ascii="Cambria Math" w:eastAsiaTheme="minorEastAsia" w:hAnsi="Cambria Math" w:cs="Times New Roman"/>
                <w:lang w:val="en-US"/>
              </w:rPr>
              <m:t>9</m:t>
            </m:r>
          </m:e>
        </m:d>
      </m:oMath>
      <w:r w:rsidRPr="00246F93">
        <w:rPr>
          <w:rFonts w:ascii="Times New Roman" w:eastAsiaTheme="minorEastAsia" w:hAnsi="Times New Roman" w:cs="Times New Roman"/>
          <w:lang w:val="en-US"/>
        </w:rPr>
        <w:t xml:space="preserve">, we see that a sufficient condition for </w:t>
      </w:r>
      <m:oMath>
        <m:sSubSup>
          <m:sSubSupPr>
            <m:ctrlPr>
              <w:rPr>
                <w:rFonts w:ascii="Cambria Math" w:eastAsiaTheme="minorEastAsia" w:hAnsi="Cambria Math" w:cs="Times New Roman"/>
                <w:lang w:val="en-US"/>
              </w:rPr>
            </m:ctrlPr>
          </m:sSubSup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ctrlPr>
              <w:rPr>
                <w:rFonts w:ascii="Cambria Math" w:eastAsiaTheme="minorEastAsia" w:hAnsi="Cambria Math" w:cs="Times New Roman"/>
                <w:i/>
                <w:lang w:val="en-US"/>
              </w:rPr>
            </m:ctrlPr>
          </m:sub>
          <m:sup>
            <m:r>
              <m:rPr>
                <m:sty m:val="p"/>
              </m:rP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lang w:val="en-US"/>
              </w:rPr>
            </m:ctrlPr>
          </m:sSubSup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ctrlPr>
              <w:rPr>
                <w:rFonts w:ascii="Cambria Math" w:eastAsiaTheme="minorEastAsia" w:hAnsi="Cambria Math" w:cs="Times New Roman"/>
                <w:i/>
                <w:lang w:val="en-US"/>
              </w:rPr>
            </m:ctrlPr>
          </m:sub>
          <m:sup>
            <m:r>
              <m:rPr>
                <m:sty m:val="p"/>
              </m:rPr>
              <w:rPr>
                <w:rFonts w:ascii="Cambria Math" w:eastAsiaTheme="minorEastAsia" w:hAnsi="Cambria Math" w:cs="Times New Roman"/>
                <w:lang w:val="en-US"/>
              </w:rPr>
              <m:t>*</m:t>
            </m:r>
          </m:sup>
        </m:sSubSup>
        <m:r>
          <w:rPr>
            <w:rFonts w:ascii="Cambria Math" w:eastAsiaTheme="minorEastAsia" w:hAnsi="Cambria Math" w:cs="Times New Roman"/>
            <w:lang w:val="en-US"/>
          </w:rPr>
          <m:t>≥0</m:t>
        </m:r>
      </m:oMath>
      <w:r w:rsidRPr="00510F13">
        <w:rPr>
          <w:rFonts w:ascii="Times New Roman" w:eastAsiaTheme="minorEastAsia" w:hAnsi="Times New Roman" w:cs="Times New Roman"/>
          <w:lang w:val="en-US"/>
        </w:rPr>
        <w:t xml:space="preserve"> is that </w:t>
      </w:r>
    </w:p>
    <w:p w14:paraId="3F8B158F" w14:textId="7F560472" w:rsidR="00C15976" w:rsidRPr="00246F93" w:rsidRDefault="004D6E0E" w:rsidP="00C15976">
      <w:pPr>
        <w:spacing w:before="360" w:after="360" w:line="360" w:lineRule="auto"/>
        <w:jc w:val="both"/>
        <w:rPr>
          <w:rFonts w:ascii="Times New Roman" w:eastAsiaTheme="minorEastAsia" w:hAnsi="Times New Roman" w:cs="Times New Roman"/>
          <w:iCs/>
          <w:color w:val="000000" w:themeColor="text1"/>
          <w:lang w:val="en-GB"/>
        </w:rPr>
      </w:pPr>
      <m:oMathPara>
        <m:oMathParaPr>
          <m:jc m:val="center"/>
        </m:oMathParaPr>
        <m:oMath>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2</m:t>
              </m:r>
            </m:den>
          </m:f>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d>
            <m:dPr>
              <m:begChr m:val="["/>
              <m:endChr m:val="]"/>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α-γ</m:t>
                      </m:r>
                    </m:e>
                  </m:d>
                </m:e>
                <m:sup>
                  <m:r>
                    <w:rPr>
                      <w:rFonts w:ascii="Cambria Math" w:eastAsiaTheme="minorEastAsia" w:hAnsi="Cambria Math" w:cs="Times New Roman"/>
                      <w:lang w:val="en-US"/>
                    </w:rPr>
                    <m:t>2</m:t>
                  </m:r>
                </m:sup>
              </m:sSup>
              <m:r>
                <w:rPr>
                  <w:rFonts w:ascii="Cambria Math" w:eastAsiaTheme="minorEastAsia" w:hAnsi="Cambria Math" w:cs="Times New Roman"/>
                  <w:lang w:val="en-US"/>
                </w:rPr>
                <m:t>-</m:t>
              </m:r>
              <m:sSup>
                <m:sSupPr>
                  <m:ctrlPr>
                    <w:rPr>
                      <w:rFonts w:ascii="Cambria Math" w:hAnsi="Cambria Math" w:cs="Times New Roman"/>
                      <w:i/>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β-γ</m:t>
                      </m:r>
                    </m:e>
                  </m:d>
                </m:e>
                <m:sup>
                  <m:r>
                    <w:rPr>
                      <w:rFonts w:ascii="Cambria Math" w:hAnsi="Cambria Math" w:cs="Times New Roman"/>
                    </w:rPr>
                    <m:t>2</m:t>
                  </m:r>
                </m:sup>
              </m:sSup>
            </m:e>
          </m:d>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1-s</m:t>
                  </m:r>
                </m:e>
              </m:d>
            </m:e>
            <m:sup>
              <m:r>
                <w:rPr>
                  <w:rFonts w:ascii="Cambria Math" w:eastAsiaTheme="minorEastAsia" w:hAnsi="Cambria Math" w:cs="Times New Roman"/>
                  <w:lang w:val="en-US"/>
                </w:rPr>
                <m:t>2</m:t>
              </m:r>
            </m:sup>
          </m:sSup>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α-γ</m:t>
              </m:r>
            </m:e>
          </m:d>
          <m:d>
            <m:dPr>
              <m:ctrlPr>
                <w:rPr>
                  <w:rFonts w:ascii="Cambria Math" w:hAnsi="Cambria Math" w:cs="Times New Roman"/>
                  <w:i/>
                  <w:iCs/>
                  <w:color w:val="000000" w:themeColor="text1"/>
                  <w:lang w:val="en-GB"/>
                </w:rPr>
              </m:ctrlPr>
            </m:dPr>
            <m:e>
              <m:r>
                <w:rPr>
                  <w:rFonts w:ascii="Cambria Math" w:eastAsiaTheme="minorEastAsia" w:hAnsi="Cambria Math" w:cs="Times New Roman"/>
                  <w:lang w:val="en-US"/>
                </w:rPr>
                <m:t>α-β</m:t>
              </m:r>
            </m:e>
          </m:d>
          <m:d>
            <m:dPr>
              <m:ctrlPr>
                <w:rPr>
                  <w:rFonts w:ascii="Cambria Math" w:eastAsiaTheme="minorEastAsia" w:hAnsi="Cambria Math" w:cs="Times New Roman"/>
                  <w:i/>
                  <w:iCs/>
                  <w:color w:val="000000" w:themeColor="text1"/>
                  <w:lang w:val="en-GB"/>
                </w:rPr>
              </m:ctrlPr>
            </m:dPr>
            <m:e>
              <m:r>
                <w:rPr>
                  <w:rFonts w:ascii="Cambria Math" w:eastAsiaTheme="minorEastAsia" w:hAnsi="Cambria Math" w:cs="Times New Roman"/>
                  <w:color w:val="000000" w:themeColor="text1"/>
                  <w:lang w:val="en-GB"/>
                </w:rPr>
                <m:t>10</m:t>
              </m:r>
            </m:e>
          </m:d>
        </m:oMath>
      </m:oMathPara>
    </w:p>
    <w:p w14:paraId="6F81EF0D" w14:textId="3E9913EE" w:rsidR="00F0395D" w:rsidRPr="00510F13" w:rsidRDefault="000D677C" w:rsidP="000D677C">
      <w:pPr>
        <w:spacing w:before="360" w:after="360" w:line="360" w:lineRule="auto"/>
        <w:jc w:val="both"/>
        <w:rPr>
          <w:rFonts w:ascii="Times New Roman" w:eastAsiaTheme="minorEastAsia" w:hAnsi="Times New Roman" w:cs="Times New Roman"/>
          <w:lang w:val="en-US"/>
        </w:rPr>
      </w:pPr>
      <w:r w:rsidRPr="00510F13">
        <w:rPr>
          <w:rFonts w:ascii="Times New Roman" w:eastAsiaTheme="minorEastAsia" w:hAnsi="Times New Roman" w:cs="Times New Roman"/>
          <w:iCs/>
          <w:color w:val="000000" w:themeColor="text1"/>
          <w:lang w:val="en-GB"/>
        </w:rPr>
        <w:t xml:space="preserve">Which simplifies to </w:t>
      </w:r>
      <m:oMath>
        <m:r>
          <w:rPr>
            <w:rFonts w:ascii="Cambria Math" w:eastAsiaTheme="minorEastAsia" w:hAnsi="Cambria Math" w:cs="Times New Roman"/>
            <w:lang w:val="en-US"/>
          </w:rPr>
          <m:t>-</m:t>
        </m:r>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α+β</m:t>
                </m:r>
              </m:e>
            </m:d>
          </m:e>
          <m:sup>
            <m:r>
              <w:rPr>
                <w:rFonts w:ascii="Cambria Math" w:eastAsiaTheme="minorEastAsia" w:hAnsi="Cambria Math" w:cs="Times New Roman"/>
                <w:lang w:val="en-US"/>
              </w:rPr>
              <m:t>2</m:t>
            </m:r>
          </m:sup>
        </m:sSup>
        <m:r>
          <w:rPr>
            <w:rFonts w:ascii="Cambria Math" w:eastAsiaTheme="minorEastAsia" w:hAnsi="Cambria Math" w:cs="Times New Roman"/>
            <w:lang w:val="en-US"/>
          </w:rPr>
          <m:t>≥0</m:t>
        </m:r>
      </m:oMath>
      <w:r w:rsidRPr="00510F13">
        <w:rPr>
          <w:rFonts w:ascii="Times New Roman" w:eastAsiaTheme="minorEastAsia" w:hAnsi="Times New Roman" w:cs="Times New Roman"/>
          <w:lang w:val="en-US"/>
        </w:rPr>
        <w:t xml:space="preserve">, which, however, is never satisfied. Hence, we see that </w:t>
      </w:r>
      <m:oMath>
        <m:sSubSup>
          <m:sSubSupPr>
            <m:ctrlPr>
              <w:rPr>
                <w:rFonts w:ascii="Cambria Math" w:eastAsiaTheme="minorEastAsia" w:hAnsi="Cambria Math" w:cs="Times New Roman"/>
                <w:lang w:val="en-US"/>
              </w:rPr>
            </m:ctrlPr>
          </m:sSubSup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P</m:t>
            </m:r>
            <m:ctrlPr>
              <w:rPr>
                <w:rFonts w:ascii="Cambria Math" w:eastAsiaTheme="minorEastAsia" w:hAnsi="Cambria Math" w:cs="Times New Roman"/>
                <w:i/>
                <w:lang w:val="en-US"/>
              </w:rPr>
            </m:ctrlPr>
          </m:sub>
          <m:sup>
            <m:r>
              <m:rPr>
                <m:sty m:val="p"/>
              </m:rPr>
              <w:rPr>
                <w:rFonts w:ascii="Cambria Math" w:eastAsiaTheme="minorEastAsia" w:hAnsi="Cambria Math" w:cs="Times New Roman"/>
                <w:lang w:val="en-US"/>
              </w:rPr>
              <m:t>*</m:t>
            </m:r>
          </m:sup>
        </m:sSubSup>
        <m:r>
          <w:rPr>
            <w:rFonts w:ascii="Cambria Math" w:eastAsiaTheme="minorEastAsia" w:hAnsi="Cambria Math" w:cs="Times New Roman"/>
            <w:lang w:val="en-US"/>
          </w:rPr>
          <m:t>-</m:t>
        </m:r>
        <m:sSubSup>
          <m:sSubSupPr>
            <m:ctrlPr>
              <w:rPr>
                <w:rFonts w:ascii="Cambria Math" w:eastAsiaTheme="minorEastAsia" w:hAnsi="Cambria Math" w:cs="Times New Roman"/>
                <w:lang w:val="en-US"/>
              </w:rPr>
            </m:ctrlPr>
          </m:sSubSupPr>
          <m:e>
            <m:r>
              <m:rPr>
                <m:sty m:val="p"/>
              </m:rPr>
              <w:rPr>
                <w:rFonts w:ascii="Cambria Math" w:eastAsiaTheme="minorEastAsia" w:hAnsi="Cambria Math" w:cs="Times New Roman"/>
                <w:lang w:val="en-US"/>
              </w:rPr>
              <m:t>Π</m:t>
            </m:r>
          </m:e>
          <m:sub>
            <m:r>
              <w:rPr>
                <w:rFonts w:ascii="Cambria Math" w:eastAsiaTheme="minorEastAsia" w:hAnsi="Cambria Math" w:cs="Times New Roman"/>
                <w:lang w:val="en-US"/>
              </w:rPr>
              <m:t>T</m:t>
            </m:r>
            <m:ctrlPr>
              <w:rPr>
                <w:rFonts w:ascii="Cambria Math" w:eastAsiaTheme="minorEastAsia" w:hAnsi="Cambria Math" w:cs="Times New Roman"/>
                <w:i/>
                <w:lang w:val="en-US"/>
              </w:rPr>
            </m:ctrlPr>
          </m:sub>
          <m:sup>
            <m:r>
              <m:rPr>
                <m:sty m:val="p"/>
              </m:rPr>
              <w:rPr>
                <w:rFonts w:ascii="Cambria Math" w:eastAsiaTheme="minorEastAsia" w:hAnsi="Cambria Math" w:cs="Times New Roman"/>
                <w:lang w:val="en-US"/>
              </w:rPr>
              <m:t>*</m:t>
            </m:r>
          </m:sup>
        </m:sSubSup>
        <m:r>
          <w:rPr>
            <w:rFonts w:ascii="Cambria Math" w:eastAsiaTheme="minorEastAsia" w:hAnsi="Cambria Math" w:cs="Times New Roman"/>
            <w:lang w:val="en-US"/>
          </w:rPr>
          <m:t>≥0</m:t>
        </m:r>
      </m:oMath>
      <w:r w:rsidRPr="00510F13">
        <w:rPr>
          <w:rFonts w:ascii="Times New Roman" w:eastAsiaTheme="minorEastAsia" w:hAnsi="Times New Roman" w:cs="Times New Roman"/>
          <w:lang w:val="en-US"/>
        </w:rPr>
        <w:t xml:space="preserve"> holds when condition </w:t>
      </w:r>
      <m:oMath>
        <m:d>
          <m:dPr>
            <m:ctrlPr>
              <w:rPr>
                <w:rFonts w:ascii="Cambria Math" w:eastAsiaTheme="minorEastAsia" w:hAnsi="Cambria Math" w:cs="Times New Roman"/>
                <w:i/>
                <w:lang w:val="en-US"/>
              </w:rPr>
            </m:ctrlPr>
          </m:dPr>
          <m:e>
            <m:r>
              <w:rPr>
                <w:rFonts w:ascii="Cambria Math" w:eastAsiaTheme="minorEastAsia" w:hAnsi="Cambria Math" w:cs="Times New Roman"/>
                <w:lang w:val="en-US"/>
              </w:rPr>
              <m:t>8</m:t>
            </m:r>
          </m:e>
        </m:d>
      </m:oMath>
      <w:r w:rsidRPr="00246F93">
        <w:rPr>
          <w:rFonts w:ascii="Times New Roman" w:eastAsiaTheme="minorEastAsia" w:hAnsi="Times New Roman" w:cs="Times New Roman"/>
          <w:lang w:val="en-US"/>
        </w:rPr>
        <w:t xml:space="preserve"> is satisfied</w:t>
      </w:r>
      <w:r w:rsidR="008A1A50" w:rsidRPr="00510F13">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m:t>
        </m:r>
      </m:oMath>
    </w:p>
    <w:p w14:paraId="119E5C8B" w14:textId="03510283" w:rsidR="00F66553" w:rsidRPr="00AE4957" w:rsidRDefault="00F66553" w:rsidP="000D677C">
      <w:pPr>
        <w:spacing w:before="360" w:after="360" w:line="360" w:lineRule="auto"/>
        <w:jc w:val="both"/>
        <w:rPr>
          <w:rFonts w:ascii="Times New Roman" w:eastAsiaTheme="minorEastAsia" w:hAnsi="Times New Roman" w:cs="Times New Roman"/>
          <w:lang w:val="en-US"/>
        </w:rPr>
      </w:pPr>
    </w:p>
    <w:p w14:paraId="55DA100A" w14:textId="29A62F2C"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676C65CD" w14:textId="448A59DD"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0AA65ED0" w14:textId="2B8FF7C7"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4D215932" w14:textId="1367AD15"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0B67B0E9" w14:textId="23FA898D"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5D7BB4D2" w14:textId="6DD4CAE1"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17781DD7" w14:textId="761D7D92" w:rsidR="00F66553" w:rsidRPr="00246F93" w:rsidRDefault="00F66553" w:rsidP="000D677C">
      <w:pPr>
        <w:spacing w:before="360" w:after="360" w:line="360" w:lineRule="auto"/>
        <w:jc w:val="both"/>
        <w:rPr>
          <w:rFonts w:ascii="Times New Roman" w:eastAsiaTheme="minorEastAsia" w:hAnsi="Times New Roman" w:cs="Times New Roman"/>
          <w:lang w:val="en-US"/>
        </w:rPr>
      </w:pPr>
    </w:p>
    <w:p w14:paraId="6733B9E4" w14:textId="77777777" w:rsidR="00F66553" w:rsidRPr="00246F93" w:rsidRDefault="00F66553" w:rsidP="00F66553">
      <w:pPr>
        <w:spacing w:after="240" w:line="360" w:lineRule="auto"/>
        <w:jc w:val="center"/>
        <w:rPr>
          <w:rFonts w:ascii="Times New Roman" w:hAnsi="Times New Roman" w:cs="Times New Roman"/>
          <w:b/>
          <w:bCs/>
          <w:sz w:val="28"/>
          <w:szCs w:val="24"/>
          <w:lang w:val="en-GB"/>
        </w:rPr>
      </w:pPr>
      <w:r w:rsidRPr="00246F93">
        <w:rPr>
          <w:rFonts w:ascii="Times New Roman" w:hAnsi="Times New Roman" w:cs="Times New Roman"/>
          <w:b/>
          <w:bCs/>
          <w:sz w:val="28"/>
          <w:szCs w:val="24"/>
          <w:lang w:val="en-GB"/>
        </w:rPr>
        <w:lastRenderedPageBreak/>
        <w:t xml:space="preserve">Appendix B: Supplementary materials </w:t>
      </w:r>
    </w:p>
    <w:p w14:paraId="466F4295" w14:textId="77777777" w:rsidR="00F66553" w:rsidRPr="00246F93" w:rsidRDefault="00F66553" w:rsidP="00F66553">
      <w:pPr>
        <w:spacing w:after="240" w:line="360" w:lineRule="auto"/>
        <w:jc w:val="center"/>
        <w:rPr>
          <w:rFonts w:ascii="Times New Roman" w:hAnsi="Times New Roman" w:cs="Times New Roman"/>
          <w:b/>
          <w:bCs/>
          <w:lang w:val="en-G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3121"/>
        <w:gridCol w:w="3119"/>
        <w:gridCol w:w="2834"/>
      </w:tblGrid>
      <w:tr w:rsidR="00F66553" w:rsidRPr="00D52FF8" w14:paraId="274822E9" w14:textId="77777777" w:rsidTr="00B63F9E">
        <w:trPr>
          <w:trHeight w:val="300"/>
          <w:jc w:val="center"/>
        </w:trPr>
        <w:tc>
          <w:tcPr>
            <w:tcW w:w="293" w:type="pct"/>
            <w:tcBorders>
              <w:top w:val="single" w:sz="4" w:space="0" w:color="auto"/>
              <w:bottom w:val="single" w:sz="4" w:space="0" w:color="auto"/>
            </w:tcBorders>
          </w:tcPr>
          <w:p w14:paraId="355A3767" w14:textId="77777777" w:rsidR="00F66553" w:rsidRPr="00246F93" w:rsidRDefault="00F66553" w:rsidP="00B63F9E">
            <w:pPr>
              <w:rPr>
                <w:rFonts w:ascii="Times New Roman" w:eastAsia="Times New Roman" w:hAnsi="Times New Roman" w:cs="Times New Roman"/>
                <w:b/>
                <w:bCs/>
                <w:color w:val="000000"/>
                <w:sz w:val="20"/>
                <w:szCs w:val="20"/>
                <w:lang w:eastAsia="it-IT"/>
              </w:rPr>
            </w:pPr>
            <w:r w:rsidRPr="00246F93">
              <w:rPr>
                <w:rFonts w:ascii="Times New Roman" w:eastAsia="Times New Roman" w:hAnsi="Times New Roman" w:cs="Times New Roman"/>
                <w:b/>
                <w:bCs/>
                <w:color w:val="000000"/>
                <w:sz w:val="20"/>
                <w:szCs w:val="20"/>
                <w:lang w:eastAsia="it-IT"/>
              </w:rPr>
              <w:t>N.</w:t>
            </w:r>
          </w:p>
        </w:tc>
        <w:tc>
          <w:tcPr>
            <w:tcW w:w="1619" w:type="pct"/>
            <w:tcBorders>
              <w:top w:val="single" w:sz="4" w:space="0" w:color="auto"/>
              <w:bottom w:val="single" w:sz="4" w:space="0" w:color="auto"/>
            </w:tcBorders>
            <w:noWrap/>
          </w:tcPr>
          <w:p w14:paraId="610C4C1F" w14:textId="77777777" w:rsidR="00F66553" w:rsidRPr="00246F93" w:rsidRDefault="00F66553" w:rsidP="00B63F9E">
            <w:pPr>
              <w:rPr>
                <w:rFonts w:ascii="Times New Roman" w:eastAsia="Times New Roman" w:hAnsi="Times New Roman" w:cs="Times New Roman"/>
                <w:b/>
                <w:bCs/>
                <w:color w:val="000000"/>
                <w:sz w:val="20"/>
                <w:szCs w:val="20"/>
                <w:lang w:eastAsia="it-IT"/>
              </w:rPr>
            </w:pPr>
            <w:r w:rsidRPr="00246F93">
              <w:rPr>
                <w:rFonts w:ascii="Times New Roman" w:eastAsia="Times New Roman" w:hAnsi="Times New Roman" w:cs="Times New Roman"/>
                <w:b/>
                <w:bCs/>
                <w:color w:val="000000"/>
                <w:sz w:val="20"/>
                <w:szCs w:val="20"/>
                <w:lang w:eastAsia="it-IT"/>
              </w:rPr>
              <w:t xml:space="preserve">Task </w:t>
            </w:r>
            <w:proofErr w:type="spellStart"/>
            <w:r w:rsidRPr="00246F93">
              <w:rPr>
                <w:rFonts w:ascii="Times New Roman" w:eastAsia="Times New Roman" w:hAnsi="Times New Roman" w:cs="Times New Roman"/>
                <w:b/>
                <w:bCs/>
                <w:color w:val="000000"/>
                <w:sz w:val="20"/>
                <w:szCs w:val="20"/>
                <w:lang w:eastAsia="it-IT"/>
              </w:rPr>
              <w:t>title</w:t>
            </w:r>
            <w:proofErr w:type="spellEnd"/>
            <w:r w:rsidRPr="00246F93">
              <w:rPr>
                <w:rFonts w:ascii="Times New Roman" w:eastAsia="Times New Roman" w:hAnsi="Times New Roman" w:cs="Times New Roman"/>
                <w:b/>
                <w:bCs/>
                <w:color w:val="000000"/>
                <w:sz w:val="20"/>
                <w:szCs w:val="20"/>
                <w:lang w:eastAsia="it-IT"/>
              </w:rPr>
              <w:t xml:space="preserve"> </w:t>
            </w:r>
          </w:p>
          <w:p w14:paraId="2FD13C12" w14:textId="77777777" w:rsidR="00F66553" w:rsidRPr="00246F93" w:rsidRDefault="00F66553" w:rsidP="00B63F9E">
            <w:pPr>
              <w:rPr>
                <w:rFonts w:ascii="Times New Roman" w:eastAsia="Times New Roman" w:hAnsi="Times New Roman" w:cs="Times New Roman"/>
                <w:b/>
                <w:bCs/>
                <w:color w:val="000000"/>
                <w:sz w:val="20"/>
                <w:szCs w:val="20"/>
                <w:lang w:eastAsia="it-IT"/>
              </w:rPr>
            </w:pPr>
            <w:r w:rsidRPr="00246F93">
              <w:rPr>
                <w:rFonts w:ascii="Times New Roman" w:eastAsia="Times New Roman" w:hAnsi="Times New Roman" w:cs="Times New Roman"/>
                <w:b/>
                <w:bCs/>
                <w:color w:val="000000"/>
                <w:sz w:val="20"/>
                <w:szCs w:val="20"/>
                <w:lang w:eastAsia="it-IT"/>
              </w:rPr>
              <w:t>(</w:t>
            </w:r>
            <w:proofErr w:type="spellStart"/>
            <w:r w:rsidRPr="00246F93">
              <w:rPr>
                <w:rFonts w:ascii="Times New Roman" w:eastAsia="Times New Roman" w:hAnsi="Times New Roman" w:cs="Times New Roman"/>
                <w:b/>
                <w:bCs/>
                <w:color w:val="000000"/>
                <w:sz w:val="20"/>
                <w:szCs w:val="20"/>
                <w:lang w:eastAsia="it-IT"/>
              </w:rPr>
              <w:t>Inapp</w:t>
            </w:r>
            <w:proofErr w:type="spellEnd"/>
            <w:r w:rsidRPr="00246F93">
              <w:rPr>
                <w:rFonts w:ascii="Times New Roman" w:eastAsia="Times New Roman" w:hAnsi="Times New Roman" w:cs="Times New Roman"/>
                <w:b/>
                <w:bCs/>
                <w:color w:val="000000"/>
                <w:sz w:val="20"/>
                <w:szCs w:val="20"/>
                <w:lang w:eastAsia="it-IT"/>
              </w:rPr>
              <w:t>, 2007)</w:t>
            </w:r>
          </w:p>
        </w:tc>
        <w:tc>
          <w:tcPr>
            <w:tcW w:w="1618" w:type="pct"/>
            <w:tcBorders>
              <w:top w:val="single" w:sz="4" w:space="0" w:color="auto"/>
              <w:bottom w:val="single" w:sz="4" w:space="0" w:color="auto"/>
            </w:tcBorders>
          </w:tcPr>
          <w:p w14:paraId="08FA4D38" w14:textId="77777777" w:rsidR="00F66553" w:rsidRPr="00246F93" w:rsidRDefault="00F66553" w:rsidP="00B63F9E">
            <w:pPr>
              <w:rPr>
                <w:rFonts w:ascii="Times New Roman" w:eastAsia="Times New Roman" w:hAnsi="Times New Roman" w:cs="Times New Roman"/>
                <w:b/>
                <w:bCs/>
                <w:color w:val="000000"/>
                <w:sz w:val="20"/>
                <w:szCs w:val="20"/>
                <w:lang w:eastAsia="it-IT"/>
              </w:rPr>
            </w:pPr>
            <w:r w:rsidRPr="00246F93">
              <w:rPr>
                <w:rFonts w:ascii="Times New Roman" w:eastAsia="Times New Roman" w:hAnsi="Times New Roman" w:cs="Times New Roman"/>
                <w:b/>
                <w:bCs/>
                <w:color w:val="000000"/>
                <w:sz w:val="20"/>
                <w:szCs w:val="20"/>
                <w:lang w:eastAsia="it-IT"/>
              </w:rPr>
              <w:t xml:space="preserve">Task </w:t>
            </w:r>
            <w:proofErr w:type="spellStart"/>
            <w:r w:rsidRPr="00246F93">
              <w:rPr>
                <w:rFonts w:ascii="Times New Roman" w:eastAsia="Times New Roman" w:hAnsi="Times New Roman" w:cs="Times New Roman"/>
                <w:b/>
                <w:bCs/>
                <w:color w:val="000000"/>
                <w:sz w:val="20"/>
                <w:szCs w:val="20"/>
                <w:lang w:eastAsia="it-IT"/>
              </w:rPr>
              <w:t>Description</w:t>
            </w:r>
            <w:proofErr w:type="spellEnd"/>
            <w:r w:rsidRPr="00246F93">
              <w:rPr>
                <w:rFonts w:ascii="Times New Roman" w:eastAsia="Times New Roman" w:hAnsi="Times New Roman" w:cs="Times New Roman"/>
                <w:b/>
                <w:bCs/>
                <w:color w:val="000000"/>
                <w:sz w:val="20"/>
                <w:szCs w:val="20"/>
                <w:lang w:eastAsia="it-IT"/>
              </w:rPr>
              <w:t xml:space="preserve"> </w:t>
            </w:r>
          </w:p>
          <w:p w14:paraId="0571062F" w14:textId="77777777" w:rsidR="00F66553" w:rsidRPr="00246F93" w:rsidRDefault="00F66553" w:rsidP="00B63F9E">
            <w:pPr>
              <w:rPr>
                <w:rFonts w:ascii="Times New Roman" w:eastAsia="Times New Roman" w:hAnsi="Times New Roman" w:cs="Times New Roman"/>
                <w:b/>
                <w:bCs/>
                <w:color w:val="000000"/>
                <w:sz w:val="20"/>
                <w:szCs w:val="20"/>
                <w:lang w:eastAsia="it-IT"/>
              </w:rPr>
            </w:pPr>
            <w:r w:rsidRPr="00246F93">
              <w:rPr>
                <w:rFonts w:ascii="Times New Roman" w:eastAsia="Times New Roman" w:hAnsi="Times New Roman" w:cs="Times New Roman"/>
                <w:b/>
                <w:bCs/>
                <w:color w:val="000000"/>
                <w:sz w:val="20"/>
                <w:szCs w:val="20"/>
                <w:lang w:eastAsia="it-IT"/>
              </w:rPr>
              <w:t>(</w:t>
            </w:r>
            <w:proofErr w:type="spellStart"/>
            <w:r w:rsidRPr="00246F93">
              <w:rPr>
                <w:rFonts w:ascii="Times New Roman" w:eastAsia="Times New Roman" w:hAnsi="Times New Roman" w:cs="Times New Roman"/>
                <w:b/>
                <w:bCs/>
                <w:color w:val="000000"/>
                <w:sz w:val="20"/>
                <w:szCs w:val="20"/>
                <w:lang w:eastAsia="it-IT"/>
              </w:rPr>
              <w:t>Inapp</w:t>
            </w:r>
            <w:proofErr w:type="spellEnd"/>
            <w:r w:rsidRPr="00246F93">
              <w:rPr>
                <w:rFonts w:ascii="Times New Roman" w:eastAsia="Times New Roman" w:hAnsi="Times New Roman" w:cs="Times New Roman"/>
                <w:b/>
                <w:bCs/>
                <w:color w:val="000000"/>
                <w:sz w:val="20"/>
                <w:szCs w:val="20"/>
                <w:lang w:eastAsia="it-IT"/>
              </w:rPr>
              <w:t>, 2007)</w:t>
            </w:r>
          </w:p>
        </w:tc>
        <w:tc>
          <w:tcPr>
            <w:tcW w:w="1470" w:type="pct"/>
            <w:tcBorders>
              <w:top w:val="single" w:sz="4" w:space="0" w:color="auto"/>
              <w:bottom w:val="single" w:sz="4" w:space="0" w:color="auto"/>
            </w:tcBorders>
          </w:tcPr>
          <w:p w14:paraId="5C06EC53" w14:textId="77777777" w:rsidR="00F66553" w:rsidRPr="00246F93" w:rsidRDefault="00F66553" w:rsidP="00B63F9E">
            <w:pPr>
              <w:rPr>
                <w:rFonts w:ascii="Times New Roman" w:eastAsia="Times New Roman" w:hAnsi="Times New Roman" w:cs="Times New Roman"/>
                <w:b/>
                <w:bCs/>
                <w:color w:val="000000"/>
                <w:sz w:val="20"/>
                <w:szCs w:val="20"/>
                <w:lang w:val="en-US" w:eastAsia="it-IT"/>
              </w:rPr>
            </w:pPr>
            <w:r w:rsidRPr="00246F93">
              <w:rPr>
                <w:rFonts w:ascii="Times New Roman" w:eastAsia="Times New Roman" w:hAnsi="Times New Roman" w:cs="Times New Roman"/>
                <w:b/>
                <w:bCs/>
                <w:color w:val="000000"/>
                <w:sz w:val="20"/>
                <w:szCs w:val="20"/>
                <w:lang w:val="en-US" w:eastAsia="it-IT"/>
              </w:rPr>
              <w:t xml:space="preserve">Task category </w:t>
            </w:r>
          </w:p>
          <w:p w14:paraId="10A50F49" w14:textId="77777777" w:rsidR="00F66553" w:rsidRPr="00246F93" w:rsidRDefault="00F66553" w:rsidP="00B63F9E">
            <w:pPr>
              <w:rPr>
                <w:rFonts w:ascii="Times New Roman" w:eastAsia="Times New Roman" w:hAnsi="Times New Roman" w:cs="Times New Roman"/>
                <w:b/>
                <w:bCs/>
                <w:color w:val="000000"/>
                <w:sz w:val="20"/>
                <w:szCs w:val="20"/>
                <w:lang w:val="en-US" w:eastAsia="it-IT"/>
              </w:rPr>
            </w:pPr>
            <w:r w:rsidRPr="00246F93">
              <w:rPr>
                <w:rFonts w:ascii="Times New Roman" w:eastAsia="Times New Roman" w:hAnsi="Times New Roman" w:cs="Times New Roman"/>
                <w:b/>
                <w:bCs/>
                <w:color w:val="000000"/>
                <w:sz w:val="20"/>
                <w:szCs w:val="20"/>
                <w:lang w:val="en-US" w:eastAsia="it-IT"/>
              </w:rPr>
              <w:t>(Authors’ desk analysis)</w:t>
            </w:r>
          </w:p>
        </w:tc>
      </w:tr>
      <w:tr w:rsidR="00F66553" w:rsidRPr="00246F93" w14:paraId="03D21135" w14:textId="77777777" w:rsidTr="00B63F9E">
        <w:trPr>
          <w:trHeight w:val="300"/>
          <w:jc w:val="center"/>
        </w:trPr>
        <w:tc>
          <w:tcPr>
            <w:tcW w:w="293" w:type="pct"/>
            <w:tcBorders>
              <w:top w:val="single" w:sz="4" w:space="0" w:color="auto"/>
            </w:tcBorders>
          </w:tcPr>
          <w:p w14:paraId="157011C0"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c>
          <w:tcPr>
            <w:tcW w:w="1619" w:type="pct"/>
            <w:tcBorders>
              <w:top w:val="single" w:sz="4" w:space="0" w:color="auto"/>
            </w:tcBorders>
            <w:noWrap/>
            <w:hideMark/>
          </w:tcPr>
          <w:p w14:paraId="0765A2B5"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Gather</w:t>
            </w:r>
            <w:proofErr w:type="spellEnd"/>
            <w:r w:rsidRPr="00AE4957">
              <w:rPr>
                <w:rFonts w:ascii="Times New Roman" w:eastAsia="Times New Roman" w:hAnsi="Times New Roman" w:cs="Times New Roman"/>
                <w:color w:val="000000"/>
                <w:sz w:val="20"/>
                <w:szCs w:val="20"/>
                <w:lang w:eastAsia="it-IT"/>
              </w:rPr>
              <w:t xml:space="preserve"> information</w:t>
            </w:r>
          </w:p>
        </w:tc>
        <w:tc>
          <w:tcPr>
            <w:tcW w:w="1618" w:type="pct"/>
            <w:tcBorders>
              <w:top w:val="single" w:sz="4" w:space="0" w:color="auto"/>
            </w:tcBorders>
            <w:shd w:val="clear" w:color="auto" w:fill="auto"/>
            <w:vAlign w:val="bottom"/>
          </w:tcPr>
          <w:p w14:paraId="611FB6D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Observe, receive or obtain in any way, information from relevant sources</w:t>
            </w:r>
          </w:p>
        </w:tc>
        <w:tc>
          <w:tcPr>
            <w:tcW w:w="1470" w:type="pct"/>
            <w:tcBorders>
              <w:top w:val="single" w:sz="4" w:space="0" w:color="auto"/>
            </w:tcBorders>
          </w:tcPr>
          <w:p w14:paraId="18B5718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30550E7B" w14:textId="77777777" w:rsidTr="00B63F9E">
        <w:trPr>
          <w:trHeight w:val="300"/>
          <w:jc w:val="center"/>
        </w:trPr>
        <w:tc>
          <w:tcPr>
            <w:tcW w:w="293" w:type="pct"/>
          </w:tcPr>
          <w:p w14:paraId="2CEACFB5"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w:t>
            </w:r>
          </w:p>
        </w:tc>
        <w:tc>
          <w:tcPr>
            <w:tcW w:w="1619" w:type="pct"/>
            <w:noWrap/>
            <w:hideMark/>
          </w:tcPr>
          <w:p w14:paraId="472F2819"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Identify objects, actions and events</w:t>
            </w:r>
          </w:p>
        </w:tc>
        <w:tc>
          <w:tcPr>
            <w:tcW w:w="1618" w:type="pct"/>
            <w:shd w:val="clear" w:color="auto" w:fill="auto"/>
            <w:vAlign w:val="bottom"/>
          </w:tcPr>
          <w:p w14:paraId="77221CA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Identify information cataloguing, evaluating and recognizing the differences and similarities</w:t>
            </w:r>
          </w:p>
        </w:tc>
        <w:tc>
          <w:tcPr>
            <w:tcW w:w="1470" w:type="pct"/>
          </w:tcPr>
          <w:p w14:paraId="72B1F6C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026F4E6E" w14:textId="77777777" w:rsidTr="00B63F9E">
        <w:trPr>
          <w:trHeight w:val="300"/>
          <w:jc w:val="center"/>
        </w:trPr>
        <w:tc>
          <w:tcPr>
            <w:tcW w:w="293" w:type="pct"/>
          </w:tcPr>
          <w:p w14:paraId="4A194499"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w:t>
            </w:r>
          </w:p>
        </w:tc>
        <w:tc>
          <w:tcPr>
            <w:tcW w:w="1619" w:type="pct"/>
            <w:noWrap/>
            <w:hideMark/>
          </w:tcPr>
          <w:p w14:paraId="4669791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Control processes, materials, or surroundings</w:t>
            </w:r>
          </w:p>
        </w:tc>
        <w:tc>
          <w:tcPr>
            <w:tcW w:w="1618" w:type="pct"/>
            <w:shd w:val="clear" w:color="auto" w:fill="auto"/>
            <w:vAlign w:val="bottom"/>
          </w:tcPr>
          <w:p w14:paraId="575793E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Check and reviewing information from materials, events, or the environment to detect or assess problems</w:t>
            </w:r>
          </w:p>
        </w:tc>
        <w:tc>
          <w:tcPr>
            <w:tcW w:w="1470" w:type="pct"/>
          </w:tcPr>
          <w:p w14:paraId="55D25E0F"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cognitive</w:t>
            </w:r>
          </w:p>
        </w:tc>
      </w:tr>
      <w:tr w:rsidR="00F66553" w:rsidRPr="00246F93" w14:paraId="775D736B" w14:textId="77777777" w:rsidTr="00B63F9E">
        <w:trPr>
          <w:trHeight w:val="300"/>
          <w:jc w:val="center"/>
        </w:trPr>
        <w:tc>
          <w:tcPr>
            <w:tcW w:w="293" w:type="pct"/>
          </w:tcPr>
          <w:p w14:paraId="0320716F"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4</w:t>
            </w:r>
          </w:p>
        </w:tc>
        <w:tc>
          <w:tcPr>
            <w:tcW w:w="1619" w:type="pct"/>
            <w:noWrap/>
            <w:hideMark/>
          </w:tcPr>
          <w:p w14:paraId="0EAC6DE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 xml:space="preserve">Inspect equipment, structures or </w:t>
            </w:r>
            <w:r w:rsidRPr="00246F93">
              <w:rPr>
                <w:rFonts w:ascii="Times New Roman" w:eastAsia="Times New Roman" w:hAnsi="Times New Roman" w:cs="Times New Roman"/>
                <w:color w:val="000000"/>
                <w:sz w:val="20"/>
                <w:szCs w:val="20"/>
                <w:lang w:val="en-GB" w:eastAsia="it-IT"/>
              </w:rPr>
              <w:t>materials</w:t>
            </w:r>
          </w:p>
        </w:tc>
        <w:tc>
          <w:tcPr>
            <w:tcW w:w="1618" w:type="pct"/>
            <w:shd w:val="clear" w:color="auto" w:fill="auto"/>
            <w:vAlign w:val="bottom"/>
          </w:tcPr>
          <w:p w14:paraId="0800A80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Inspect equipment, structures, or materials to identify the causes of errors or other problems or defects</w:t>
            </w:r>
          </w:p>
        </w:tc>
        <w:tc>
          <w:tcPr>
            <w:tcW w:w="1470" w:type="pct"/>
          </w:tcPr>
          <w:p w14:paraId="1C39FAF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cognitive</w:t>
            </w:r>
          </w:p>
        </w:tc>
      </w:tr>
      <w:tr w:rsidR="00F66553" w:rsidRPr="00246F93" w14:paraId="1188D497" w14:textId="77777777" w:rsidTr="00B63F9E">
        <w:trPr>
          <w:trHeight w:val="300"/>
          <w:jc w:val="center"/>
        </w:trPr>
        <w:tc>
          <w:tcPr>
            <w:tcW w:w="293" w:type="pct"/>
          </w:tcPr>
          <w:p w14:paraId="5721C582"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5</w:t>
            </w:r>
          </w:p>
        </w:tc>
        <w:tc>
          <w:tcPr>
            <w:tcW w:w="1619" w:type="pct"/>
            <w:noWrap/>
            <w:hideMark/>
          </w:tcPr>
          <w:p w14:paraId="45A2ECF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Estimate the quantifiable characteristics of products, events or information</w:t>
            </w:r>
          </w:p>
        </w:tc>
        <w:tc>
          <w:tcPr>
            <w:tcW w:w="1618" w:type="pct"/>
            <w:shd w:val="clear" w:color="auto" w:fill="auto"/>
            <w:vAlign w:val="bottom"/>
          </w:tcPr>
          <w:p w14:paraId="16695FF4"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Estimating sizes, distances, and quantities, or determining time, costs, resources, or materials needed to perform a specific work.</w:t>
            </w:r>
          </w:p>
        </w:tc>
        <w:tc>
          <w:tcPr>
            <w:tcW w:w="1470" w:type="pct"/>
          </w:tcPr>
          <w:p w14:paraId="6392CB2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cognitive</w:t>
            </w:r>
          </w:p>
        </w:tc>
      </w:tr>
      <w:tr w:rsidR="00F66553" w:rsidRPr="00246F93" w14:paraId="77E76283" w14:textId="77777777" w:rsidTr="00B63F9E">
        <w:trPr>
          <w:trHeight w:val="300"/>
          <w:jc w:val="center"/>
        </w:trPr>
        <w:tc>
          <w:tcPr>
            <w:tcW w:w="293" w:type="pct"/>
          </w:tcPr>
          <w:p w14:paraId="49505F86"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6</w:t>
            </w:r>
          </w:p>
        </w:tc>
        <w:tc>
          <w:tcPr>
            <w:tcW w:w="1619" w:type="pct"/>
            <w:noWrap/>
            <w:hideMark/>
          </w:tcPr>
          <w:p w14:paraId="2B6D7A23"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Assess the quality of items, services or persons</w:t>
            </w:r>
          </w:p>
        </w:tc>
        <w:tc>
          <w:tcPr>
            <w:tcW w:w="1618" w:type="pct"/>
            <w:shd w:val="clear" w:color="auto" w:fill="auto"/>
            <w:vAlign w:val="bottom"/>
          </w:tcPr>
          <w:p w14:paraId="21F35E1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Estimate the value, importance, or quality of things or people</w:t>
            </w:r>
          </w:p>
        </w:tc>
        <w:tc>
          <w:tcPr>
            <w:tcW w:w="1470" w:type="pct"/>
          </w:tcPr>
          <w:p w14:paraId="106E70BB"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23AAB486" w14:textId="77777777" w:rsidTr="00B63F9E">
        <w:trPr>
          <w:trHeight w:val="300"/>
          <w:jc w:val="center"/>
        </w:trPr>
        <w:tc>
          <w:tcPr>
            <w:tcW w:w="293" w:type="pct"/>
          </w:tcPr>
          <w:p w14:paraId="02BB3EB8"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7</w:t>
            </w:r>
          </w:p>
        </w:tc>
        <w:tc>
          <w:tcPr>
            <w:tcW w:w="1619" w:type="pct"/>
            <w:noWrap/>
            <w:hideMark/>
          </w:tcPr>
          <w:p w14:paraId="6461C78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Evaluating information to determine compliance with the standard</w:t>
            </w:r>
          </w:p>
        </w:tc>
        <w:tc>
          <w:tcPr>
            <w:tcW w:w="1618" w:type="pct"/>
            <w:shd w:val="clear" w:color="auto" w:fill="auto"/>
            <w:vAlign w:val="bottom"/>
          </w:tcPr>
          <w:p w14:paraId="16303FB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Use relevant information and individual opinions to determine whether events or processes comply with international standards, laws and regulations</w:t>
            </w:r>
          </w:p>
        </w:tc>
        <w:tc>
          <w:tcPr>
            <w:tcW w:w="1470" w:type="pct"/>
          </w:tcPr>
          <w:p w14:paraId="540A214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0D1C705B" w14:textId="77777777" w:rsidTr="00B63F9E">
        <w:trPr>
          <w:trHeight w:val="300"/>
          <w:jc w:val="center"/>
        </w:trPr>
        <w:tc>
          <w:tcPr>
            <w:tcW w:w="293" w:type="pct"/>
          </w:tcPr>
          <w:p w14:paraId="66DC4075"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8</w:t>
            </w:r>
          </w:p>
        </w:tc>
        <w:tc>
          <w:tcPr>
            <w:tcW w:w="1619" w:type="pct"/>
            <w:noWrap/>
            <w:hideMark/>
          </w:tcPr>
          <w:p w14:paraId="2AA1C928"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Pro</w:t>
            </w:r>
            <w:r w:rsidRPr="0025345C">
              <w:rPr>
                <w:rFonts w:ascii="Times New Roman" w:eastAsia="Times New Roman" w:hAnsi="Times New Roman" w:cs="Times New Roman"/>
                <w:color w:val="000000"/>
                <w:sz w:val="20"/>
                <w:szCs w:val="20"/>
                <w:lang w:eastAsia="it-IT"/>
              </w:rPr>
              <w:t>cess</w:t>
            </w:r>
            <w:proofErr w:type="spellEnd"/>
            <w:r w:rsidRPr="0025345C">
              <w:rPr>
                <w:rFonts w:ascii="Times New Roman" w:eastAsia="Times New Roman" w:hAnsi="Times New Roman" w:cs="Times New Roman"/>
                <w:color w:val="000000"/>
                <w:sz w:val="20"/>
                <w:szCs w:val="20"/>
                <w:lang w:eastAsia="it-IT"/>
              </w:rPr>
              <w:t xml:space="preserve"> information</w:t>
            </w:r>
          </w:p>
        </w:tc>
        <w:tc>
          <w:tcPr>
            <w:tcW w:w="1618" w:type="pct"/>
            <w:shd w:val="clear" w:color="auto" w:fill="auto"/>
            <w:vAlign w:val="bottom"/>
          </w:tcPr>
          <w:p w14:paraId="1BAED8A7"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Compile, code, categorize, calculate, tabulate, review or verify information or data</w:t>
            </w:r>
          </w:p>
        </w:tc>
        <w:tc>
          <w:tcPr>
            <w:tcW w:w="1470" w:type="pct"/>
          </w:tcPr>
          <w:p w14:paraId="1DBA3F5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033D190C" w14:textId="77777777" w:rsidTr="00B63F9E">
        <w:trPr>
          <w:trHeight w:val="300"/>
          <w:jc w:val="center"/>
        </w:trPr>
        <w:tc>
          <w:tcPr>
            <w:tcW w:w="293" w:type="pct"/>
          </w:tcPr>
          <w:p w14:paraId="170F09AF"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9</w:t>
            </w:r>
          </w:p>
        </w:tc>
        <w:tc>
          <w:tcPr>
            <w:tcW w:w="1619" w:type="pct"/>
            <w:noWrap/>
            <w:hideMark/>
          </w:tcPr>
          <w:p w14:paraId="36F34203"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Analyzing data or information</w:t>
            </w:r>
          </w:p>
        </w:tc>
        <w:tc>
          <w:tcPr>
            <w:tcW w:w="1618" w:type="pct"/>
            <w:shd w:val="clear" w:color="auto" w:fill="auto"/>
            <w:vAlign w:val="bottom"/>
          </w:tcPr>
          <w:p w14:paraId="2D3832D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Identify the relationships, the reasons underlying facts or information to disaggregate information or data into separate parts</w:t>
            </w:r>
          </w:p>
        </w:tc>
        <w:tc>
          <w:tcPr>
            <w:tcW w:w="1470" w:type="pct"/>
          </w:tcPr>
          <w:p w14:paraId="60038CC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2C7965F9" w14:textId="77777777" w:rsidTr="00B63F9E">
        <w:trPr>
          <w:trHeight w:val="300"/>
          <w:jc w:val="center"/>
        </w:trPr>
        <w:tc>
          <w:tcPr>
            <w:tcW w:w="293" w:type="pct"/>
          </w:tcPr>
          <w:p w14:paraId="59F697E8"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10</w:t>
            </w:r>
          </w:p>
        </w:tc>
        <w:tc>
          <w:tcPr>
            <w:tcW w:w="1619" w:type="pct"/>
            <w:noWrap/>
            <w:hideMark/>
          </w:tcPr>
          <w:p w14:paraId="642E821D"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Make decisions and solve problems</w:t>
            </w:r>
          </w:p>
        </w:tc>
        <w:tc>
          <w:tcPr>
            <w:tcW w:w="1618" w:type="pct"/>
            <w:shd w:val="clear" w:color="auto" w:fill="auto"/>
            <w:vAlign w:val="bottom"/>
          </w:tcPr>
          <w:p w14:paraId="6742736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Analyze information and evaluate results to choose the best solution and solve problems</w:t>
            </w:r>
          </w:p>
        </w:tc>
        <w:tc>
          <w:tcPr>
            <w:tcW w:w="1470" w:type="pct"/>
          </w:tcPr>
          <w:p w14:paraId="7B52A463"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7837076B" w14:textId="77777777" w:rsidTr="00B63F9E">
        <w:trPr>
          <w:trHeight w:val="300"/>
          <w:jc w:val="center"/>
        </w:trPr>
        <w:tc>
          <w:tcPr>
            <w:tcW w:w="293" w:type="pct"/>
          </w:tcPr>
          <w:p w14:paraId="4849CC9C"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11</w:t>
            </w:r>
          </w:p>
        </w:tc>
        <w:tc>
          <w:tcPr>
            <w:tcW w:w="1619" w:type="pct"/>
            <w:noWrap/>
            <w:hideMark/>
          </w:tcPr>
          <w:p w14:paraId="523B5DA1"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Think</w:t>
            </w:r>
            <w:proofErr w:type="spellEnd"/>
            <w:r w:rsidRPr="00AE4957">
              <w:rPr>
                <w:rFonts w:ascii="Times New Roman" w:eastAsia="Times New Roman" w:hAnsi="Times New Roman" w:cs="Times New Roman"/>
                <w:color w:val="000000"/>
                <w:sz w:val="20"/>
                <w:szCs w:val="20"/>
                <w:lang w:eastAsia="it-IT"/>
              </w:rPr>
              <w:t xml:space="preserve"> </w:t>
            </w:r>
            <w:proofErr w:type="spellStart"/>
            <w:r w:rsidRPr="00AE4957">
              <w:rPr>
                <w:rFonts w:ascii="Times New Roman" w:eastAsia="Times New Roman" w:hAnsi="Times New Roman" w:cs="Times New Roman"/>
                <w:color w:val="000000"/>
                <w:sz w:val="20"/>
                <w:szCs w:val="20"/>
                <w:lang w:eastAsia="it-IT"/>
              </w:rPr>
              <w:t>creatively</w:t>
            </w:r>
            <w:proofErr w:type="spellEnd"/>
          </w:p>
        </w:tc>
        <w:tc>
          <w:tcPr>
            <w:tcW w:w="1618" w:type="pct"/>
            <w:shd w:val="clear" w:color="auto" w:fill="auto"/>
            <w:vAlign w:val="bottom"/>
          </w:tcPr>
          <w:p w14:paraId="4A83C4F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Developing, designing, or creating new applications, ideas, relationships, and new systems and products (including artistic contributions)</w:t>
            </w:r>
          </w:p>
        </w:tc>
        <w:tc>
          <w:tcPr>
            <w:tcW w:w="1470" w:type="pct"/>
          </w:tcPr>
          <w:p w14:paraId="3C287C58"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2640E5D9" w14:textId="77777777" w:rsidTr="00B63F9E">
        <w:trPr>
          <w:trHeight w:val="300"/>
          <w:jc w:val="center"/>
        </w:trPr>
        <w:tc>
          <w:tcPr>
            <w:tcW w:w="293" w:type="pct"/>
          </w:tcPr>
          <w:p w14:paraId="722490B3"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12</w:t>
            </w:r>
          </w:p>
        </w:tc>
        <w:tc>
          <w:tcPr>
            <w:tcW w:w="1619" w:type="pct"/>
            <w:noWrap/>
            <w:hideMark/>
          </w:tcPr>
          <w:p w14:paraId="7FD0148A"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Update and use knowledge relevant</w:t>
            </w:r>
          </w:p>
        </w:tc>
        <w:tc>
          <w:tcPr>
            <w:tcW w:w="1618" w:type="pct"/>
            <w:shd w:val="clear" w:color="auto" w:fill="auto"/>
            <w:vAlign w:val="bottom"/>
          </w:tcPr>
          <w:p w14:paraId="6CB0F987"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Stay informed about technical changes and apply new knowledge</w:t>
            </w:r>
          </w:p>
        </w:tc>
        <w:tc>
          <w:tcPr>
            <w:tcW w:w="1470" w:type="pct"/>
          </w:tcPr>
          <w:p w14:paraId="5C619293"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39988B25" w14:textId="77777777" w:rsidTr="00B63F9E">
        <w:trPr>
          <w:trHeight w:val="300"/>
          <w:jc w:val="center"/>
        </w:trPr>
        <w:tc>
          <w:tcPr>
            <w:tcW w:w="293" w:type="pct"/>
          </w:tcPr>
          <w:p w14:paraId="22BE8482"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13</w:t>
            </w:r>
          </w:p>
        </w:tc>
        <w:tc>
          <w:tcPr>
            <w:tcW w:w="1619" w:type="pct"/>
            <w:noWrap/>
            <w:hideMark/>
          </w:tcPr>
          <w:p w14:paraId="01EE3E6E"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Develop</w:t>
            </w:r>
            <w:proofErr w:type="spellEnd"/>
            <w:r w:rsidRPr="00AE4957">
              <w:rPr>
                <w:rFonts w:ascii="Times New Roman" w:eastAsia="Times New Roman" w:hAnsi="Times New Roman" w:cs="Times New Roman"/>
                <w:color w:val="000000"/>
                <w:sz w:val="20"/>
                <w:szCs w:val="20"/>
                <w:lang w:eastAsia="it-IT"/>
              </w:rPr>
              <w:t xml:space="preserve"> goals and strategies</w:t>
            </w:r>
          </w:p>
        </w:tc>
        <w:tc>
          <w:tcPr>
            <w:tcW w:w="1618" w:type="pct"/>
            <w:shd w:val="clear" w:color="auto" w:fill="auto"/>
            <w:vAlign w:val="bottom"/>
          </w:tcPr>
          <w:p w14:paraId="2BDDB537"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Establish long-term goals, and specify the strategies 154and actions to achieve them</w:t>
            </w:r>
          </w:p>
        </w:tc>
        <w:tc>
          <w:tcPr>
            <w:tcW w:w="1470" w:type="pct"/>
          </w:tcPr>
          <w:p w14:paraId="737DBBBF"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7E31AC78" w14:textId="77777777" w:rsidTr="00B63F9E">
        <w:trPr>
          <w:trHeight w:val="300"/>
          <w:jc w:val="center"/>
        </w:trPr>
        <w:tc>
          <w:tcPr>
            <w:tcW w:w="293" w:type="pct"/>
          </w:tcPr>
          <w:p w14:paraId="2C1ECE8E"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14</w:t>
            </w:r>
          </w:p>
        </w:tc>
        <w:tc>
          <w:tcPr>
            <w:tcW w:w="1619" w:type="pct"/>
            <w:noWrap/>
            <w:hideMark/>
          </w:tcPr>
          <w:p w14:paraId="34E6D555"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Plan the work and activities</w:t>
            </w:r>
          </w:p>
        </w:tc>
        <w:tc>
          <w:tcPr>
            <w:tcW w:w="1618" w:type="pct"/>
            <w:shd w:val="clear" w:color="auto" w:fill="auto"/>
            <w:vAlign w:val="bottom"/>
          </w:tcPr>
          <w:p w14:paraId="1692FD1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Schedule events, plans and activities or the work of other people</w:t>
            </w:r>
          </w:p>
        </w:tc>
        <w:tc>
          <w:tcPr>
            <w:tcW w:w="1470" w:type="pct"/>
          </w:tcPr>
          <w:p w14:paraId="2005163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7ED8E9F6" w14:textId="77777777" w:rsidTr="00B63F9E">
        <w:trPr>
          <w:trHeight w:val="300"/>
          <w:jc w:val="center"/>
        </w:trPr>
        <w:tc>
          <w:tcPr>
            <w:tcW w:w="293" w:type="pct"/>
          </w:tcPr>
          <w:p w14:paraId="52B260CB"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15</w:t>
            </w:r>
          </w:p>
        </w:tc>
        <w:tc>
          <w:tcPr>
            <w:tcW w:w="1619" w:type="pct"/>
            <w:noWrap/>
            <w:hideMark/>
          </w:tcPr>
          <w:p w14:paraId="2038267D"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Organize, plan and prioritize work</w:t>
            </w:r>
          </w:p>
        </w:tc>
        <w:tc>
          <w:tcPr>
            <w:tcW w:w="1618" w:type="pct"/>
            <w:shd w:val="clear" w:color="auto" w:fill="auto"/>
            <w:vAlign w:val="bottom"/>
          </w:tcPr>
          <w:p w14:paraId="25293B9D"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Develop specific objectives and work program setting priorities</w:t>
            </w:r>
          </w:p>
        </w:tc>
        <w:tc>
          <w:tcPr>
            <w:tcW w:w="1470" w:type="pct"/>
          </w:tcPr>
          <w:p w14:paraId="39E0C45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73E3CD47" w14:textId="77777777" w:rsidTr="00B63F9E">
        <w:trPr>
          <w:trHeight w:val="300"/>
          <w:jc w:val="center"/>
        </w:trPr>
        <w:tc>
          <w:tcPr>
            <w:tcW w:w="293" w:type="pct"/>
          </w:tcPr>
          <w:p w14:paraId="62947096"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16</w:t>
            </w:r>
          </w:p>
        </w:tc>
        <w:tc>
          <w:tcPr>
            <w:tcW w:w="1619" w:type="pct"/>
            <w:noWrap/>
            <w:hideMark/>
          </w:tcPr>
          <w:p w14:paraId="73B00BD2"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General </w:t>
            </w:r>
            <w:proofErr w:type="spellStart"/>
            <w:r w:rsidRPr="00AE4957">
              <w:rPr>
                <w:rFonts w:ascii="Times New Roman" w:eastAsia="Times New Roman" w:hAnsi="Times New Roman" w:cs="Times New Roman"/>
                <w:color w:val="000000"/>
                <w:sz w:val="20"/>
                <w:szCs w:val="20"/>
                <w:lang w:eastAsia="it-IT"/>
              </w:rPr>
              <w:t>physical</w:t>
            </w:r>
            <w:proofErr w:type="spellEnd"/>
            <w:r w:rsidRPr="00AE4957">
              <w:rPr>
                <w:rFonts w:ascii="Times New Roman" w:eastAsia="Times New Roman" w:hAnsi="Times New Roman" w:cs="Times New Roman"/>
                <w:color w:val="000000"/>
                <w:sz w:val="20"/>
                <w:szCs w:val="20"/>
                <w:lang w:eastAsia="it-IT"/>
              </w:rPr>
              <w:t xml:space="preserve"> activities</w:t>
            </w:r>
          </w:p>
        </w:tc>
        <w:tc>
          <w:tcPr>
            <w:tcW w:w="1618" w:type="pct"/>
            <w:shd w:val="clear" w:color="auto" w:fill="auto"/>
            <w:vAlign w:val="bottom"/>
          </w:tcPr>
          <w:p w14:paraId="43C2759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 xml:space="preserve">Perform physical activities that require you to move the entire body or a considerable use of the arms </w:t>
            </w:r>
            <w:r w:rsidRPr="00246F93">
              <w:rPr>
                <w:rFonts w:ascii="Times New Roman" w:eastAsia="Times New Roman" w:hAnsi="Times New Roman" w:cs="Times New Roman"/>
                <w:color w:val="000000"/>
                <w:sz w:val="20"/>
                <w:szCs w:val="20"/>
                <w:lang w:val="en-GB" w:eastAsia="it-IT"/>
              </w:rPr>
              <w:lastRenderedPageBreak/>
              <w:t>and legs, such as climbing, climbing stairs, standing balance, walking, bending and manipulating materials</w:t>
            </w:r>
          </w:p>
        </w:tc>
        <w:tc>
          <w:tcPr>
            <w:tcW w:w="1470" w:type="pct"/>
          </w:tcPr>
          <w:p w14:paraId="162711D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lastRenderedPageBreak/>
              <w:t>Non-routine manual</w:t>
            </w:r>
          </w:p>
        </w:tc>
      </w:tr>
      <w:tr w:rsidR="00F66553" w:rsidRPr="00246F93" w14:paraId="7DB1CA2C" w14:textId="77777777" w:rsidTr="00B63F9E">
        <w:trPr>
          <w:trHeight w:val="300"/>
          <w:jc w:val="center"/>
        </w:trPr>
        <w:tc>
          <w:tcPr>
            <w:tcW w:w="293" w:type="pct"/>
          </w:tcPr>
          <w:p w14:paraId="0546FFC7"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17</w:t>
            </w:r>
          </w:p>
        </w:tc>
        <w:tc>
          <w:tcPr>
            <w:tcW w:w="1619" w:type="pct"/>
            <w:noWrap/>
            <w:hideMark/>
          </w:tcPr>
          <w:p w14:paraId="0FCF26D3"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Handle and </w:t>
            </w:r>
            <w:proofErr w:type="spellStart"/>
            <w:r w:rsidRPr="00AE4957">
              <w:rPr>
                <w:rFonts w:ascii="Times New Roman" w:eastAsia="Times New Roman" w:hAnsi="Times New Roman" w:cs="Times New Roman"/>
                <w:color w:val="000000"/>
                <w:sz w:val="20"/>
                <w:szCs w:val="20"/>
                <w:lang w:eastAsia="it-IT"/>
              </w:rPr>
              <w:t>move</w:t>
            </w:r>
            <w:proofErr w:type="spellEnd"/>
            <w:r w:rsidRPr="00AE4957">
              <w:rPr>
                <w:rFonts w:ascii="Times New Roman" w:eastAsia="Times New Roman" w:hAnsi="Times New Roman" w:cs="Times New Roman"/>
                <w:color w:val="000000"/>
                <w:sz w:val="20"/>
                <w:szCs w:val="20"/>
                <w:lang w:eastAsia="it-IT"/>
              </w:rPr>
              <w:t xml:space="preserve"> </w:t>
            </w:r>
            <w:proofErr w:type="spellStart"/>
            <w:r w:rsidRPr="0025345C">
              <w:rPr>
                <w:rFonts w:ascii="Times New Roman" w:eastAsia="Times New Roman" w:hAnsi="Times New Roman" w:cs="Times New Roman"/>
                <w:color w:val="000000"/>
                <w:sz w:val="20"/>
                <w:szCs w:val="20"/>
                <w:lang w:eastAsia="it-IT"/>
              </w:rPr>
              <w:t>objects</w:t>
            </w:r>
            <w:proofErr w:type="spellEnd"/>
          </w:p>
        </w:tc>
        <w:tc>
          <w:tcPr>
            <w:tcW w:w="1618" w:type="pct"/>
            <w:shd w:val="clear" w:color="auto" w:fill="auto"/>
            <w:vAlign w:val="bottom"/>
          </w:tcPr>
          <w:p w14:paraId="1911229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Use hands and arms to handle, install, position, and moving materials, or to manipulate objects</w:t>
            </w:r>
          </w:p>
        </w:tc>
        <w:tc>
          <w:tcPr>
            <w:tcW w:w="1470" w:type="pct"/>
          </w:tcPr>
          <w:p w14:paraId="41693F6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manual</w:t>
            </w:r>
          </w:p>
        </w:tc>
      </w:tr>
      <w:tr w:rsidR="00F66553" w:rsidRPr="00246F93" w14:paraId="3B13B0C8" w14:textId="77777777" w:rsidTr="00B63F9E">
        <w:trPr>
          <w:trHeight w:val="300"/>
          <w:jc w:val="center"/>
        </w:trPr>
        <w:tc>
          <w:tcPr>
            <w:tcW w:w="293" w:type="pct"/>
          </w:tcPr>
          <w:p w14:paraId="28A5FAF0"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18</w:t>
            </w:r>
          </w:p>
        </w:tc>
        <w:tc>
          <w:tcPr>
            <w:tcW w:w="1619" w:type="pct"/>
            <w:noWrap/>
            <w:hideMark/>
          </w:tcPr>
          <w:p w14:paraId="029893E5"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Managing</w:t>
            </w:r>
            <w:proofErr w:type="spellEnd"/>
            <w:r w:rsidRPr="00AE4957">
              <w:rPr>
                <w:rFonts w:ascii="Times New Roman" w:eastAsia="Times New Roman" w:hAnsi="Times New Roman" w:cs="Times New Roman"/>
                <w:color w:val="000000"/>
                <w:sz w:val="20"/>
                <w:szCs w:val="20"/>
                <w:lang w:eastAsia="it-IT"/>
              </w:rPr>
              <w:t xml:space="preserve"> machines and </w:t>
            </w:r>
            <w:proofErr w:type="spellStart"/>
            <w:r w:rsidRPr="00AE4957">
              <w:rPr>
                <w:rFonts w:ascii="Times New Roman" w:eastAsia="Times New Roman" w:hAnsi="Times New Roman" w:cs="Times New Roman"/>
                <w:color w:val="000000"/>
                <w:sz w:val="20"/>
                <w:szCs w:val="20"/>
                <w:lang w:eastAsia="it-IT"/>
              </w:rPr>
              <w:t>processes</w:t>
            </w:r>
            <w:proofErr w:type="spellEnd"/>
          </w:p>
        </w:tc>
        <w:tc>
          <w:tcPr>
            <w:tcW w:w="1618" w:type="pct"/>
            <w:shd w:val="clear" w:color="auto" w:fill="auto"/>
            <w:vAlign w:val="bottom"/>
          </w:tcPr>
          <w:p w14:paraId="326E6F57"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Use both the control mechanisms that direct physical activity to operate machines or processes (not including computers and vehicles)</w:t>
            </w:r>
          </w:p>
        </w:tc>
        <w:tc>
          <w:tcPr>
            <w:tcW w:w="1470" w:type="pct"/>
          </w:tcPr>
          <w:p w14:paraId="51B22A7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manual</w:t>
            </w:r>
          </w:p>
        </w:tc>
      </w:tr>
      <w:tr w:rsidR="00F66553" w:rsidRPr="00246F93" w14:paraId="67A186D5" w14:textId="77777777" w:rsidTr="00B63F9E">
        <w:trPr>
          <w:trHeight w:val="300"/>
          <w:jc w:val="center"/>
        </w:trPr>
        <w:tc>
          <w:tcPr>
            <w:tcW w:w="293" w:type="pct"/>
          </w:tcPr>
          <w:p w14:paraId="7D71C02B"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18</w:t>
            </w:r>
          </w:p>
        </w:tc>
        <w:tc>
          <w:tcPr>
            <w:tcW w:w="1619" w:type="pct"/>
            <w:noWrap/>
            <w:hideMark/>
          </w:tcPr>
          <w:p w14:paraId="0FE637D2"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Working with computers</w:t>
            </w:r>
          </w:p>
        </w:tc>
        <w:tc>
          <w:tcPr>
            <w:tcW w:w="1618" w:type="pct"/>
            <w:shd w:val="clear" w:color="auto" w:fill="auto"/>
            <w:vAlign w:val="bottom"/>
          </w:tcPr>
          <w:p w14:paraId="0DF8330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Using computers and computer systems (hardware and software) to program, write software, set functions, enter data, or process information</w:t>
            </w:r>
          </w:p>
        </w:tc>
        <w:tc>
          <w:tcPr>
            <w:tcW w:w="1470" w:type="pct"/>
          </w:tcPr>
          <w:p w14:paraId="05CB69AB"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6F4C9EDF" w14:textId="77777777" w:rsidTr="00B63F9E">
        <w:trPr>
          <w:trHeight w:val="300"/>
          <w:jc w:val="center"/>
        </w:trPr>
        <w:tc>
          <w:tcPr>
            <w:tcW w:w="293" w:type="pct"/>
          </w:tcPr>
          <w:p w14:paraId="3ABE7EAF"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20</w:t>
            </w:r>
          </w:p>
        </w:tc>
        <w:tc>
          <w:tcPr>
            <w:tcW w:w="1619" w:type="pct"/>
            <w:noWrap/>
            <w:hideMark/>
          </w:tcPr>
          <w:p w14:paraId="390EC93B"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Manoeuvre vehicles, mechanical or equipment</w:t>
            </w:r>
          </w:p>
        </w:tc>
        <w:tc>
          <w:tcPr>
            <w:tcW w:w="1618" w:type="pct"/>
            <w:shd w:val="clear" w:color="auto" w:fill="auto"/>
            <w:vAlign w:val="bottom"/>
          </w:tcPr>
          <w:p w14:paraId="074AA51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Operate, operate, drive or drive vehicles or mechanical equipment such as forklift trucks, transport vehicles, aircraft or boats</w:t>
            </w:r>
          </w:p>
        </w:tc>
        <w:tc>
          <w:tcPr>
            <w:tcW w:w="1470" w:type="pct"/>
          </w:tcPr>
          <w:p w14:paraId="55AD2AB7"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manual</w:t>
            </w:r>
          </w:p>
        </w:tc>
      </w:tr>
      <w:tr w:rsidR="00F66553" w:rsidRPr="00246F93" w14:paraId="38975BF6" w14:textId="77777777" w:rsidTr="00B63F9E">
        <w:trPr>
          <w:trHeight w:val="300"/>
          <w:jc w:val="center"/>
        </w:trPr>
        <w:tc>
          <w:tcPr>
            <w:tcW w:w="293" w:type="pct"/>
          </w:tcPr>
          <w:p w14:paraId="6977BC88"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21</w:t>
            </w:r>
          </w:p>
        </w:tc>
        <w:tc>
          <w:tcPr>
            <w:tcW w:w="1619" w:type="pct"/>
            <w:noWrap/>
            <w:hideMark/>
          </w:tcPr>
          <w:p w14:paraId="3188A06C"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 xml:space="preserve">Write drafts, notes and draw technical </w:t>
            </w:r>
            <w:r w:rsidRPr="00246F93">
              <w:rPr>
                <w:rFonts w:ascii="Times New Roman" w:eastAsia="Times New Roman" w:hAnsi="Times New Roman" w:cs="Times New Roman"/>
                <w:color w:val="000000"/>
                <w:sz w:val="20"/>
                <w:szCs w:val="20"/>
                <w:lang w:val="en-GB" w:eastAsia="it-IT"/>
              </w:rPr>
              <w:t>specifications for components or equipment</w:t>
            </w:r>
          </w:p>
        </w:tc>
        <w:tc>
          <w:tcPr>
            <w:tcW w:w="1618" w:type="pct"/>
            <w:shd w:val="clear" w:color="auto" w:fill="auto"/>
            <w:vAlign w:val="bottom"/>
          </w:tcPr>
          <w:p w14:paraId="617F221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Produce documentation, detailed instructions, drawings, or specifications to explain how they are manufactured, assembled, modified, maintained, or used devices, components, equipment or facilities</w:t>
            </w:r>
          </w:p>
        </w:tc>
        <w:tc>
          <w:tcPr>
            <w:tcW w:w="1470" w:type="pct"/>
          </w:tcPr>
          <w:p w14:paraId="654C3B9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66DC770F" w14:textId="77777777" w:rsidTr="00B63F9E">
        <w:trPr>
          <w:trHeight w:val="300"/>
          <w:jc w:val="center"/>
        </w:trPr>
        <w:tc>
          <w:tcPr>
            <w:tcW w:w="293" w:type="pct"/>
          </w:tcPr>
          <w:p w14:paraId="21AFBE1E"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22</w:t>
            </w:r>
          </w:p>
        </w:tc>
        <w:tc>
          <w:tcPr>
            <w:tcW w:w="1619" w:type="pct"/>
            <w:noWrap/>
            <w:hideMark/>
          </w:tcPr>
          <w:p w14:paraId="6E1D3EE4"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Repair and maintenance of mechanical equipment to</w:t>
            </w:r>
          </w:p>
        </w:tc>
        <w:tc>
          <w:tcPr>
            <w:tcW w:w="1618" w:type="pct"/>
            <w:shd w:val="clear" w:color="auto" w:fill="auto"/>
            <w:vAlign w:val="bottom"/>
          </w:tcPr>
          <w:p w14:paraId="7302A14B"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Do maintenance, repair, adjust and test machines, devices, moving parts and mechanical equipment (non-electronic)</w:t>
            </w:r>
          </w:p>
        </w:tc>
        <w:tc>
          <w:tcPr>
            <w:tcW w:w="1470" w:type="pct"/>
          </w:tcPr>
          <w:p w14:paraId="46F2ACD0"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manual</w:t>
            </w:r>
          </w:p>
        </w:tc>
      </w:tr>
      <w:tr w:rsidR="00F66553" w:rsidRPr="00246F93" w14:paraId="1A695FBD" w14:textId="77777777" w:rsidTr="00B63F9E">
        <w:trPr>
          <w:trHeight w:val="300"/>
          <w:jc w:val="center"/>
        </w:trPr>
        <w:tc>
          <w:tcPr>
            <w:tcW w:w="293" w:type="pct"/>
          </w:tcPr>
          <w:p w14:paraId="32D06FF0"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23</w:t>
            </w:r>
          </w:p>
        </w:tc>
        <w:tc>
          <w:tcPr>
            <w:tcW w:w="1619" w:type="pct"/>
            <w:noWrap/>
            <w:hideMark/>
          </w:tcPr>
          <w:p w14:paraId="01631CD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Repair and maintenance of electronic equipment to</w:t>
            </w:r>
          </w:p>
        </w:tc>
        <w:tc>
          <w:tcPr>
            <w:tcW w:w="1618" w:type="pct"/>
            <w:shd w:val="clear" w:color="auto" w:fill="auto"/>
            <w:vAlign w:val="bottom"/>
          </w:tcPr>
          <w:p w14:paraId="5255FEA1"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Do maintenance, repair, adjust, calibrate, or try to develop machines, computer peripherals and electronic (not mechanical)</w:t>
            </w:r>
          </w:p>
        </w:tc>
        <w:tc>
          <w:tcPr>
            <w:tcW w:w="1470" w:type="pct"/>
          </w:tcPr>
          <w:p w14:paraId="48164BD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manual</w:t>
            </w:r>
          </w:p>
        </w:tc>
      </w:tr>
      <w:tr w:rsidR="00F66553" w:rsidRPr="00246F93" w14:paraId="7586E4BC" w14:textId="77777777" w:rsidTr="00B63F9E">
        <w:trPr>
          <w:trHeight w:val="300"/>
          <w:jc w:val="center"/>
        </w:trPr>
        <w:tc>
          <w:tcPr>
            <w:tcW w:w="293" w:type="pct"/>
          </w:tcPr>
          <w:p w14:paraId="578A9233"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24</w:t>
            </w:r>
          </w:p>
        </w:tc>
        <w:tc>
          <w:tcPr>
            <w:tcW w:w="1619" w:type="pct"/>
            <w:noWrap/>
            <w:hideMark/>
          </w:tcPr>
          <w:p w14:paraId="7A17A5BC"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Document</w:t>
            </w:r>
            <w:proofErr w:type="spellEnd"/>
            <w:r w:rsidRPr="00AE4957">
              <w:rPr>
                <w:rFonts w:ascii="Times New Roman" w:eastAsia="Times New Roman" w:hAnsi="Times New Roman" w:cs="Times New Roman"/>
                <w:color w:val="000000"/>
                <w:sz w:val="20"/>
                <w:szCs w:val="20"/>
                <w:lang w:eastAsia="it-IT"/>
              </w:rPr>
              <w:t>, record information</w:t>
            </w:r>
          </w:p>
        </w:tc>
        <w:tc>
          <w:tcPr>
            <w:tcW w:w="1618" w:type="pct"/>
            <w:shd w:val="clear" w:color="auto" w:fill="auto"/>
            <w:vAlign w:val="bottom"/>
          </w:tcPr>
          <w:p w14:paraId="783E1D1F"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Enter, transcribe, record, store, or maintain information in written, electronic or magnetic</w:t>
            </w:r>
          </w:p>
        </w:tc>
        <w:tc>
          <w:tcPr>
            <w:tcW w:w="1470" w:type="pct"/>
          </w:tcPr>
          <w:p w14:paraId="01F029F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Routine cognitive</w:t>
            </w:r>
          </w:p>
        </w:tc>
      </w:tr>
      <w:tr w:rsidR="00F66553" w:rsidRPr="00246F93" w14:paraId="6134F9F5" w14:textId="77777777" w:rsidTr="00B63F9E">
        <w:trPr>
          <w:trHeight w:val="300"/>
          <w:jc w:val="center"/>
        </w:trPr>
        <w:tc>
          <w:tcPr>
            <w:tcW w:w="293" w:type="pct"/>
          </w:tcPr>
          <w:p w14:paraId="5301F1BD"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25</w:t>
            </w:r>
          </w:p>
        </w:tc>
        <w:tc>
          <w:tcPr>
            <w:tcW w:w="1619" w:type="pct"/>
            <w:noWrap/>
            <w:hideMark/>
          </w:tcPr>
          <w:p w14:paraId="0CA3D0BB"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Interpret the meaning of information</w:t>
            </w:r>
          </w:p>
        </w:tc>
        <w:tc>
          <w:tcPr>
            <w:tcW w:w="1618" w:type="pct"/>
            <w:shd w:val="clear" w:color="auto" w:fill="auto"/>
            <w:vAlign w:val="bottom"/>
          </w:tcPr>
          <w:p w14:paraId="038B4D16"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Interpret or explain the meaning of information and their possible use</w:t>
            </w:r>
          </w:p>
        </w:tc>
        <w:tc>
          <w:tcPr>
            <w:tcW w:w="1470" w:type="pct"/>
          </w:tcPr>
          <w:p w14:paraId="1218EC7C"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analytical</w:t>
            </w:r>
          </w:p>
        </w:tc>
      </w:tr>
      <w:tr w:rsidR="00F66553" w:rsidRPr="00246F93" w14:paraId="0384B341" w14:textId="77777777" w:rsidTr="00B63F9E">
        <w:trPr>
          <w:trHeight w:val="300"/>
          <w:jc w:val="center"/>
        </w:trPr>
        <w:tc>
          <w:tcPr>
            <w:tcW w:w="293" w:type="pct"/>
          </w:tcPr>
          <w:p w14:paraId="48660C96"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26</w:t>
            </w:r>
          </w:p>
        </w:tc>
        <w:tc>
          <w:tcPr>
            <w:tcW w:w="1619" w:type="pct"/>
            <w:noWrap/>
            <w:hideMark/>
          </w:tcPr>
          <w:p w14:paraId="0DFDB581"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Communicate with superiors, colleagues and subordinates</w:t>
            </w:r>
          </w:p>
        </w:tc>
        <w:tc>
          <w:tcPr>
            <w:tcW w:w="1618" w:type="pct"/>
            <w:shd w:val="clear" w:color="auto" w:fill="auto"/>
            <w:vAlign w:val="bottom"/>
          </w:tcPr>
          <w:p w14:paraId="5928D5A0"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Provide information to superiors, colleagues and subordinates by telephone, in writing, by e-mail or in person</w:t>
            </w:r>
          </w:p>
        </w:tc>
        <w:tc>
          <w:tcPr>
            <w:tcW w:w="1470" w:type="pct"/>
          </w:tcPr>
          <w:p w14:paraId="0E984B1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70F551EE" w14:textId="77777777" w:rsidTr="00B63F9E">
        <w:trPr>
          <w:trHeight w:val="300"/>
          <w:jc w:val="center"/>
        </w:trPr>
        <w:tc>
          <w:tcPr>
            <w:tcW w:w="293" w:type="pct"/>
          </w:tcPr>
          <w:p w14:paraId="14DD838E"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27</w:t>
            </w:r>
          </w:p>
        </w:tc>
        <w:tc>
          <w:tcPr>
            <w:tcW w:w="1619" w:type="pct"/>
            <w:noWrap/>
            <w:hideMark/>
          </w:tcPr>
          <w:p w14:paraId="110CA83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Communicating with people outside the organization</w:t>
            </w:r>
          </w:p>
        </w:tc>
        <w:tc>
          <w:tcPr>
            <w:tcW w:w="1618" w:type="pct"/>
            <w:shd w:val="clear" w:color="auto" w:fill="auto"/>
            <w:vAlign w:val="bottom"/>
          </w:tcPr>
          <w:p w14:paraId="2D9F1B3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Communicating with people outside the organization, representing the same to customers, the public, government, and other external entities, personally, in writing, by telephone or by e-mail.</w:t>
            </w:r>
          </w:p>
        </w:tc>
        <w:tc>
          <w:tcPr>
            <w:tcW w:w="1470" w:type="pct"/>
          </w:tcPr>
          <w:p w14:paraId="4BE37B1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287BE4AA" w14:textId="77777777" w:rsidTr="00B63F9E">
        <w:trPr>
          <w:trHeight w:val="300"/>
          <w:jc w:val="center"/>
        </w:trPr>
        <w:tc>
          <w:tcPr>
            <w:tcW w:w="293" w:type="pct"/>
          </w:tcPr>
          <w:p w14:paraId="0E5502FD"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28</w:t>
            </w:r>
          </w:p>
        </w:tc>
        <w:tc>
          <w:tcPr>
            <w:tcW w:w="1619" w:type="pct"/>
            <w:noWrap/>
            <w:hideMark/>
          </w:tcPr>
          <w:p w14:paraId="6E604A3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Establishing and maintaining interpersonal relationships</w:t>
            </w:r>
          </w:p>
        </w:tc>
        <w:tc>
          <w:tcPr>
            <w:tcW w:w="1618" w:type="pct"/>
            <w:shd w:val="clear" w:color="auto" w:fill="auto"/>
            <w:vAlign w:val="bottom"/>
          </w:tcPr>
          <w:p w14:paraId="7F0B5965"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Create constructive and cooperative working relationships and maintain them over time.</w:t>
            </w:r>
          </w:p>
        </w:tc>
        <w:tc>
          <w:tcPr>
            <w:tcW w:w="1470" w:type="pct"/>
          </w:tcPr>
          <w:p w14:paraId="717173FF"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061ADFDB" w14:textId="77777777" w:rsidTr="00B63F9E">
        <w:trPr>
          <w:trHeight w:val="300"/>
          <w:jc w:val="center"/>
        </w:trPr>
        <w:tc>
          <w:tcPr>
            <w:tcW w:w="293" w:type="pct"/>
          </w:tcPr>
          <w:p w14:paraId="34001E4F"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29</w:t>
            </w:r>
          </w:p>
        </w:tc>
        <w:tc>
          <w:tcPr>
            <w:tcW w:w="1619" w:type="pct"/>
            <w:noWrap/>
            <w:hideMark/>
          </w:tcPr>
          <w:p w14:paraId="03977A4B"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Assist and take care of other</w:t>
            </w:r>
          </w:p>
        </w:tc>
        <w:tc>
          <w:tcPr>
            <w:tcW w:w="1618" w:type="pct"/>
            <w:shd w:val="clear" w:color="auto" w:fill="auto"/>
            <w:vAlign w:val="bottom"/>
          </w:tcPr>
          <w:p w14:paraId="653B4E8F"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Providing personal assistance, medical attention, emotional support, or other personal care to others (colleagues, clients, patients)</w:t>
            </w:r>
          </w:p>
        </w:tc>
        <w:tc>
          <w:tcPr>
            <w:tcW w:w="1470" w:type="pct"/>
          </w:tcPr>
          <w:p w14:paraId="2F41B072"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4290776F" w14:textId="77777777" w:rsidTr="00B63F9E">
        <w:trPr>
          <w:trHeight w:val="300"/>
          <w:jc w:val="center"/>
        </w:trPr>
        <w:tc>
          <w:tcPr>
            <w:tcW w:w="293" w:type="pct"/>
          </w:tcPr>
          <w:p w14:paraId="500A9140"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30</w:t>
            </w:r>
          </w:p>
        </w:tc>
        <w:tc>
          <w:tcPr>
            <w:tcW w:w="1619" w:type="pct"/>
            <w:noWrap/>
            <w:hideMark/>
          </w:tcPr>
          <w:p w14:paraId="40732309"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Sell ​​goods or affect other</w:t>
            </w:r>
          </w:p>
        </w:tc>
        <w:tc>
          <w:tcPr>
            <w:tcW w:w="1618" w:type="pct"/>
            <w:shd w:val="clear" w:color="auto" w:fill="auto"/>
            <w:vAlign w:val="bottom"/>
          </w:tcPr>
          <w:p w14:paraId="1C13E17F"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Convince others to buy goods or goods or make them change their minds or behavior</w:t>
            </w:r>
          </w:p>
        </w:tc>
        <w:tc>
          <w:tcPr>
            <w:tcW w:w="1470" w:type="pct"/>
          </w:tcPr>
          <w:p w14:paraId="41BE74B7"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1EC6578C" w14:textId="77777777" w:rsidTr="00B63F9E">
        <w:trPr>
          <w:trHeight w:val="300"/>
          <w:jc w:val="center"/>
        </w:trPr>
        <w:tc>
          <w:tcPr>
            <w:tcW w:w="293" w:type="pct"/>
          </w:tcPr>
          <w:p w14:paraId="3B42A6D4"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lastRenderedPageBreak/>
              <w:t>31</w:t>
            </w:r>
          </w:p>
        </w:tc>
        <w:tc>
          <w:tcPr>
            <w:tcW w:w="1619" w:type="pct"/>
            <w:noWrap/>
            <w:hideMark/>
          </w:tcPr>
          <w:p w14:paraId="0706F420"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Resolve disputes and negotiate with other people</w:t>
            </w:r>
          </w:p>
        </w:tc>
        <w:tc>
          <w:tcPr>
            <w:tcW w:w="1618" w:type="pct"/>
            <w:shd w:val="clear" w:color="auto" w:fill="auto"/>
            <w:vAlign w:val="bottom"/>
          </w:tcPr>
          <w:p w14:paraId="30D032B0"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Handle complaints, negotiate, soothe disputes and resolve conflicts</w:t>
            </w:r>
          </w:p>
        </w:tc>
        <w:tc>
          <w:tcPr>
            <w:tcW w:w="1470" w:type="pct"/>
          </w:tcPr>
          <w:p w14:paraId="3E355338"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499A5449" w14:textId="77777777" w:rsidTr="00B63F9E">
        <w:trPr>
          <w:trHeight w:val="300"/>
          <w:jc w:val="center"/>
        </w:trPr>
        <w:tc>
          <w:tcPr>
            <w:tcW w:w="293" w:type="pct"/>
          </w:tcPr>
          <w:p w14:paraId="3A196549"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32</w:t>
            </w:r>
          </w:p>
        </w:tc>
        <w:tc>
          <w:tcPr>
            <w:tcW w:w="1619" w:type="pct"/>
            <w:noWrap/>
            <w:hideMark/>
          </w:tcPr>
          <w:p w14:paraId="7B4F69AC"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Working in direct contact with the public or perform</w:t>
            </w:r>
          </w:p>
        </w:tc>
        <w:tc>
          <w:tcPr>
            <w:tcW w:w="1618" w:type="pct"/>
            <w:shd w:val="clear" w:color="auto" w:fill="auto"/>
            <w:vAlign w:val="bottom"/>
          </w:tcPr>
          <w:p w14:paraId="3095E89E"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Perform for the public or deal directly with the public. Includes serving customers in public establishments or shops and receiving clients or guests</w:t>
            </w:r>
          </w:p>
        </w:tc>
        <w:tc>
          <w:tcPr>
            <w:tcW w:w="1470" w:type="pct"/>
          </w:tcPr>
          <w:p w14:paraId="0209B611"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0722CF8F" w14:textId="77777777" w:rsidTr="00B63F9E">
        <w:trPr>
          <w:trHeight w:val="300"/>
          <w:jc w:val="center"/>
        </w:trPr>
        <w:tc>
          <w:tcPr>
            <w:tcW w:w="293" w:type="pct"/>
          </w:tcPr>
          <w:p w14:paraId="40A05182"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33</w:t>
            </w:r>
          </w:p>
        </w:tc>
        <w:tc>
          <w:tcPr>
            <w:tcW w:w="1619" w:type="pct"/>
            <w:noWrap/>
            <w:hideMark/>
          </w:tcPr>
          <w:p w14:paraId="6163C2A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Coordinate the work and activities of other</w:t>
            </w:r>
          </w:p>
        </w:tc>
        <w:tc>
          <w:tcPr>
            <w:tcW w:w="1618" w:type="pct"/>
            <w:shd w:val="clear" w:color="auto" w:fill="auto"/>
            <w:vAlign w:val="bottom"/>
          </w:tcPr>
          <w:p w14:paraId="4B2FD6D0"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Far so that the components of a group work together to perform the tasks assigned</w:t>
            </w:r>
          </w:p>
        </w:tc>
        <w:tc>
          <w:tcPr>
            <w:tcW w:w="1470" w:type="pct"/>
          </w:tcPr>
          <w:p w14:paraId="0550C85A"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23565780" w14:textId="77777777" w:rsidTr="00B63F9E">
        <w:trPr>
          <w:trHeight w:val="300"/>
          <w:jc w:val="center"/>
        </w:trPr>
        <w:tc>
          <w:tcPr>
            <w:tcW w:w="293" w:type="pct"/>
          </w:tcPr>
          <w:p w14:paraId="5D815087"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34</w:t>
            </w:r>
          </w:p>
        </w:tc>
        <w:tc>
          <w:tcPr>
            <w:tcW w:w="1619" w:type="pct"/>
            <w:noWrap/>
            <w:hideMark/>
          </w:tcPr>
          <w:p w14:paraId="44FB31FF" w14:textId="77777777" w:rsidR="00F66553" w:rsidRPr="0025345C"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Grow and enable working groups</w:t>
            </w:r>
          </w:p>
        </w:tc>
        <w:tc>
          <w:tcPr>
            <w:tcW w:w="1618" w:type="pct"/>
            <w:shd w:val="clear" w:color="auto" w:fill="auto"/>
            <w:vAlign w:val="bottom"/>
          </w:tcPr>
          <w:p w14:paraId="73B9CD23"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Encourage and nurture mutual trust, respect, and cooperation among members of a group.</w:t>
            </w:r>
          </w:p>
        </w:tc>
        <w:tc>
          <w:tcPr>
            <w:tcW w:w="1470" w:type="pct"/>
          </w:tcPr>
          <w:p w14:paraId="39FFBF30"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0F2EBD2E" w14:textId="77777777" w:rsidTr="00B63F9E">
        <w:trPr>
          <w:trHeight w:val="300"/>
          <w:jc w:val="center"/>
        </w:trPr>
        <w:tc>
          <w:tcPr>
            <w:tcW w:w="293" w:type="pct"/>
          </w:tcPr>
          <w:p w14:paraId="426792C8"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35</w:t>
            </w:r>
          </w:p>
        </w:tc>
        <w:tc>
          <w:tcPr>
            <w:tcW w:w="1619" w:type="pct"/>
            <w:noWrap/>
            <w:hideMark/>
          </w:tcPr>
          <w:p w14:paraId="1A76CEDC"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Train and </w:t>
            </w:r>
            <w:proofErr w:type="spellStart"/>
            <w:r w:rsidRPr="00AE4957">
              <w:rPr>
                <w:rFonts w:ascii="Times New Roman" w:eastAsia="Times New Roman" w:hAnsi="Times New Roman" w:cs="Times New Roman"/>
                <w:color w:val="000000"/>
                <w:sz w:val="20"/>
                <w:szCs w:val="20"/>
                <w:lang w:eastAsia="it-IT"/>
              </w:rPr>
              <w:t>teach</w:t>
            </w:r>
            <w:proofErr w:type="spellEnd"/>
          </w:p>
        </w:tc>
        <w:tc>
          <w:tcPr>
            <w:tcW w:w="1618" w:type="pct"/>
            <w:shd w:val="clear" w:color="auto" w:fill="auto"/>
            <w:vAlign w:val="bottom"/>
          </w:tcPr>
          <w:p w14:paraId="5AEA9D58"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Identify the training needs of other people, to develop programs or formal education or training, and teaching or instructing others</w:t>
            </w:r>
          </w:p>
        </w:tc>
        <w:tc>
          <w:tcPr>
            <w:tcW w:w="1470" w:type="pct"/>
          </w:tcPr>
          <w:p w14:paraId="75A3277C"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2133E7D5" w14:textId="77777777" w:rsidTr="00B63F9E">
        <w:trPr>
          <w:trHeight w:val="300"/>
          <w:jc w:val="center"/>
        </w:trPr>
        <w:tc>
          <w:tcPr>
            <w:tcW w:w="293" w:type="pct"/>
          </w:tcPr>
          <w:p w14:paraId="0F1C4E61"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36</w:t>
            </w:r>
          </w:p>
        </w:tc>
        <w:tc>
          <w:tcPr>
            <w:tcW w:w="1619" w:type="pct"/>
            <w:noWrap/>
            <w:hideMark/>
          </w:tcPr>
          <w:p w14:paraId="4BF7895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 xml:space="preserve">Guide, </w:t>
            </w:r>
            <w:r w:rsidRPr="0025345C">
              <w:rPr>
                <w:rFonts w:ascii="Times New Roman" w:eastAsia="Times New Roman" w:hAnsi="Times New Roman" w:cs="Times New Roman"/>
                <w:color w:val="000000"/>
                <w:sz w:val="20"/>
                <w:szCs w:val="20"/>
                <w:lang w:val="en-GB" w:eastAsia="it-IT"/>
              </w:rPr>
              <w:t>direct, and motivate subordinates</w:t>
            </w:r>
          </w:p>
        </w:tc>
        <w:tc>
          <w:tcPr>
            <w:tcW w:w="1618" w:type="pct"/>
            <w:shd w:val="clear" w:color="auto" w:fill="auto"/>
            <w:vAlign w:val="bottom"/>
          </w:tcPr>
          <w:p w14:paraId="725CF851"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hAnsi="Times New Roman" w:cs="Times New Roman"/>
                <w:color w:val="000000"/>
                <w:sz w:val="20"/>
                <w:szCs w:val="20"/>
                <w:lang w:val="en-GB"/>
              </w:rPr>
              <w:t>Guide and direct subordinates defining the standards in performance and control of these</w:t>
            </w:r>
          </w:p>
        </w:tc>
        <w:tc>
          <w:tcPr>
            <w:tcW w:w="1470" w:type="pct"/>
          </w:tcPr>
          <w:p w14:paraId="73AF2539" w14:textId="77777777" w:rsidR="00F66553" w:rsidRPr="00246F93" w:rsidRDefault="00F66553" w:rsidP="00B63F9E">
            <w:pPr>
              <w:rPr>
                <w:rFonts w:ascii="Times New Roman" w:hAnsi="Times New Roman" w:cs="Times New Roman"/>
                <w:color w:val="000000"/>
                <w:sz w:val="20"/>
                <w:szCs w:val="20"/>
                <w:lang w:val="en-GB"/>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646C1427" w14:textId="77777777" w:rsidTr="00B63F9E">
        <w:trPr>
          <w:trHeight w:val="300"/>
          <w:jc w:val="center"/>
        </w:trPr>
        <w:tc>
          <w:tcPr>
            <w:tcW w:w="293" w:type="pct"/>
          </w:tcPr>
          <w:p w14:paraId="5F518E0D"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37</w:t>
            </w:r>
          </w:p>
        </w:tc>
        <w:tc>
          <w:tcPr>
            <w:tcW w:w="1619" w:type="pct"/>
            <w:noWrap/>
            <w:hideMark/>
          </w:tcPr>
          <w:p w14:paraId="56C360FD"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Train and </w:t>
            </w:r>
            <w:proofErr w:type="spellStart"/>
            <w:r w:rsidRPr="00AE4957">
              <w:rPr>
                <w:rFonts w:ascii="Times New Roman" w:eastAsia="Times New Roman" w:hAnsi="Times New Roman" w:cs="Times New Roman"/>
                <w:color w:val="000000"/>
                <w:sz w:val="20"/>
                <w:szCs w:val="20"/>
                <w:lang w:eastAsia="it-IT"/>
              </w:rPr>
              <w:t>develop</w:t>
            </w:r>
            <w:proofErr w:type="spellEnd"/>
            <w:r w:rsidRPr="00AE4957">
              <w:rPr>
                <w:rFonts w:ascii="Times New Roman" w:eastAsia="Times New Roman" w:hAnsi="Times New Roman" w:cs="Times New Roman"/>
                <w:color w:val="000000"/>
                <w:sz w:val="20"/>
                <w:szCs w:val="20"/>
                <w:lang w:eastAsia="it-IT"/>
              </w:rPr>
              <w:t xml:space="preserve"> </w:t>
            </w:r>
            <w:proofErr w:type="spellStart"/>
            <w:r w:rsidRPr="00AE4957">
              <w:rPr>
                <w:rFonts w:ascii="Times New Roman" w:eastAsia="Times New Roman" w:hAnsi="Times New Roman" w:cs="Times New Roman"/>
                <w:color w:val="000000"/>
                <w:sz w:val="20"/>
                <w:szCs w:val="20"/>
                <w:lang w:eastAsia="it-IT"/>
              </w:rPr>
              <w:t>others</w:t>
            </w:r>
            <w:proofErr w:type="spellEnd"/>
          </w:p>
        </w:tc>
        <w:tc>
          <w:tcPr>
            <w:tcW w:w="1618" w:type="pct"/>
            <w:shd w:val="clear" w:color="auto" w:fill="auto"/>
            <w:vAlign w:val="bottom"/>
          </w:tcPr>
          <w:p w14:paraId="206CA2B4"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hAnsi="Times New Roman" w:cs="Times New Roman"/>
                <w:color w:val="000000"/>
                <w:sz w:val="20"/>
                <w:szCs w:val="20"/>
                <w:lang w:val="en-GB"/>
              </w:rPr>
              <w:t>Identify growth needs of other people and train, take the lead or help others to 38improve their knowledge and skills</w:t>
            </w:r>
          </w:p>
        </w:tc>
        <w:tc>
          <w:tcPr>
            <w:tcW w:w="1470" w:type="pct"/>
          </w:tcPr>
          <w:p w14:paraId="02AA903D" w14:textId="77777777" w:rsidR="00F66553" w:rsidRPr="00246F93" w:rsidRDefault="00F66553" w:rsidP="00B63F9E">
            <w:pPr>
              <w:rPr>
                <w:rFonts w:ascii="Times New Roman" w:hAnsi="Times New Roman" w:cs="Times New Roman"/>
                <w:color w:val="000000"/>
                <w:sz w:val="20"/>
                <w:szCs w:val="20"/>
                <w:lang w:val="en-GB"/>
              </w:rPr>
            </w:pPr>
            <w:r w:rsidRPr="00246F93">
              <w:rPr>
                <w:rFonts w:ascii="Times New Roman" w:eastAsia="Times New Roman" w:hAnsi="Times New Roman" w:cs="Times New Roman"/>
                <w:color w:val="000000"/>
                <w:sz w:val="20"/>
                <w:szCs w:val="20"/>
                <w:lang w:val="en-GB" w:eastAsia="it-IT"/>
              </w:rPr>
              <w:t>Non-routine interactive</w:t>
            </w:r>
          </w:p>
        </w:tc>
      </w:tr>
      <w:tr w:rsidR="00F66553" w:rsidRPr="00246F93" w14:paraId="030A957C" w14:textId="77777777" w:rsidTr="00B63F9E">
        <w:trPr>
          <w:trHeight w:val="300"/>
          <w:jc w:val="center"/>
        </w:trPr>
        <w:tc>
          <w:tcPr>
            <w:tcW w:w="293" w:type="pct"/>
          </w:tcPr>
          <w:p w14:paraId="214E0B84" w14:textId="77777777" w:rsidR="00F66553" w:rsidRPr="00510F1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eastAsia="Times New Roman" w:hAnsi="Times New Roman" w:cs="Times New Roman"/>
                <w:color w:val="000000"/>
                <w:sz w:val="20"/>
                <w:szCs w:val="20"/>
                <w:lang w:val="en-GB" w:eastAsia="it-IT"/>
              </w:rPr>
              <w:t>38</w:t>
            </w:r>
          </w:p>
        </w:tc>
        <w:tc>
          <w:tcPr>
            <w:tcW w:w="1619" w:type="pct"/>
            <w:noWrap/>
            <w:hideMark/>
          </w:tcPr>
          <w:p w14:paraId="4A1C8E49"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AE4957">
              <w:rPr>
                <w:rFonts w:ascii="Times New Roman" w:eastAsia="Times New Roman" w:hAnsi="Times New Roman" w:cs="Times New Roman"/>
                <w:color w:val="000000"/>
                <w:sz w:val="20"/>
                <w:szCs w:val="20"/>
                <w:lang w:val="en-GB" w:eastAsia="it-IT"/>
              </w:rPr>
              <w:t>Provision of advice and tips to other people</w:t>
            </w:r>
          </w:p>
        </w:tc>
        <w:tc>
          <w:tcPr>
            <w:tcW w:w="1618" w:type="pct"/>
            <w:shd w:val="clear" w:color="auto" w:fill="auto"/>
            <w:vAlign w:val="bottom"/>
          </w:tcPr>
          <w:p w14:paraId="448B5D5D"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hAnsi="Times New Roman" w:cs="Times New Roman"/>
                <w:color w:val="000000"/>
                <w:sz w:val="20"/>
                <w:szCs w:val="20"/>
                <w:lang w:val="en-GB"/>
              </w:rPr>
              <w:t>Provide guidelines and suggestions qualified to management or other groups on technical matters or relating to systems or processes</w:t>
            </w:r>
          </w:p>
        </w:tc>
        <w:tc>
          <w:tcPr>
            <w:tcW w:w="1470" w:type="pct"/>
          </w:tcPr>
          <w:p w14:paraId="31898045" w14:textId="77777777" w:rsidR="00F66553" w:rsidRPr="00246F93" w:rsidRDefault="00F66553" w:rsidP="00B63F9E">
            <w:pPr>
              <w:rPr>
                <w:rFonts w:ascii="Times New Roman" w:hAnsi="Times New Roman" w:cs="Times New Roman"/>
                <w:color w:val="000000"/>
                <w:sz w:val="20"/>
                <w:szCs w:val="20"/>
                <w:lang w:val="en-GB"/>
              </w:rPr>
            </w:pPr>
            <w:r w:rsidRPr="00246F93">
              <w:rPr>
                <w:rFonts w:ascii="Times New Roman" w:hAnsi="Times New Roman" w:cs="Times New Roman"/>
                <w:color w:val="000000"/>
                <w:sz w:val="20"/>
                <w:szCs w:val="20"/>
                <w:lang w:val="en-GB"/>
              </w:rPr>
              <w:t>Non-routine analytical</w:t>
            </w:r>
          </w:p>
        </w:tc>
      </w:tr>
      <w:tr w:rsidR="00F66553" w:rsidRPr="00246F93" w14:paraId="6A1C5055" w14:textId="77777777" w:rsidTr="00B63F9E">
        <w:trPr>
          <w:trHeight w:val="300"/>
          <w:jc w:val="center"/>
        </w:trPr>
        <w:tc>
          <w:tcPr>
            <w:tcW w:w="293" w:type="pct"/>
          </w:tcPr>
          <w:p w14:paraId="48157549"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39</w:t>
            </w:r>
          </w:p>
        </w:tc>
        <w:tc>
          <w:tcPr>
            <w:tcW w:w="1619" w:type="pct"/>
            <w:noWrap/>
            <w:hideMark/>
          </w:tcPr>
          <w:p w14:paraId="7A41570C"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Perform</w:t>
            </w:r>
            <w:proofErr w:type="spellEnd"/>
            <w:r w:rsidRPr="00AE4957">
              <w:rPr>
                <w:rFonts w:ascii="Times New Roman" w:eastAsia="Times New Roman" w:hAnsi="Times New Roman" w:cs="Times New Roman"/>
                <w:color w:val="000000"/>
                <w:sz w:val="20"/>
                <w:szCs w:val="20"/>
                <w:lang w:eastAsia="it-IT"/>
              </w:rPr>
              <w:t xml:space="preserve"> </w:t>
            </w:r>
            <w:proofErr w:type="spellStart"/>
            <w:r w:rsidRPr="00AE4957">
              <w:rPr>
                <w:rFonts w:ascii="Times New Roman" w:eastAsia="Times New Roman" w:hAnsi="Times New Roman" w:cs="Times New Roman"/>
                <w:color w:val="000000"/>
                <w:sz w:val="20"/>
                <w:szCs w:val="20"/>
                <w:lang w:eastAsia="it-IT"/>
              </w:rPr>
              <w:t>administrative</w:t>
            </w:r>
            <w:proofErr w:type="spellEnd"/>
            <w:r w:rsidRPr="00AE4957">
              <w:rPr>
                <w:rFonts w:ascii="Times New Roman" w:eastAsia="Times New Roman" w:hAnsi="Times New Roman" w:cs="Times New Roman"/>
                <w:color w:val="000000"/>
                <w:sz w:val="20"/>
                <w:szCs w:val="20"/>
                <w:lang w:eastAsia="it-IT"/>
              </w:rPr>
              <w:t xml:space="preserve"> tasks</w:t>
            </w:r>
          </w:p>
        </w:tc>
        <w:tc>
          <w:tcPr>
            <w:tcW w:w="1618" w:type="pct"/>
            <w:shd w:val="clear" w:color="auto" w:fill="auto"/>
            <w:vAlign w:val="bottom"/>
          </w:tcPr>
          <w:p w14:paraId="37B55CEC"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hAnsi="Times New Roman" w:cs="Times New Roman"/>
                <w:color w:val="000000"/>
                <w:sz w:val="20"/>
                <w:szCs w:val="20"/>
                <w:lang w:val="en-GB"/>
              </w:rPr>
              <w:t>Daily administrative tasks, such as managing files and attend practices</w:t>
            </w:r>
          </w:p>
        </w:tc>
        <w:tc>
          <w:tcPr>
            <w:tcW w:w="1470" w:type="pct"/>
          </w:tcPr>
          <w:p w14:paraId="43BAA36C" w14:textId="77777777" w:rsidR="00F66553" w:rsidRPr="00246F93" w:rsidRDefault="00F66553" w:rsidP="00B63F9E">
            <w:pPr>
              <w:rPr>
                <w:rFonts w:ascii="Times New Roman" w:hAnsi="Times New Roman" w:cs="Times New Roman"/>
                <w:color w:val="000000"/>
                <w:sz w:val="20"/>
                <w:szCs w:val="20"/>
                <w:lang w:val="en-GB"/>
              </w:rPr>
            </w:pPr>
            <w:r w:rsidRPr="00246F93">
              <w:rPr>
                <w:rFonts w:ascii="Times New Roman" w:eastAsia="Times New Roman" w:hAnsi="Times New Roman" w:cs="Times New Roman"/>
                <w:color w:val="000000"/>
                <w:sz w:val="20"/>
                <w:szCs w:val="20"/>
                <w:lang w:val="en-GB" w:eastAsia="it-IT"/>
              </w:rPr>
              <w:t>Routine cognitive</w:t>
            </w:r>
          </w:p>
        </w:tc>
      </w:tr>
      <w:tr w:rsidR="00F66553" w:rsidRPr="00246F93" w14:paraId="1729F14C" w14:textId="77777777" w:rsidTr="00B63F9E">
        <w:trPr>
          <w:trHeight w:val="300"/>
          <w:jc w:val="center"/>
        </w:trPr>
        <w:tc>
          <w:tcPr>
            <w:tcW w:w="293" w:type="pct"/>
          </w:tcPr>
          <w:p w14:paraId="5B42AE82"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40</w:t>
            </w:r>
          </w:p>
        </w:tc>
        <w:tc>
          <w:tcPr>
            <w:tcW w:w="1619" w:type="pct"/>
            <w:noWrap/>
            <w:hideMark/>
          </w:tcPr>
          <w:p w14:paraId="282DA511" w14:textId="77777777" w:rsidR="00F66553" w:rsidRPr="0025345C" w:rsidRDefault="00F66553" w:rsidP="00B63F9E">
            <w:pPr>
              <w:rPr>
                <w:rFonts w:ascii="Times New Roman" w:eastAsia="Times New Roman" w:hAnsi="Times New Roman" w:cs="Times New Roman"/>
                <w:color w:val="000000"/>
                <w:sz w:val="20"/>
                <w:szCs w:val="20"/>
                <w:lang w:eastAsia="it-IT"/>
              </w:rPr>
            </w:pPr>
            <w:proofErr w:type="spellStart"/>
            <w:r w:rsidRPr="00AE4957">
              <w:rPr>
                <w:rFonts w:ascii="Times New Roman" w:eastAsia="Times New Roman" w:hAnsi="Times New Roman" w:cs="Times New Roman"/>
                <w:color w:val="000000"/>
                <w:sz w:val="20"/>
                <w:szCs w:val="20"/>
                <w:lang w:eastAsia="it-IT"/>
              </w:rPr>
              <w:t>Recruit</w:t>
            </w:r>
            <w:proofErr w:type="spellEnd"/>
            <w:r w:rsidRPr="00AE4957">
              <w:rPr>
                <w:rFonts w:ascii="Times New Roman" w:eastAsia="Times New Roman" w:hAnsi="Times New Roman" w:cs="Times New Roman"/>
                <w:color w:val="000000"/>
                <w:sz w:val="20"/>
                <w:szCs w:val="20"/>
                <w:lang w:eastAsia="it-IT"/>
              </w:rPr>
              <w:t xml:space="preserve"> staff</w:t>
            </w:r>
          </w:p>
        </w:tc>
        <w:tc>
          <w:tcPr>
            <w:tcW w:w="1618" w:type="pct"/>
            <w:shd w:val="clear" w:color="auto" w:fill="auto"/>
            <w:vAlign w:val="bottom"/>
          </w:tcPr>
          <w:p w14:paraId="7A224FF8"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hAnsi="Times New Roman" w:cs="Times New Roman"/>
                <w:color w:val="000000"/>
                <w:sz w:val="20"/>
                <w:szCs w:val="20"/>
                <w:lang w:val="en-GB"/>
              </w:rPr>
              <w:t>Recruit, interview, select, hire and promote employees in an organization</w:t>
            </w:r>
          </w:p>
        </w:tc>
        <w:tc>
          <w:tcPr>
            <w:tcW w:w="1470" w:type="pct"/>
          </w:tcPr>
          <w:p w14:paraId="1162D249" w14:textId="77777777" w:rsidR="00F66553" w:rsidRPr="00246F93" w:rsidRDefault="00F66553" w:rsidP="00B63F9E">
            <w:pPr>
              <w:rPr>
                <w:rFonts w:ascii="Times New Roman" w:hAnsi="Times New Roman" w:cs="Times New Roman"/>
                <w:color w:val="000000"/>
                <w:sz w:val="20"/>
                <w:szCs w:val="20"/>
                <w:lang w:val="en-GB"/>
              </w:rPr>
            </w:pPr>
            <w:r w:rsidRPr="00246F93">
              <w:rPr>
                <w:rFonts w:ascii="Times New Roman" w:eastAsia="Times New Roman" w:hAnsi="Times New Roman" w:cs="Times New Roman"/>
                <w:color w:val="000000"/>
                <w:sz w:val="20"/>
                <w:szCs w:val="20"/>
                <w:lang w:val="en-GB" w:eastAsia="it-IT"/>
              </w:rPr>
              <w:t>Routine cognitive</w:t>
            </w:r>
          </w:p>
        </w:tc>
      </w:tr>
      <w:tr w:rsidR="00F66553" w:rsidRPr="00246F93" w14:paraId="0DDA0DF7" w14:textId="77777777" w:rsidTr="00B63F9E">
        <w:trPr>
          <w:trHeight w:val="300"/>
          <w:jc w:val="center"/>
        </w:trPr>
        <w:tc>
          <w:tcPr>
            <w:tcW w:w="293" w:type="pct"/>
            <w:tcBorders>
              <w:bottom w:val="single" w:sz="4" w:space="0" w:color="auto"/>
            </w:tcBorders>
          </w:tcPr>
          <w:p w14:paraId="3F1A9B9E" w14:textId="77777777" w:rsidR="00F66553" w:rsidRPr="00510F13" w:rsidRDefault="00F66553" w:rsidP="00B63F9E">
            <w:pPr>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41</w:t>
            </w:r>
          </w:p>
        </w:tc>
        <w:tc>
          <w:tcPr>
            <w:tcW w:w="1619" w:type="pct"/>
            <w:tcBorders>
              <w:bottom w:val="single" w:sz="4" w:space="0" w:color="auto"/>
            </w:tcBorders>
            <w:noWrap/>
            <w:hideMark/>
          </w:tcPr>
          <w:p w14:paraId="7AD0E046" w14:textId="77777777" w:rsidR="00F66553" w:rsidRPr="0025345C" w:rsidRDefault="00F66553" w:rsidP="00B63F9E">
            <w:pPr>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Monitor and control </w:t>
            </w:r>
            <w:proofErr w:type="spellStart"/>
            <w:r w:rsidRPr="00AE4957">
              <w:rPr>
                <w:rFonts w:ascii="Times New Roman" w:eastAsia="Times New Roman" w:hAnsi="Times New Roman" w:cs="Times New Roman"/>
                <w:color w:val="000000"/>
                <w:sz w:val="20"/>
                <w:szCs w:val="20"/>
                <w:lang w:eastAsia="it-IT"/>
              </w:rPr>
              <w:t>resources</w:t>
            </w:r>
            <w:proofErr w:type="spellEnd"/>
          </w:p>
        </w:tc>
        <w:tc>
          <w:tcPr>
            <w:tcW w:w="1618" w:type="pct"/>
            <w:tcBorders>
              <w:bottom w:val="single" w:sz="4" w:space="0" w:color="auto"/>
            </w:tcBorders>
            <w:shd w:val="clear" w:color="auto" w:fill="auto"/>
            <w:vAlign w:val="bottom"/>
          </w:tcPr>
          <w:p w14:paraId="3A38E281" w14:textId="77777777" w:rsidR="00F66553" w:rsidRPr="00246F93" w:rsidRDefault="00F66553" w:rsidP="00B63F9E">
            <w:pPr>
              <w:rPr>
                <w:rFonts w:ascii="Times New Roman" w:eastAsia="Times New Roman" w:hAnsi="Times New Roman" w:cs="Times New Roman"/>
                <w:color w:val="000000"/>
                <w:sz w:val="20"/>
                <w:szCs w:val="20"/>
                <w:lang w:val="en-GB" w:eastAsia="it-IT"/>
              </w:rPr>
            </w:pPr>
            <w:r w:rsidRPr="00246F93">
              <w:rPr>
                <w:rFonts w:ascii="Times New Roman" w:hAnsi="Times New Roman" w:cs="Times New Roman"/>
                <w:color w:val="000000"/>
                <w:sz w:val="20"/>
                <w:szCs w:val="20"/>
                <w:lang w:val="en-GB"/>
              </w:rPr>
              <w:t>Monitoring and controlling resources and overseeing the spending activities</w:t>
            </w:r>
          </w:p>
        </w:tc>
        <w:tc>
          <w:tcPr>
            <w:tcW w:w="1470" w:type="pct"/>
            <w:tcBorders>
              <w:bottom w:val="single" w:sz="4" w:space="0" w:color="auto"/>
            </w:tcBorders>
          </w:tcPr>
          <w:p w14:paraId="3356391E" w14:textId="77777777" w:rsidR="00F66553" w:rsidRPr="00246F93" w:rsidRDefault="00F66553" w:rsidP="00B63F9E">
            <w:pPr>
              <w:rPr>
                <w:rFonts w:ascii="Times New Roman" w:hAnsi="Times New Roman" w:cs="Times New Roman"/>
                <w:color w:val="000000"/>
                <w:sz w:val="20"/>
                <w:szCs w:val="20"/>
                <w:lang w:val="en-GB"/>
              </w:rPr>
            </w:pPr>
            <w:r w:rsidRPr="00246F93">
              <w:rPr>
                <w:rFonts w:ascii="Times New Roman" w:eastAsia="Times New Roman" w:hAnsi="Times New Roman" w:cs="Times New Roman"/>
                <w:color w:val="000000"/>
                <w:sz w:val="20"/>
                <w:szCs w:val="20"/>
                <w:lang w:val="en-GB" w:eastAsia="it-IT"/>
              </w:rPr>
              <w:t>Routine cognitive</w:t>
            </w:r>
          </w:p>
        </w:tc>
      </w:tr>
    </w:tbl>
    <w:p w14:paraId="01567CF3" w14:textId="77777777" w:rsidR="00F66553" w:rsidRPr="00AE4957" w:rsidRDefault="00F66553" w:rsidP="00F66553">
      <w:pPr>
        <w:spacing w:before="120" w:after="160" w:line="360" w:lineRule="auto"/>
        <w:jc w:val="both"/>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 xml:space="preserve">B.1: </w:t>
      </w:r>
      <w:r w:rsidRPr="00510F13">
        <w:rPr>
          <w:rFonts w:ascii="Times New Roman" w:hAnsi="Times New Roman" w:cs="Times New Roman"/>
          <w:sz w:val="20"/>
          <w:szCs w:val="20"/>
          <w:lang w:val="en-GB"/>
        </w:rPr>
        <w:t>List of the 41 items representing ‘general work activities’ (i.e., tasks) included in the Survey on Italian Professions (</w:t>
      </w:r>
      <w:proofErr w:type="spellStart"/>
      <w:r w:rsidRPr="00510F13">
        <w:rPr>
          <w:rFonts w:ascii="Times New Roman" w:hAnsi="Times New Roman" w:cs="Times New Roman"/>
          <w:sz w:val="20"/>
          <w:szCs w:val="20"/>
          <w:lang w:val="en-GB"/>
        </w:rPr>
        <w:t>Inapp</w:t>
      </w:r>
      <w:proofErr w:type="spellEnd"/>
      <w:r w:rsidRPr="00510F13">
        <w:rPr>
          <w:rFonts w:ascii="Times New Roman" w:hAnsi="Times New Roman" w:cs="Times New Roman"/>
          <w:sz w:val="20"/>
          <w:szCs w:val="20"/>
          <w:lang w:val="en-GB"/>
        </w:rPr>
        <w:t>, 2007), description and authors’ allocation to ALM categories.</w:t>
      </w:r>
    </w:p>
    <w:p w14:paraId="6E041CF0" w14:textId="77777777" w:rsidR="00F66553" w:rsidRPr="00246F93" w:rsidRDefault="00F66553" w:rsidP="00F66553">
      <w:pPr>
        <w:spacing w:after="160" w:line="360" w:lineRule="auto"/>
        <w:jc w:val="both"/>
        <w:rPr>
          <w:rFonts w:ascii="Times New Roman" w:hAnsi="Times New Roman" w:cs="Times New Roman"/>
          <w:sz w:val="20"/>
          <w:szCs w:val="20"/>
          <w:lang w:val="en-GB"/>
        </w:rPr>
        <w:sectPr w:rsidR="00F66553" w:rsidRPr="00246F93">
          <w:pgSz w:w="11906" w:h="16838"/>
          <w:pgMar w:top="1417" w:right="1134" w:bottom="1134" w:left="1134"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409"/>
        <w:gridCol w:w="2409"/>
        <w:gridCol w:w="2410"/>
        <w:gridCol w:w="2410"/>
      </w:tblGrid>
      <w:tr w:rsidR="00F66553" w:rsidRPr="00246F93" w14:paraId="4AF4371C" w14:textId="77777777" w:rsidTr="00B63F9E">
        <w:trPr>
          <w:trHeight w:val="288"/>
        </w:trPr>
        <w:tc>
          <w:tcPr>
            <w:tcW w:w="1250" w:type="pct"/>
            <w:tcBorders>
              <w:top w:val="nil"/>
              <w:left w:val="nil"/>
              <w:bottom w:val="nil"/>
              <w:right w:val="nil"/>
            </w:tcBorders>
            <w:shd w:val="clear" w:color="auto" w:fill="auto"/>
            <w:noWrap/>
            <w:vAlign w:val="bottom"/>
            <w:hideMark/>
          </w:tcPr>
          <w:p w14:paraId="2ED718E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lastRenderedPageBreak/>
              <w:t>Year</w:t>
            </w:r>
            <w:proofErr w:type="spellEnd"/>
          </w:p>
        </w:tc>
        <w:tc>
          <w:tcPr>
            <w:tcW w:w="1250" w:type="pct"/>
            <w:tcBorders>
              <w:top w:val="nil"/>
              <w:left w:val="nil"/>
              <w:bottom w:val="nil"/>
              <w:right w:val="nil"/>
            </w:tcBorders>
            <w:shd w:val="clear" w:color="auto" w:fill="auto"/>
            <w:noWrap/>
            <w:vAlign w:val="bottom"/>
            <w:hideMark/>
          </w:tcPr>
          <w:p w14:paraId="0CE322B9"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Obs</w:t>
            </w:r>
            <w:proofErr w:type="spellEnd"/>
            <w:r w:rsidRPr="00246F93">
              <w:rPr>
                <w:rFonts w:ascii="Times New Roman" w:eastAsia="Times New Roman" w:hAnsi="Times New Roman" w:cs="Times New Roman"/>
                <w:color w:val="000000"/>
                <w:sz w:val="20"/>
                <w:szCs w:val="20"/>
                <w:lang w:eastAsia="it-IT"/>
              </w:rPr>
              <w:t>.</w:t>
            </w:r>
          </w:p>
        </w:tc>
        <w:tc>
          <w:tcPr>
            <w:tcW w:w="1250" w:type="pct"/>
            <w:tcBorders>
              <w:top w:val="nil"/>
              <w:left w:val="nil"/>
              <w:bottom w:val="nil"/>
              <w:right w:val="nil"/>
            </w:tcBorders>
            <w:shd w:val="clear" w:color="auto" w:fill="auto"/>
            <w:noWrap/>
            <w:vAlign w:val="bottom"/>
            <w:hideMark/>
          </w:tcPr>
          <w:p w14:paraId="00B7CDA8"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Percent</w:t>
            </w:r>
            <w:proofErr w:type="spellEnd"/>
          </w:p>
        </w:tc>
        <w:tc>
          <w:tcPr>
            <w:tcW w:w="1250" w:type="pct"/>
            <w:tcBorders>
              <w:top w:val="nil"/>
              <w:left w:val="nil"/>
              <w:bottom w:val="nil"/>
              <w:right w:val="nil"/>
            </w:tcBorders>
            <w:shd w:val="clear" w:color="auto" w:fill="auto"/>
            <w:noWrap/>
            <w:vAlign w:val="bottom"/>
            <w:hideMark/>
          </w:tcPr>
          <w:p w14:paraId="26594D38"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Cum</w:t>
            </w:r>
            <w:proofErr w:type="spellEnd"/>
            <w:r w:rsidRPr="00246F93">
              <w:rPr>
                <w:rFonts w:ascii="Times New Roman" w:eastAsia="Times New Roman" w:hAnsi="Times New Roman" w:cs="Times New Roman"/>
                <w:color w:val="000000"/>
                <w:sz w:val="20"/>
                <w:szCs w:val="20"/>
                <w:lang w:eastAsia="it-IT"/>
              </w:rPr>
              <w:t>.</w:t>
            </w:r>
          </w:p>
        </w:tc>
      </w:tr>
      <w:tr w:rsidR="00F66553" w:rsidRPr="00246F93" w14:paraId="7D9C97D9" w14:textId="77777777" w:rsidTr="00B63F9E">
        <w:trPr>
          <w:trHeight w:val="300"/>
        </w:trPr>
        <w:tc>
          <w:tcPr>
            <w:tcW w:w="1250" w:type="pct"/>
            <w:tcBorders>
              <w:top w:val="single" w:sz="4" w:space="0" w:color="auto"/>
              <w:left w:val="nil"/>
              <w:bottom w:val="nil"/>
              <w:right w:val="nil"/>
            </w:tcBorders>
            <w:shd w:val="clear" w:color="auto" w:fill="auto"/>
            <w:noWrap/>
            <w:vAlign w:val="bottom"/>
            <w:hideMark/>
          </w:tcPr>
          <w:p w14:paraId="15F30361"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2009</w:t>
            </w:r>
          </w:p>
        </w:tc>
        <w:tc>
          <w:tcPr>
            <w:tcW w:w="1250" w:type="pct"/>
            <w:tcBorders>
              <w:top w:val="single" w:sz="4" w:space="0" w:color="auto"/>
              <w:left w:val="nil"/>
              <w:bottom w:val="nil"/>
              <w:right w:val="nil"/>
            </w:tcBorders>
            <w:shd w:val="clear" w:color="auto" w:fill="auto"/>
            <w:noWrap/>
            <w:vAlign w:val="bottom"/>
            <w:hideMark/>
          </w:tcPr>
          <w:p w14:paraId="26D56613"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3,033</w:t>
            </w:r>
          </w:p>
        </w:tc>
        <w:tc>
          <w:tcPr>
            <w:tcW w:w="1250" w:type="pct"/>
            <w:tcBorders>
              <w:top w:val="single" w:sz="4" w:space="0" w:color="auto"/>
              <w:left w:val="nil"/>
              <w:bottom w:val="nil"/>
              <w:right w:val="nil"/>
            </w:tcBorders>
            <w:shd w:val="clear" w:color="auto" w:fill="auto"/>
            <w:noWrap/>
            <w:vAlign w:val="bottom"/>
            <w:hideMark/>
          </w:tcPr>
          <w:p w14:paraId="63B9A57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9.54</w:t>
            </w:r>
          </w:p>
        </w:tc>
        <w:tc>
          <w:tcPr>
            <w:tcW w:w="1250" w:type="pct"/>
            <w:tcBorders>
              <w:top w:val="single" w:sz="4" w:space="0" w:color="auto"/>
              <w:left w:val="nil"/>
              <w:bottom w:val="nil"/>
              <w:right w:val="nil"/>
            </w:tcBorders>
            <w:shd w:val="clear" w:color="auto" w:fill="auto"/>
            <w:noWrap/>
            <w:vAlign w:val="bottom"/>
            <w:hideMark/>
          </w:tcPr>
          <w:p w14:paraId="640DB9C5"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9.54</w:t>
            </w:r>
          </w:p>
        </w:tc>
      </w:tr>
      <w:tr w:rsidR="00F66553" w:rsidRPr="00246F93" w14:paraId="5BA428DF" w14:textId="77777777" w:rsidTr="00B63F9E">
        <w:trPr>
          <w:trHeight w:val="288"/>
        </w:trPr>
        <w:tc>
          <w:tcPr>
            <w:tcW w:w="1250" w:type="pct"/>
            <w:tcBorders>
              <w:top w:val="nil"/>
              <w:left w:val="nil"/>
              <w:bottom w:val="nil"/>
              <w:right w:val="nil"/>
            </w:tcBorders>
            <w:shd w:val="clear" w:color="auto" w:fill="auto"/>
            <w:noWrap/>
            <w:vAlign w:val="bottom"/>
            <w:hideMark/>
          </w:tcPr>
          <w:p w14:paraId="7B7A6580"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2010</w:t>
            </w:r>
          </w:p>
        </w:tc>
        <w:tc>
          <w:tcPr>
            <w:tcW w:w="1250" w:type="pct"/>
            <w:tcBorders>
              <w:top w:val="nil"/>
              <w:left w:val="nil"/>
              <w:bottom w:val="nil"/>
              <w:right w:val="nil"/>
            </w:tcBorders>
            <w:shd w:val="clear" w:color="auto" w:fill="auto"/>
            <w:noWrap/>
            <w:vAlign w:val="bottom"/>
            <w:hideMark/>
          </w:tcPr>
          <w:p w14:paraId="2194E181"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3,199</w:t>
            </w:r>
          </w:p>
        </w:tc>
        <w:tc>
          <w:tcPr>
            <w:tcW w:w="1250" w:type="pct"/>
            <w:tcBorders>
              <w:top w:val="nil"/>
              <w:left w:val="nil"/>
              <w:bottom w:val="nil"/>
              <w:right w:val="nil"/>
            </w:tcBorders>
            <w:shd w:val="clear" w:color="auto" w:fill="auto"/>
            <w:noWrap/>
            <w:vAlign w:val="bottom"/>
            <w:hideMark/>
          </w:tcPr>
          <w:p w14:paraId="679BCB08"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10.06</w:t>
            </w:r>
          </w:p>
        </w:tc>
        <w:tc>
          <w:tcPr>
            <w:tcW w:w="1250" w:type="pct"/>
            <w:tcBorders>
              <w:top w:val="nil"/>
              <w:left w:val="nil"/>
              <w:bottom w:val="nil"/>
              <w:right w:val="nil"/>
            </w:tcBorders>
            <w:shd w:val="clear" w:color="auto" w:fill="auto"/>
            <w:noWrap/>
            <w:vAlign w:val="bottom"/>
            <w:hideMark/>
          </w:tcPr>
          <w:p w14:paraId="5EC8E272"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19.59</w:t>
            </w:r>
          </w:p>
        </w:tc>
      </w:tr>
      <w:tr w:rsidR="00F66553" w:rsidRPr="00246F93" w14:paraId="4EC48CB3" w14:textId="77777777" w:rsidTr="00B63F9E">
        <w:trPr>
          <w:trHeight w:val="288"/>
        </w:trPr>
        <w:tc>
          <w:tcPr>
            <w:tcW w:w="1250" w:type="pct"/>
            <w:tcBorders>
              <w:top w:val="nil"/>
              <w:left w:val="nil"/>
              <w:bottom w:val="nil"/>
              <w:right w:val="nil"/>
            </w:tcBorders>
            <w:shd w:val="clear" w:color="auto" w:fill="auto"/>
            <w:noWrap/>
            <w:vAlign w:val="bottom"/>
            <w:hideMark/>
          </w:tcPr>
          <w:p w14:paraId="43C0DDB6"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2011</w:t>
            </w:r>
          </w:p>
        </w:tc>
        <w:tc>
          <w:tcPr>
            <w:tcW w:w="1250" w:type="pct"/>
            <w:tcBorders>
              <w:top w:val="nil"/>
              <w:left w:val="nil"/>
              <w:bottom w:val="nil"/>
              <w:right w:val="nil"/>
            </w:tcBorders>
            <w:shd w:val="clear" w:color="auto" w:fill="auto"/>
            <w:noWrap/>
            <w:vAlign w:val="bottom"/>
            <w:hideMark/>
          </w:tcPr>
          <w:p w14:paraId="59065BC5"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3,344</w:t>
            </w:r>
          </w:p>
        </w:tc>
        <w:tc>
          <w:tcPr>
            <w:tcW w:w="1250" w:type="pct"/>
            <w:tcBorders>
              <w:top w:val="nil"/>
              <w:left w:val="nil"/>
              <w:bottom w:val="nil"/>
              <w:right w:val="nil"/>
            </w:tcBorders>
            <w:shd w:val="clear" w:color="auto" w:fill="auto"/>
            <w:noWrap/>
            <w:vAlign w:val="bottom"/>
            <w:hideMark/>
          </w:tcPr>
          <w:p w14:paraId="63FB676F"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10.51</w:t>
            </w:r>
          </w:p>
        </w:tc>
        <w:tc>
          <w:tcPr>
            <w:tcW w:w="1250" w:type="pct"/>
            <w:tcBorders>
              <w:top w:val="nil"/>
              <w:left w:val="nil"/>
              <w:bottom w:val="nil"/>
              <w:right w:val="nil"/>
            </w:tcBorders>
            <w:shd w:val="clear" w:color="auto" w:fill="auto"/>
            <w:noWrap/>
            <w:vAlign w:val="bottom"/>
            <w:hideMark/>
          </w:tcPr>
          <w:p w14:paraId="3EBC097B"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30.11</w:t>
            </w:r>
          </w:p>
        </w:tc>
      </w:tr>
      <w:tr w:rsidR="00F66553" w:rsidRPr="00246F93" w14:paraId="3BF08217" w14:textId="77777777" w:rsidTr="00B63F9E">
        <w:trPr>
          <w:trHeight w:val="288"/>
        </w:trPr>
        <w:tc>
          <w:tcPr>
            <w:tcW w:w="1250" w:type="pct"/>
            <w:tcBorders>
              <w:top w:val="nil"/>
              <w:left w:val="nil"/>
              <w:bottom w:val="nil"/>
              <w:right w:val="nil"/>
            </w:tcBorders>
            <w:shd w:val="clear" w:color="auto" w:fill="auto"/>
            <w:noWrap/>
            <w:vAlign w:val="bottom"/>
            <w:hideMark/>
          </w:tcPr>
          <w:p w14:paraId="655680C6"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2012</w:t>
            </w:r>
          </w:p>
        </w:tc>
        <w:tc>
          <w:tcPr>
            <w:tcW w:w="1250" w:type="pct"/>
            <w:tcBorders>
              <w:top w:val="nil"/>
              <w:left w:val="nil"/>
              <w:bottom w:val="nil"/>
              <w:right w:val="nil"/>
            </w:tcBorders>
            <w:shd w:val="clear" w:color="auto" w:fill="auto"/>
            <w:noWrap/>
            <w:vAlign w:val="bottom"/>
            <w:hideMark/>
          </w:tcPr>
          <w:p w14:paraId="42970C4A"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3,440</w:t>
            </w:r>
          </w:p>
        </w:tc>
        <w:tc>
          <w:tcPr>
            <w:tcW w:w="1250" w:type="pct"/>
            <w:tcBorders>
              <w:top w:val="nil"/>
              <w:left w:val="nil"/>
              <w:bottom w:val="nil"/>
              <w:right w:val="nil"/>
            </w:tcBorders>
            <w:shd w:val="clear" w:color="auto" w:fill="auto"/>
            <w:noWrap/>
            <w:vAlign w:val="bottom"/>
            <w:hideMark/>
          </w:tcPr>
          <w:p w14:paraId="37BF3CF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10.82</w:t>
            </w:r>
          </w:p>
        </w:tc>
        <w:tc>
          <w:tcPr>
            <w:tcW w:w="1250" w:type="pct"/>
            <w:tcBorders>
              <w:top w:val="nil"/>
              <w:left w:val="nil"/>
              <w:bottom w:val="nil"/>
              <w:right w:val="nil"/>
            </w:tcBorders>
            <w:shd w:val="clear" w:color="auto" w:fill="auto"/>
            <w:noWrap/>
            <w:vAlign w:val="bottom"/>
            <w:hideMark/>
          </w:tcPr>
          <w:p w14:paraId="3E93820A"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40.92</w:t>
            </w:r>
          </w:p>
        </w:tc>
      </w:tr>
      <w:tr w:rsidR="00F66553" w:rsidRPr="00246F93" w14:paraId="5FF2B5BA" w14:textId="77777777" w:rsidTr="00B63F9E">
        <w:trPr>
          <w:trHeight w:val="288"/>
        </w:trPr>
        <w:tc>
          <w:tcPr>
            <w:tcW w:w="1250" w:type="pct"/>
            <w:tcBorders>
              <w:top w:val="nil"/>
              <w:left w:val="nil"/>
              <w:bottom w:val="nil"/>
              <w:right w:val="nil"/>
            </w:tcBorders>
            <w:shd w:val="clear" w:color="auto" w:fill="auto"/>
            <w:noWrap/>
            <w:vAlign w:val="bottom"/>
            <w:hideMark/>
          </w:tcPr>
          <w:p w14:paraId="14BB78A3"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2013</w:t>
            </w:r>
          </w:p>
        </w:tc>
        <w:tc>
          <w:tcPr>
            <w:tcW w:w="1250" w:type="pct"/>
            <w:tcBorders>
              <w:top w:val="nil"/>
              <w:left w:val="nil"/>
              <w:bottom w:val="nil"/>
              <w:right w:val="nil"/>
            </w:tcBorders>
            <w:shd w:val="clear" w:color="auto" w:fill="auto"/>
            <w:noWrap/>
            <w:vAlign w:val="bottom"/>
            <w:hideMark/>
          </w:tcPr>
          <w:p w14:paraId="770FB53E"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3,566</w:t>
            </w:r>
          </w:p>
        </w:tc>
        <w:tc>
          <w:tcPr>
            <w:tcW w:w="1250" w:type="pct"/>
            <w:tcBorders>
              <w:top w:val="nil"/>
              <w:left w:val="nil"/>
              <w:bottom w:val="nil"/>
              <w:right w:val="nil"/>
            </w:tcBorders>
            <w:shd w:val="clear" w:color="auto" w:fill="auto"/>
            <w:noWrap/>
            <w:vAlign w:val="bottom"/>
            <w:hideMark/>
          </w:tcPr>
          <w:p w14:paraId="30A8F5EC"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11.21</w:t>
            </w:r>
          </w:p>
        </w:tc>
        <w:tc>
          <w:tcPr>
            <w:tcW w:w="1250" w:type="pct"/>
            <w:tcBorders>
              <w:top w:val="nil"/>
              <w:left w:val="nil"/>
              <w:bottom w:val="nil"/>
              <w:right w:val="nil"/>
            </w:tcBorders>
            <w:shd w:val="clear" w:color="auto" w:fill="auto"/>
            <w:noWrap/>
            <w:vAlign w:val="bottom"/>
            <w:hideMark/>
          </w:tcPr>
          <w:p w14:paraId="5CEF35E0"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52.13</w:t>
            </w:r>
          </w:p>
        </w:tc>
      </w:tr>
      <w:tr w:rsidR="00F66553" w:rsidRPr="00246F93" w14:paraId="569AF930" w14:textId="77777777" w:rsidTr="00B63F9E">
        <w:trPr>
          <w:trHeight w:val="288"/>
        </w:trPr>
        <w:tc>
          <w:tcPr>
            <w:tcW w:w="1250" w:type="pct"/>
            <w:tcBorders>
              <w:top w:val="nil"/>
              <w:left w:val="nil"/>
              <w:bottom w:val="nil"/>
              <w:right w:val="nil"/>
            </w:tcBorders>
            <w:shd w:val="clear" w:color="auto" w:fill="auto"/>
            <w:noWrap/>
            <w:vAlign w:val="bottom"/>
            <w:hideMark/>
          </w:tcPr>
          <w:p w14:paraId="7D329B39"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2014</w:t>
            </w:r>
          </w:p>
        </w:tc>
        <w:tc>
          <w:tcPr>
            <w:tcW w:w="1250" w:type="pct"/>
            <w:tcBorders>
              <w:top w:val="nil"/>
              <w:left w:val="nil"/>
              <w:bottom w:val="nil"/>
              <w:right w:val="nil"/>
            </w:tcBorders>
            <w:shd w:val="clear" w:color="auto" w:fill="auto"/>
            <w:noWrap/>
            <w:vAlign w:val="bottom"/>
            <w:hideMark/>
          </w:tcPr>
          <w:p w14:paraId="1979E72D"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3,677</w:t>
            </w:r>
          </w:p>
        </w:tc>
        <w:tc>
          <w:tcPr>
            <w:tcW w:w="1250" w:type="pct"/>
            <w:tcBorders>
              <w:top w:val="nil"/>
              <w:left w:val="nil"/>
              <w:bottom w:val="nil"/>
              <w:right w:val="nil"/>
            </w:tcBorders>
            <w:shd w:val="clear" w:color="auto" w:fill="auto"/>
            <w:noWrap/>
            <w:vAlign w:val="bottom"/>
            <w:hideMark/>
          </w:tcPr>
          <w:p w14:paraId="74A65A6C"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11.56</w:t>
            </w:r>
          </w:p>
        </w:tc>
        <w:tc>
          <w:tcPr>
            <w:tcW w:w="1250" w:type="pct"/>
            <w:tcBorders>
              <w:top w:val="nil"/>
              <w:left w:val="nil"/>
              <w:bottom w:val="nil"/>
              <w:right w:val="nil"/>
            </w:tcBorders>
            <w:shd w:val="clear" w:color="auto" w:fill="auto"/>
            <w:noWrap/>
            <w:vAlign w:val="bottom"/>
            <w:hideMark/>
          </w:tcPr>
          <w:p w14:paraId="2CE7E07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63.69</w:t>
            </w:r>
          </w:p>
        </w:tc>
      </w:tr>
      <w:tr w:rsidR="00F66553" w:rsidRPr="00246F93" w14:paraId="2591CFFD" w14:textId="77777777" w:rsidTr="00B63F9E">
        <w:trPr>
          <w:trHeight w:val="288"/>
        </w:trPr>
        <w:tc>
          <w:tcPr>
            <w:tcW w:w="1250" w:type="pct"/>
            <w:tcBorders>
              <w:top w:val="nil"/>
              <w:left w:val="nil"/>
              <w:bottom w:val="nil"/>
              <w:right w:val="nil"/>
            </w:tcBorders>
            <w:shd w:val="clear" w:color="auto" w:fill="auto"/>
            <w:noWrap/>
            <w:vAlign w:val="bottom"/>
            <w:hideMark/>
          </w:tcPr>
          <w:p w14:paraId="12569CFA"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2015</w:t>
            </w:r>
          </w:p>
        </w:tc>
        <w:tc>
          <w:tcPr>
            <w:tcW w:w="1250" w:type="pct"/>
            <w:tcBorders>
              <w:top w:val="nil"/>
              <w:left w:val="nil"/>
              <w:bottom w:val="nil"/>
              <w:right w:val="nil"/>
            </w:tcBorders>
            <w:shd w:val="clear" w:color="auto" w:fill="auto"/>
            <w:noWrap/>
            <w:vAlign w:val="bottom"/>
            <w:hideMark/>
          </w:tcPr>
          <w:p w14:paraId="1FD0E3EF"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3,803</w:t>
            </w:r>
          </w:p>
        </w:tc>
        <w:tc>
          <w:tcPr>
            <w:tcW w:w="1250" w:type="pct"/>
            <w:tcBorders>
              <w:top w:val="nil"/>
              <w:left w:val="nil"/>
              <w:bottom w:val="nil"/>
              <w:right w:val="nil"/>
            </w:tcBorders>
            <w:shd w:val="clear" w:color="auto" w:fill="auto"/>
            <w:noWrap/>
            <w:vAlign w:val="bottom"/>
            <w:hideMark/>
          </w:tcPr>
          <w:p w14:paraId="2BC51BBF"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11.96</w:t>
            </w:r>
          </w:p>
        </w:tc>
        <w:tc>
          <w:tcPr>
            <w:tcW w:w="1250" w:type="pct"/>
            <w:tcBorders>
              <w:top w:val="nil"/>
              <w:left w:val="nil"/>
              <w:bottom w:val="nil"/>
              <w:right w:val="nil"/>
            </w:tcBorders>
            <w:shd w:val="clear" w:color="auto" w:fill="auto"/>
            <w:noWrap/>
            <w:vAlign w:val="bottom"/>
            <w:hideMark/>
          </w:tcPr>
          <w:p w14:paraId="43C632A6"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75.65</w:t>
            </w:r>
          </w:p>
        </w:tc>
      </w:tr>
      <w:tr w:rsidR="00F66553" w:rsidRPr="00246F93" w14:paraId="2BA9096D" w14:textId="77777777" w:rsidTr="00B63F9E">
        <w:trPr>
          <w:trHeight w:val="288"/>
        </w:trPr>
        <w:tc>
          <w:tcPr>
            <w:tcW w:w="1250" w:type="pct"/>
            <w:tcBorders>
              <w:top w:val="nil"/>
              <w:left w:val="nil"/>
              <w:bottom w:val="nil"/>
              <w:right w:val="nil"/>
            </w:tcBorders>
            <w:shd w:val="clear" w:color="auto" w:fill="auto"/>
            <w:noWrap/>
            <w:vAlign w:val="bottom"/>
            <w:hideMark/>
          </w:tcPr>
          <w:p w14:paraId="65E4F3E6"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2016</w:t>
            </w:r>
          </w:p>
        </w:tc>
        <w:tc>
          <w:tcPr>
            <w:tcW w:w="1250" w:type="pct"/>
            <w:tcBorders>
              <w:top w:val="nil"/>
              <w:left w:val="nil"/>
              <w:bottom w:val="nil"/>
              <w:right w:val="nil"/>
            </w:tcBorders>
            <w:shd w:val="clear" w:color="auto" w:fill="auto"/>
            <w:noWrap/>
            <w:vAlign w:val="bottom"/>
            <w:hideMark/>
          </w:tcPr>
          <w:p w14:paraId="1B6DBA57"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3,865</w:t>
            </w:r>
          </w:p>
        </w:tc>
        <w:tc>
          <w:tcPr>
            <w:tcW w:w="1250" w:type="pct"/>
            <w:tcBorders>
              <w:top w:val="nil"/>
              <w:left w:val="nil"/>
              <w:bottom w:val="nil"/>
              <w:right w:val="nil"/>
            </w:tcBorders>
            <w:shd w:val="clear" w:color="auto" w:fill="auto"/>
            <w:noWrap/>
            <w:vAlign w:val="bottom"/>
            <w:hideMark/>
          </w:tcPr>
          <w:p w14:paraId="5B9251C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12.15</w:t>
            </w:r>
          </w:p>
        </w:tc>
        <w:tc>
          <w:tcPr>
            <w:tcW w:w="1250" w:type="pct"/>
            <w:tcBorders>
              <w:top w:val="nil"/>
              <w:left w:val="nil"/>
              <w:bottom w:val="nil"/>
              <w:right w:val="nil"/>
            </w:tcBorders>
            <w:shd w:val="clear" w:color="auto" w:fill="auto"/>
            <w:noWrap/>
            <w:vAlign w:val="bottom"/>
            <w:hideMark/>
          </w:tcPr>
          <w:p w14:paraId="175825A6"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87.8</w:t>
            </w:r>
          </w:p>
        </w:tc>
      </w:tr>
      <w:tr w:rsidR="00F66553" w:rsidRPr="00246F93" w14:paraId="790C765B" w14:textId="77777777" w:rsidTr="00B63F9E">
        <w:trPr>
          <w:trHeight w:val="288"/>
        </w:trPr>
        <w:tc>
          <w:tcPr>
            <w:tcW w:w="1250" w:type="pct"/>
            <w:tcBorders>
              <w:top w:val="nil"/>
              <w:left w:val="nil"/>
              <w:bottom w:val="single" w:sz="4" w:space="0" w:color="auto"/>
              <w:right w:val="nil"/>
            </w:tcBorders>
            <w:shd w:val="clear" w:color="auto" w:fill="auto"/>
            <w:noWrap/>
            <w:vAlign w:val="bottom"/>
            <w:hideMark/>
          </w:tcPr>
          <w:p w14:paraId="0EDB7650"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2017</w:t>
            </w:r>
          </w:p>
        </w:tc>
        <w:tc>
          <w:tcPr>
            <w:tcW w:w="1250" w:type="pct"/>
            <w:tcBorders>
              <w:top w:val="nil"/>
              <w:left w:val="nil"/>
              <w:bottom w:val="single" w:sz="4" w:space="0" w:color="auto"/>
              <w:right w:val="nil"/>
            </w:tcBorders>
            <w:shd w:val="clear" w:color="auto" w:fill="auto"/>
            <w:noWrap/>
            <w:vAlign w:val="bottom"/>
            <w:hideMark/>
          </w:tcPr>
          <w:p w14:paraId="14569B21"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3,880</w:t>
            </w:r>
          </w:p>
        </w:tc>
        <w:tc>
          <w:tcPr>
            <w:tcW w:w="1250" w:type="pct"/>
            <w:tcBorders>
              <w:top w:val="nil"/>
              <w:left w:val="nil"/>
              <w:bottom w:val="single" w:sz="4" w:space="0" w:color="auto"/>
              <w:right w:val="nil"/>
            </w:tcBorders>
            <w:shd w:val="clear" w:color="auto" w:fill="auto"/>
            <w:noWrap/>
            <w:vAlign w:val="bottom"/>
            <w:hideMark/>
          </w:tcPr>
          <w:p w14:paraId="598A0014"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12.2</w:t>
            </w:r>
          </w:p>
        </w:tc>
        <w:tc>
          <w:tcPr>
            <w:tcW w:w="1250" w:type="pct"/>
            <w:tcBorders>
              <w:top w:val="nil"/>
              <w:left w:val="nil"/>
              <w:bottom w:val="single" w:sz="4" w:space="0" w:color="auto"/>
              <w:right w:val="nil"/>
            </w:tcBorders>
            <w:shd w:val="clear" w:color="auto" w:fill="auto"/>
            <w:noWrap/>
            <w:vAlign w:val="bottom"/>
            <w:hideMark/>
          </w:tcPr>
          <w:p w14:paraId="1E31D6DC"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100</w:t>
            </w:r>
          </w:p>
        </w:tc>
      </w:tr>
      <w:tr w:rsidR="00F66553" w:rsidRPr="00246F93" w14:paraId="73426157" w14:textId="77777777" w:rsidTr="00B63F9E">
        <w:trPr>
          <w:trHeight w:val="288"/>
        </w:trPr>
        <w:tc>
          <w:tcPr>
            <w:tcW w:w="1250" w:type="pct"/>
            <w:tcBorders>
              <w:top w:val="single" w:sz="4" w:space="0" w:color="auto"/>
              <w:left w:val="nil"/>
              <w:bottom w:val="single" w:sz="4" w:space="0" w:color="auto"/>
              <w:right w:val="nil"/>
            </w:tcBorders>
            <w:shd w:val="clear" w:color="auto" w:fill="auto"/>
            <w:noWrap/>
            <w:vAlign w:val="bottom"/>
            <w:hideMark/>
          </w:tcPr>
          <w:p w14:paraId="6E25895A"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Total</w:t>
            </w:r>
          </w:p>
        </w:tc>
        <w:tc>
          <w:tcPr>
            <w:tcW w:w="1250" w:type="pct"/>
            <w:tcBorders>
              <w:top w:val="single" w:sz="4" w:space="0" w:color="auto"/>
              <w:left w:val="nil"/>
              <w:bottom w:val="single" w:sz="4" w:space="0" w:color="auto"/>
              <w:right w:val="nil"/>
            </w:tcBorders>
            <w:shd w:val="clear" w:color="auto" w:fill="auto"/>
            <w:noWrap/>
            <w:vAlign w:val="bottom"/>
            <w:hideMark/>
          </w:tcPr>
          <w:p w14:paraId="31132B1F"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31,807</w:t>
            </w:r>
          </w:p>
        </w:tc>
        <w:tc>
          <w:tcPr>
            <w:tcW w:w="1250" w:type="pct"/>
            <w:tcBorders>
              <w:top w:val="single" w:sz="4" w:space="0" w:color="auto"/>
              <w:left w:val="nil"/>
              <w:bottom w:val="single" w:sz="4" w:space="0" w:color="auto"/>
              <w:right w:val="nil"/>
            </w:tcBorders>
            <w:shd w:val="clear" w:color="auto" w:fill="auto"/>
            <w:noWrap/>
            <w:vAlign w:val="bottom"/>
            <w:hideMark/>
          </w:tcPr>
          <w:p w14:paraId="476A0D9E"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100</w:t>
            </w:r>
          </w:p>
        </w:tc>
        <w:tc>
          <w:tcPr>
            <w:tcW w:w="1250" w:type="pct"/>
            <w:tcBorders>
              <w:top w:val="single" w:sz="4" w:space="0" w:color="auto"/>
              <w:left w:val="nil"/>
              <w:bottom w:val="single" w:sz="4" w:space="0" w:color="auto"/>
              <w:right w:val="nil"/>
            </w:tcBorders>
            <w:shd w:val="clear" w:color="auto" w:fill="auto"/>
            <w:noWrap/>
            <w:vAlign w:val="bottom"/>
            <w:hideMark/>
          </w:tcPr>
          <w:p w14:paraId="4A993992" w14:textId="77777777" w:rsidR="00F66553" w:rsidRPr="00246F93" w:rsidRDefault="00F66553" w:rsidP="00B63F9E">
            <w:pPr>
              <w:spacing w:line="240" w:lineRule="auto"/>
              <w:jc w:val="right"/>
              <w:rPr>
                <w:rFonts w:ascii="Times New Roman" w:eastAsia="Times New Roman" w:hAnsi="Times New Roman" w:cs="Times New Roman"/>
                <w:color w:val="000000"/>
                <w:sz w:val="20"/>
                <w:szCs w:val="20"/>
                <w:lang w:eastAsia="it-IT"/>
              </w:rPr>
            </w:pPr>
          </w:p>
        </w:tc>
      </w:tr>
    </w:tbl>
    <w:p w14:paraId="549D3580" w14:textId="77777777" w:rsidR="00F66553" w:rsidRPr="001E34BD" w:rsidRDefault="00F66553" w:rsidP="00F66553">
      <w:pPr>
        <w:spacing w:after="160" w:line="360" w:lineRule="auto"/>
        <w:jc w:val="both"/>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 xml:space="preserve">B.2: </w:t>
      </w:r>
      <w:r w:rsidRPr="00510F13">
        <w:rPr>
          <w:rFonts w:ascii="Times New Roman" w:hAnsi="Times New Roman" w:cs="Times New Roman"/>
          <w:sz w:val="20"/>
          <w:szCs w:val="20"/>
          <w:lang w:val="en-GB"/>
        </w:rPr>
        <w:t>Temporal distribution of the sample.</w:t>
      </w:r>
    </w:p>
    <w:p w14:paraId="2E1A42BF" w14:textId="77777777" w:rsidR="00F66553" w:rsidRPr="00246F93" w:rsidRDefault="00F66553" w:rsidP="00F66553">
      <w:pPr>
        <w:spacing w:after="160" w:line="360" w:lineRule="auto"/>
        <w:jc w:val="both"/>
        <w:rPr>
          <w:rFonts w:ascii="Times New Roman" w:hAnsi="Times New Roman" w:cs="Times New Roman"/>
          <w:sz w:val="20"/>
          <w:szCs w:val="20"/>
          <w:lang w:val="en-GB"/>
        </w:rPr>
        <w:sectPr w:rsidR="00F66553" w:rsidRPr="00246F93">
          <w:pgSz w:w="11906" w:h="16838"/>
          <w:pgMar w:top="1417" w:right="1134" w:bottom="1134" w:left="1134" w:header="708" w:footer="708" w:gutter="0"/>
          <w:cols w:space="708"/>
          <w:docGrid w:linePitch="360"/>
        </w:sectPr>
      </w:pPr>
    </w:p>
    <w:tbl>
      <w:tblPr>
        <w:tblW w:w="10024" w:type="dxa"/>
        <w:tblCellMar>
          <w:left w:w="70" w:type="dxa"/>
          <w:right w:w="70" w:type="dxa"/>
        </w:tblCellMar>
        <w:tblLook w:val="04A0" w:firstRow="1" w:lastRow="0" w:firstColumn="1" w:lastColumn="0" w:noHBand="0" w:noVBand="1"/>
      </w:tblPr>
      <w:tblGrid>
        <w:gridCol w:w="6096"/>
        <w:gridCol w:w="992"/>
        <w:gridCol w:w="1134"/>
        <w:gridCol w:w="992"/>
        <w:gridCol w:w="810"/>
      </w:tblGrid>
      <w:tr w:rsidR="00F66553" w:rsidRPr="00246F93" w14:paraId="0E622742" w14:textId="77777777" w:rsidTr="007B6671">
        <w:trPr>
          <w:trHeight w:val="300"/>
        </w:trPr>
        <w:tc>
          <w:tcPr>
            <w:tcW w:w="6096" w:type="dxa"/>
            <w:tcBorders>
              <w:top w:val="single" w:sz="4" w:space="0" w:color="auto"/>
              <w:left w:val="nil"/>
              <w:bottom w:val="single" w:sz="4" w:space="0" w:color="auto"/>
              <w:right w:val="nil"/>
            </w:tcBorders>
            <w:shd w:val="clear" w:color="auto" w:fill="auto"/>
            <w:noWrap/>
            <w:vAlign w:val="bottom"/>
            <w:hideMark/>
          </w:tcPr>
          <w:p w14:paraId="407F6BA9"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val="en-GB" w:eastAsia="it-IT"/>
              </w:rPr>
              <w:lastRenderedPageBreak/>
              <w:t>Ateco</w:t>
            </w:r>
            <w:proofErr w:type="spellEnd"/>
            <w:r w:rsidRPr="00246F93">
              <w:rPr>
                <w:rFonts w:ascii="Times New Roman" w:eastAsia="Times New Roman" w:hAnsi="Times New Roman" w:cs="Times New Roman"/>
                <w:color w:val="000000"/>
                <w:sz w:val="20"/>
                <w:szCs w:val="20"/>
                <w:lang w:val="en-GB" w:eastAsia="it-IT"/>
              </w:rPr>
              <w:t xml:space="preserve"> (ISIC) 2-digit code</w:t>
            </w:r>
          </w:p>
        </w:tc>
        <w:tc>
          <w:tcPr>
            <w:tcW w:w="2126" w:type="dxa"/>
            <w:gridSpan w:val="2"/>
            <w:tcBorders>
              <w:top w:val="single" w:sz="4" w:space="0" w:color="auto"/>
              <w:left w:val="nil"/>
              <w:bottom w:val="single" w:sz="4" w:space="0" w:color="auto"/>
              <w:right w:val="nil"/>
            </w:tcBorders>
            <w:shd w:val="clear" w:color="auto" w:fill="auto"/>
            <w:noWrap/>
            <w:vAlign w:val="bottom"/>
            <w:hideMark/>
          </w:tcPr>
          <w:p w14:paraId="7351F6CD" w14:textId="3DB13408"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 xml:space="preserve">SILER &amp; AIDA </w:t>
            </w:r>
            <w:r w:rsidR="007B6671">
              <w:rPr>
                <w:rFonts w:ascii="Times New Roman" w:eastAsia="Times New Roman" w:hAnsi="Times New Roman" w:cs="Times New Roman"/>
                <w:color w:val="000000"/>
                <w:sz w:val="20"/>
                <w:szCs w:val="20"/>
                <w:lang w:val="en-GB" w:eastAsia="it-IT"/>
              </w:rPr>
              <w:t>S</w:t>
            </w:r>
            <w:r w:rsidRPr="00246F93">
              <w:rPr>
                <w:rFonts w:ascii="Times New Roman" w:eastAsia="Times New Roman" w:hAnsi="Times New Roman" w:cs="Times New Roman"/>
                <w:color w:val="000000"/>
                <w:sz w:val="20"/>
                <w:szCs w:val="20"/>
                <w:lang w:val="en-GB" w:eastAsia="it-IT"/>
              </w:rPr>
              <w:t>ample</w:t>
            </w:r>
          </w:p>
        </w:tc>
        <w:tc>
          <w:tcPr>
            <w:tcW w:w="1802" w:type="dxa"/>
            <w:gridSpan w:val="2"/>
            <w:tcBorders>
              <w:top w:val="single" w:sz="4" w:space="0" w:color="auto"/>
              <w:left w:val="nil"/>
              <w:bottom w:val="single" w:sz="4" w:space="0" w:color="auto"/>
              <w:right w:val="nil"/>
            </w:tcBorders>
            <w:shd w:val="clear" w:color="auto" w:fill="auto"/>
            <w:noWrap/>
            <w:vAlign w:val="bottom"/>
            <w:hideMark/>
          </w:tcPr>
          <w:p w14:paraId="2A761075" w14:textId="39E450C5"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 xml:space="preserve">ASIA Census </w:t>
            </w:r>
          </w:p>
        </w:tc>
      </w:tr>
      <w:tr w:rsidR="00F66553" w:rsidRPr="00246F93" w14:paraId="7C0A5BFA" w14:textId="77777777" w:rsidTr="007B6671">
        <w:trPr>
          <w:trHeight w:val="288"/>
        </w:trPr>
        <w:tc>
          <w:tcPr>
            <w:tcW w:w="6096" w:type="dxa"/>
            <w:tcBorders>
              <w:top w:val="nil"/>
              <w:left w:val="nil"/>
              <w:bottom w:val="nil"/>
              <w:right w:val="nil"/>
            </w:tcBorders>
            <w:shd w:val="clear" w:color="auto" w:fill="auto"/>
            <w:noWrap/>
            <w:vAlign w:val="bottom"/>
            <w:hideMark/>
          </w:tcPr>
          <w:p w14:paraId="6688BEC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270BD427"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val="en-GB" w:eastAsia="it-IT"/>
              </w:rPr>
              <w:t>N.</w:t>
            </w:r>
          </w:p>
        </w:tc>
        <w:tc>
          <w:tcPr>
            <w:tcW w:w="1134" w:type="dxa"/>
            <w:tcBorders>
              <w:top w:val="nil"/>
              <w:left w:val="nil"/>
              <w:bottom w:val="nil"/>
              <w:right w:val="nil"/>
            </w:tcBorders>
            <w:shd w:val="clear" w:color="auto" w:fill="auto"/>
            <w:noWrap/>
            <w:vAlign w:val="bottom"/>
            <w:hideMark/>
          </w:tcPr>
          <w:p w14:paraId="0BD69950"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val="en-GB" w:eastAsia="it-IT"/>
              </w:rPr>
              <w:t>%</w:t>
            </w:r>
          </w:p>
        </w:tc>
        <w:tc>
          <w:tcPr>
            <w:tcW w:w="992" w:type="dxa"/>
            <w:tcBorders>
              <w:top w:val="nil"/>
              <w:left w:val="nil"/>
              <w:bottom w:val="nil"/>
              <w:right w:val="nil"/>
            </w:tcBorders>
            <w:shd w:val="clear" w:color="auto" w:fill="auto"/>
            <w:noWrap/>
            <w:vAlign w:val="bottom"/>
            <w:hideMark/>
          </w:tcPr>
          <w:p w14:paraId="42C44DEE"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N.</w:t>
            </w:r>
          </w:p>
        </w:tc>
        <w:tc>
          <w:tcPr>
            <w:tcW w:w="810" w:type="dxa"/>
            <w:tcBorders>
              <w:top w:val="nil"/>
              <w:left w:val="nil"/>
              <w:bottom w:val="nil"/>
              <w:right w:val="nil"/>
            </w:tcBorders>
            <w:shd w:val="clear" w:color="auto" w:fill="auto"/>
            <w:noWrap/>
            <w:vAlign w:val="bottom"/>
            <w:hideMark/>
          </w:tcPr>
          <w:p w14:paraId="7FEE8251"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w:t>
            </w:r>
          </w:p>
        </w:tc>
      </w:tr>
      <w:tr w:rsidR="00F66553" w:rsidRPr="00246F93" w14:paraId="60CC93D8" w14:textId="77777777" w:rsidTr="007B6671">
        <w:trPr>
          <w:trHeight w:val="288"/>
        </w:trPr>
        <w:tc>
          <w:tcPr>
            <w:tcW w:w="6096" w:type="dxa"/>
            <w:tcBorders>
              <w:top w:val="single" w:sz="4" w:space="0" w:color="auto"/>
              <w:left w:val="nil"/>
              <w:bottom w:val="nil"/>
              <w:right w:val="nil"/>
            </w:tcBorders>
            <w:shd w:val="clear" w:color="auto" w:fill="auto"/>
            <w:noWrap/>
            <w:vAlign w:val="bottom"/>
            <w:hideMark/>
          </w:tcPr>
          <w:p w14:paraId="34777E15"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10 - Manufacture of food products</w:t>
            </w:r>
          </w:p>
        </w:tc>
        <w:tc>
          <w:tcPr>
            <w:tcW w:w="992" w:type="dxa"/>
            <w:tcBorders>
              <w:top w:val="single" w:sz="4" w:space="0" w:color="auto"/>
              <w:left w:val="nil"/>
              <w:bottom w:val="nil"/>
              <w:right w:val="nil"/>
            </w:tcBorders>
            <w:shd w:val="clear" w:color="auto" w:fill="auto"/>
            <w:noWrap/>
            <w:vAlign w:val="bottom"/>
            <w:hideMark/>
          </w:tcPr>
          <w:p w14:paraId="672CB3A2"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292</w:t>
            </w:r>
          </w:p>
        </w:tc>
        <w:tc>
          <w:tcPr>
            <w:tcW w:w="1134" w:type="dxa"/>
            <w:tcBorders>
              <w:top w:val="single" w:sz="4" w:space="0" w:color="auto"/>
              <w:left w:val="nil"/>
              <w:bottom w:val="nil"/>
              <w:right w:val="nil"/>
            </w:tcBorders>
            <w:shd w:val="clear" w:color="auto" w:fill="auto"/>
            <w:noWrap/>
            <w:vAlign w:val="bottom"/>
            <w:hideMark/>
          </w:tcPr>
          <w:p w14:paraId="38F43D0C"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8.73</w:t>
            </w:r>
          </w:p>
        </w:tc>
        <w:tc>
          <w:tcPr>
            <w:tcW w:w="992" w:type="dxa"/>
            <w:tcBorders>
              <w:top w:val="single" w:sz="4" w:space="0" w:color="auto"/>
              <w:left w:val="nil"/>
              <w:bottom w:val="nil"/>
              <w:right w:val="nil"/>
            </w:tcBorders>
            <w:shd w:val="clear" w:color="auto" w:fill="auto"/>
            <w:noWrap/>
            <w:vAlign w:val="bottom"/>
            <w:hideMark/>
          </w:tcPr>
          <w:p w14:paraId="0CD6BE1E"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4,896</w:t>
            </w:r>
          </w:p>
        </w:tc>
        <w:tc>
          <w:tcPr>
            <w:tcW w:w="810" w:type="dxa"/>
            <w:tcBorders>
              <w:top w:val="single" w:sz="4" w:space="0" w:color="auto"/>
              <w:left w:val="nil"/>
              <w:bottom w:val="nil"/>
              <w:right w:val="nil"/>
            </w:tcBorders>
            <w:shd w:val="clear" w:color="auto" w:fill="auto"/>
            <w:noWrap/>
            <w:vAlign w:val="bottom"/>
            <w:hideMark/>
          </w:tcPr>
          <w:p w14:paraId="254846B0"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12.57</w:t>
            </w:r>
          </w:p>
        </w:tc>
      </w:tr>
      <w:tr w:rsidR="00F66553" w:rsidRPr="00246F93" w14:paraId="42F47198" w14:textId="77777777" w:rsidTr="007B6671">
        <w:trPr>
          <w:trHeight w:val="288"/>
        </w:trPr>
        <w:tc>
          <w:tcPr>
            <w:tcW w:w="6096" w:type="dxa"/>
            <w:tcBorders>
              <w:top w:val="nil"/>
              <w:left w:val="nil"/>
              <w:bottom w:val="nil"/>
              <w:right w:val="nil"/>
            </w:tcBorders>
            <w:shd w:val="clear" w:color="auto" w:fill="auto"/>
            <w:noWrap/>
            <w:vAlign w:val="bottom"/>
            <w:hideMark/>
          </w:tcPr>
          <w:p w14:paraId="2350B15E"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11 - Manufacture of beverages</w:t>
            </w:r>
          </w:p>
        </w:tc>
        <w:tc>
          <w:tcPr>
            <w:tcW w:w="992" w:type="dxa"/>
            <w:tcBorders>
              <w:top w:val="nil"/>
              <w:left w:val="nil"/>
              <w:bottom w:val="nil"/>
              <w:right w:val="nil"/>
            </w:tcBorders>
            <w:shd w:val="clear" w:color="auto" w:fill="auto"/>
            <w:noWrap/>
            <w:vAlign w:val="bottom"/>
            <w:hideMark/>
          </w:tcPr>
          <w:p w14:paraId="69B12C34"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32</w:t>
            </w:r>
          </w:p>
        </w:tc>
        <w:tc>
          <w:tcPr>
            <w:tcW w:w="1134" w:type="dxa"/>
            <w:tcBorders>
              <w:top w:val="nil"/>
              <w:left w:val="nil"/>
              <w:bottom w:val="nil"/>
              <w:right w:val="nil"/>
            </w:tcBorders>
            <w:shd w:val="clear" w:color="auto" w:fill="auto"/>
            <w:noWrap/>
            <w:vAlign w:val="bottom"/>
            <w:hideMark/>
          </w:tcPr>
          <w:p w14:paraId="4CF9A48D"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0.96</w:t>
            </w:r>
          </w:p>
        </w:tc>
        <w:tc>
          <w:tcPr>
            <w:tcW w:w="992" w:type="dxa"/>
            <w:tcBorders>
              <w:top w:val="nil"/>
              <w:left w:val="nil"/>
              <w:bottom w:val="nil"/>
              <w:right w:val="nil"/>
            </w:tcBorders>
            <w:shd w:val="clear" w:color="auto" w:fill="auto"/>
            <w:noWrap/>
            <w:vAlign w:val="bottom"/>
            <w:hideMark/>
          </w:tcPr>
          <w:p w14:paraId="202A9103"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152</w:t>
            </w:r>
          </w:p>
        </w:tc>
        <w:tc>
          <w:tcPr>
            <w:tcW w:w="810" w:type="dxa"/>
            <w:tcBorders>
              <w:top w:val="nil"/>
              <w:left w:val="nil"/>
              <w:bottom w:val="nil"/>
              <w:right w:val="nil"/>
            </w:tcBorders>
            <w:shd w:val="clear" w:color="auto" w:fill="auto"/>
            <w:noWrap/>
            <w:vAlign w:val="bottom"/>
            <w:hideMark/>
          </w:tcPr>
          <w:p w14:paraId="1C09E720"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0.39</w:t>
            </w:r>
          </w:p>
        </w:tc>
      </w:tr>
      <w:tr w:rsidR="00F66553" w:rsidRPr="00246F93" w14:paraId="37839462" w14:textId="77777777" w:rsidTr="007B6671">
        <w:trPr>
          <w:trHeight w:val="288"/>
        </w:trPr>
        <w:tc>
          <w:tcPr>
            <w:tcW w:w="6096" w:type="dxa"/>
            <w:tcBorders>
              <w:top w:val="nil"/>
              <w:left w:val="nil"/>
              <w:bottom w:val="nil"/>
              <w:right w:val="nil"/>
            </w:tcBorders>
            <w:shd w:val="clear" w:color="auto" w:fill="auto"/>
            <w:noWrap/>
            <w:vAlign w:val="bottom"/>
            <w:hideMark/>
          </w:tcPr>
          <w:p w14:paraId="36B6AC2F"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 xml:space="preserve">12 - Manufacture of tobacco products </w:t>
            </w:r>
          </w:p>
        </w:tc>
        <w:tc>
          <w:tcPr>
            <w:tcW w:w="992" w:type="dxa"/>
            <w:tcBorders>
              <w:top w:val="nil"/>
              <w:left w:val="nil"/>
              <w:bottom w:val="nil"/>
              <w:right w:val="nil"/>
            </w:tcBorders>
            <w:shd w:val="clear" w:color="auto" w:fill="auto"/>
            <w:noWrap/>
            <w:vAlign w:val="bottom"/>
            <w:hideMark/>
          </w:tcPr>
          <w:p w14:paraId="18F86A5B"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val="en-GB" w:eastAsia="it-IT"/>
              </w:rPr>
              <w:t>0</w:t>
            </w:r>
          </w:p>
        </w:tc>
        <w:tc>
          <w:tcPr>
            <w:tcW w:w="1134" w:type="dxa"/>
            <w:tcBorders>
              <w:top w:val="nil"/>
              <w:left w:val="nil"/>
              <w:bottom w:val="nil"/>
              <w:right w:val="nil"/>
            </w:tcBorders>
            <w:shd w:val="clear" w:color="auto" w:fill="auto"/>
            <w:noWrap/>
            <w:vAlign w:val="bottom"/>
            <w:hideMark/>
          </w:tcPr>
          <w:p w14:paraId="0D14F263"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val="en-GB" w:eastAsia="it-IT"/>
              </w:rPr>
              <w:t>0</w:t>
            </w:r>
          </w:p>
        </w:tc>
        <w:tc>
          <w:tcPr>
            <w:tcW w:w="992" w:type="dxa"/>
            <w:tcBorders>
              <w:top w:val="nil"/>
              <w:left w:val="nil"/>
              <w:bottom w:val="nil"/>
              <w:right w:val="nil"/>
            </w:tcBorders>
            <w:shd w:val="clear" w:color="auto" w:fill="auto"/>
            <w:noWrap/>
            <w:vAlign w:val="bottom"/>
            <w:hideMark/>
          </w:tcPr>
          <w:p w14:paraId="77A384D2"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w:t>
            </w:r>
          </w:p>
        </w:tc>
        <w:tc>
          <w:tcPr>
            <w:tcW w:w="810" w:type="dxa"/>
            <w:tcBorders>
              <w:top w:val="nil"/>
              <w:left w:val="nil"/>
              <w:bottom w:val="nil"/>
              <w:right w:val="nil"/>
            </w:tcBorders>
            <w:shd w:val="clear" w:color="auto" w:fill="auto"/>
            <w:noWrap/>
            <w:vAlign w:val="bottom"/>
            <w:hideMark/>
          </w:tcPr>
          <w:p w14:paraId="572B69B8"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w:t>
            </w:r>
          </w:p>
        </w:tc>
      </w:tr>
      <w:tr w:rsidR="00F66553" w:rsidRPr="00246F93" w14:paraId="70E357C4" w14:textId="77777777" w:rsidTr="007B6671">
        <w:trPr>
          <w:trHeight w:val="288"/>
        </w:trPr>
        <w:tc>
          <w:tcPr>
            <w:tcW w:w="6096" w:type="dxa"/>
            <w:tcBorders>
              <w:top w:val="nil"/>
              <w:left w:val="nil"/>
              <w:bottom w:val="nil"/>
              <w:right w:val="nil"/>
            </w:tcBorders>
            <w:shd w:val="clear" w:color="auto" w:fill="auto"/>
            <w:noWrap/>
            <w:vAlign w:val="bottom"/>
            <w:hideMark/>
          </w:tcPr>
          <w:p w14:paraId="4DE03397"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13 - Manufacture of textiles</w:t>
            </w:r>
          </w:p>
        </w:tc>
        <w:tc>
          <w:tcPr>
            <w:tcW w:w="992" w:type="dxa"/>
            <w:tcBorders>
              <w:top w:val="nil"/>
              <w:left w:val="nil"/>
              <w:bottom w:val="nil"/>
              <w:right w:val="nil"/>
            </w:tcBorders>
            <w:shd w:val="clear" w:color="auto" w:fill="auto"/>
            <w:noWrap/>
            <w:vAlign w:val="bottom"/>
            <w:hideMark/>
          </w:tcPr>
          <w:p w14:paraId="2D280657"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58</w:t>
            </w:r>
          </w:p>
        </w:tc>
        <w:tc>
          <w:tcPr>
            <w:tcW w:w="1134" w:type="dxa"/>
            <w:tcBorders>
              <w:top w:val="nil"/>
              <w:left w:val="nil"/>
              <w:bottom w:val="nil"/>
              <w:right w:val="nil"/>
            </w:tcBorders>
            <w:shd w:val="clear" w:color="auto" w:fill="auto"/>
            <w:noWrap/>
            <w:vAlign w:val="bottom"/>
            <w:hideMark/>
          </w:tcPr>
          <w:p w14:paraId="73881351"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1.73</w:t>
            </w:r>
          </w:p>
        </w:tc>
        <w:tc>
          <w:tcPr>
            <w:tcW w:w="992" w:type="dxa"/>
            <w:tcBorders>
              <w:top w:val="nil"/>
              <w:left w:val="nil"/>
              <w:bottom w:val="nil"/>
              <w:right w:val="nil"/>
            </w:tcBorders>
            <w:shd w:val="clear" w:color="auto" w:fill="auto"/>
            <w:noWrap/>
            <w:vAlign w:val="bottom"/>
            <w:hideMark/>
          </w:tcPr>
          <w:p w14:paraId="4659F0DA"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1,102</w:t>
            </w:r>
          </w:p>
        </w:tc>
        <w:tc>
          <w:tcPr>
            <w:tcW w:w="810" w:type="dxa"/>
            <w:tcBorders>
              <w:top w:val="nil"/>
              <w:left w:val="nil"/>
              <w:bottom w:val="nil"/>
              <w:right w:val="nil"/>
            </w:tcBorders>
            <w:shd w:val="clear" w:color="auto" w:fill="auto"/>
            <w:noWrap/>
            <w:vAlign w:val="bottom"/>
            <w:hideMark/>
          </w:tcPr>
          <w:p w14:paraId="0379C0BA"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2.83</w:t>
            </w:r>
          </w:p>
        </w:tc>
      </w:tr>
      <w:tr w:rsidR="00F66553" w:rsidRPr="00246F93" w14:paraId="6B7AE563" w14:textId="77777777" w:rsidTr="007B6671">
        <w:trPr>
          <w:trHeight w:val="288"/>
        </w:trPr>
        <w:tc>
          <w:tcPr>
            <w:tcW w:w="6096" w:type="dxa"/>
            <w:tcBorders>
              <w:top w:val="nil"/>
              <w:left w:val="nil"/>
              <w:bottom w:val="nil"/>
              <w:right w:val="nil"/>
            </w:tcBorders>
            <w:shd w:val="clear" w:color="auto" w:fill="auto"/>
            <w:noWrap/>
            <w:vAlign w:val="bottom"/>
            <w:hideMark/>
          </w:tcPr>
          <w:p w14:paraId="5CAADCE2"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 xml:space="preserve">14 - Manufacture of wearing apparel </w:t>
            </w:r>
          </w:p>
        </w:tc>
        <w:tc>
          <w:tcPr>
            <w:tcW w:w="992" w:type="dxa"/>
            <w:tcBorders>
              <w:top w:val="nil"/>
              <w:left w:val="nil"/>
              <w:bottom w:val="nil"/>
              <w:right w:val="nil"/>
            </w:tcBorders>
            <w:shd w:val="clear" w:color="auto" w:fill="auto"/>
            <w:noWrap/>
            <w:vAlign w:val="bottom"/>
            <w:hideMark/>
          </w:tcPr>
          <w:p w14:paraId="21E8AC7C"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99</w:t>
            </w:r>
          </w:p>
        </w:tc>
        <w:tc>
          <w:tcPr>
            <w:tcW w:w="1134" w:type="dxa"/>
            <w:tcBorders>
              <w:top w:val="nil"/>
              <w:left w:val="nil"/>
              <w:bottom w:val="nil"/>
              <w:right w:val="nil"/>
            </w:tcBorders>
            <w:shd w:val="clear" w:color="auto" w:fill="auto"/>
            <w:noWrap/>
            <w:vAlign w:val="bottom"/>
            <w:hideMark/>
          </w:tcPr>
          <w:p w14:paraId="762DD77A"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2.96</w:t>
            </w:r>
          </w:p>
        </w:tc>
        <w:tc>
          <w:tcPr>
            <w:tcW w:w="992" w:type="dxa"/>
            <w:tcBorders>
              <w:top w:val="nil"/>
              <w:left w:val="nil"/>
              <w:bottom w:val="nil"/>
              <w:right w:val="nil"/>
            </w:tcBorders>
            <w:shd w:val="clear" w:color="auto" w:fill="auto"/>
            <w:noWrap/>
            <w:vAlign w:val="bottom"/>
            <w:hideMark/>
          </w:tcPr>
          <w:p w14:paraId="57B059A2"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3,692</w:t>
            </w:r>
          </w:p>
        </w:tc>
        <w:tc>
          <w:tcPr>
            <w:tcW w:w="810" w:type="dxa"/>
            <w:tcBorders>
              <w:top w:val="nil"/>
              <w:left w:val="nil"/>
              <w:bottom w:val="nil"/>
              <w:right w:val="nil"/>
            </w:tcBorders>
            <w:shd w:val="clear" w:color="auto" w:fill="auto"/>
            <w:noWrap/>
            <w:vAlign w:val="bottom"/>
            <w:hideMark/>
          </w:tcPr>
          <w:p w14:paraId="236B6E80"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9.48</w:t>
            </w:r>
          </w:p>
        </w:tc>
      </w:tr>
      <w:tr w:rsidR="00F66553" w:rsidRPr="00246F93" w14:paraId="7D55528B" w14:textId="77777777" w:rsidTr="007B6671">
        <w:trPr>
          <w:trHeight w:val="288"/>
        </w:trPr>
        <w:tc>
          <w:tcPr>
            <w:tcW w:w="6096" w:type="dxa"/>
            <w:tcBorders>
              <w:top w:val="nil"/>
              <w:left w:val="nil"/>
              <w:bottom w:val="nil"/>
              <w:right w:val="nil"/>
            </w:tcBorders>
            <w:shd w:val="clear" w:color="auto" w:fill="auto"/>
            <w:noWrap/>
            <w:vAlign w:val="bottom"/>
            <w:hideMark/>
          </w:tcPr>
          <w:p w14:paraId="64BEEC57"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 xml:space="preserve">15 - Manufacture of leather and related products </w:t>
            </w:r>
          </w:p>
        </w:tc>
        <w:tc>
          <w:tcPr>
            <w:tcW w:w="992" w:type="dxa"/>
            <w:tcBorders>
              <w:top w:val="nil"/>
              <w:left w:val="nil"/>
              <w:bottom w:val="nil"/>
              <w:right w:val="nil"/>
            </w:tcBorders>
            <w:shd w:val="clear" w:color="auto" w:fill="auto"/>
            <w:noWrap/>
            <w:vAlign w:val="bottom"/>
            <w:hideMark/>
          </w:tcPr>
          <w:p w14:paraId="0B7DBCAC"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39</w:t>
            </w:r>
          </w:p>
        </w:tc>
        <w:tc>
          <w:tcPr>
            <w:tcW w:w="1134" w:type="dxa"/>
            <w:tcBorders>
              <w:top w:val="nil"/>
              <w:left w:val="nil"/>
              <w:bottom w:val="nil"/>
              <w:right w:val="nil"/>
            </w:tcBorders>
            <w:shd w:val="clear" w:color="auto" w:fill="auto"/>
            <w:noWrap/>
            <w:vAlign w:val="bottom"/>
            <w:hideMark/>
          </w:tcPr>
          <w:p w14:paraId="71BBB7A5"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1.17</w:t>
            </w:r>
          </w:p>
        </w:tc>
        <w:tc>
          <w:tcPr>
            <w:tcW w:w="992" w:type="dxa"/>
            <w:tcBorders>
              <w:top w:val="nil"/>
              <w:left w:val="nil"/>
              <w:bottom w:val="nil"/>
              <w:right w:val="nil"/>
            </w:tcBorders>
            <w:shd w:val="clear" w:color="auto" w:fill="auto"/>
            <w:noWrap/>
            <w:vAlign w:val="bottom"/>
            <w:hideMark/>
          </w:tcPr>
          <w:p w14:paraId="498138B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687</w:t>
            </w:r>
          </w:p>
        </w:tc>
        <w:tc>
          <w:tcPr>
            <w:tcW w:w="810" w:type="dxa"/>
            <w:tcBorders>
              <w:top w:val="nil"/>
              <w:left w:val="nil"/>
              <w:bottom w:val="nil"/>
              <w:right w:val="nil"/>
            </w:tcBorders>
            <w:shd w:val="clear" w:color="auto" w:fill="auto"/>
            <w:noWrap/>
            <w:vAlign w:val="bottom"/>
            <w:hideMark/>
          </w:tcPr>
          <w:p w14:paraId="7D6A97FA"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1.76</w:t>
            </w:r>
          </w:p>
        </w:tc>
      </w:tr>
      <w:tr w:rsidR="00F66553" w:rsidRPr="00246F93" w14:paraId="15E98919" w14:textId="77777777" w:rsidTr="007B6671">
        <w:trPr>
          <w:trHeight w:val="288"/>
        </w:trPr>
        <w:tc>
          <w:tcPr>
            <w:tcW w:w="6096" w:type="dxa"/>
            <w:tcBorders>
              <w:top w:val="nil"/>
              <w:left w:val="nil"/>
              <w:bottom w:val="nil"/>
              <w:right w:val="nil"/>
            </w:tcBorders>
            <w:shd w:val="clear" w:color="auto" w:fill="auto"/>
            <w:noWrap/>
            <w:vAlign w:val="bottom"/>
            <w:hideMark/>
          </w:tcPr>
          <w:p w14:paraId="4D4CA118" w14:textId="77777777" w:rsidR="00F66553" w:rsidRPr="00AE4957"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 xml:space="preserve">16 - Manufacture of wood and of </w:t>
            </w:r>
            <w:r w:rsidRPr="00510F13">
              <w:rPr>
                <w:rFonts w:ascii="Times New Roman" w:eastAsia="Times New Roman" w:hAnsi="Times New Roman" w:cs="Times New Roman"/>
                <w:color w:val="000000"/>
                <w:sz w:val="20"/>
                <w:szCs w:val="20"/>
                <w:lang w:val="en-GB" w:eastAsia="it-IT"/>
              </w:rPr>
              <w:t>products of wood and cork, except furniture; manufacture of articles of straw and plaiting materials</w:t>
            </w:r>
          </w:p>
        </w:tc>
        <w:tc>
          <w:tcPr>
            <w:tcW w:w="992" w:type="dxa"/>
            <w:tcBorders>
              <w:top w:val="nil"/>
              <w:left w:val="nil"/>
              <w:bottom w:val="nil"/>
              <w:right w:val="nil"/>
            </w:tcBorders>
            <w:shd w:val="clear" w:color="auto" w:fill="auto"/>
            <w:noWrap/>
            <w:vAlign w:val="bottom"/>
            <w:hideMark/>
          </w:tcPr>
          <w:p w14:paraId="0FCD06A4"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55</w:t>
            </w:r>
          </w:p>
        </w:tc>
        <w:tc>
          <w:tcPr>
            <w:tcW w:w="1134" w:type="dxa"/>
            <w:tcBorders>
              <w:top w:val="nil"/>
              <w:left w:val="nil"/>
              <w:bottom w:val="nil"/>
              <w:right w:val="nil"/>
            </w:tcBorders>
            <w:shd w:val="clear" w:color="auto" w:fill="auto"/>
            <w:noWrap/>
            <w:vAlign w:val="bottom"/>
            <w:hideMark/>
          </w:tcPr>
          <w:p w14:paraId="47846ACA"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1.64</w:t>
            </w:r>
          </w:p>
        </w:tc>
        <w:tc>
          <w:tcPr>
            <w:tcW w:w="992" w:type="dxa"/>
            <w:tcBorders>
              <w:top w:val="nil"/>
              <w:left w:val="nil"/>
              <w:bottom w:val="nil"/>
              <w:right w:val="nil"/>
            </w:tcBorders>
            <w:shd w:val="clear" w:color="auto" w:fill="auto"/>
            <w:noWrap/>
            <w:vAlign w:val="bottom"/>
            <w:hideMark/>
          </w:tcPr>
          <w:p w14:paraId="3E019D7A"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1,967</w:t>
            </w:r>
          </w:p>
        </w:tc>
        <w:tc>
          <w:tcPr>
            <w:tcW w:w="810" w:type="dxa"/>
            <w:tcBorders>
              <w:top w:val="nil"/>
              <w:left w:val="nil"/>
              <w:bottom w:val="nil"/>
              <w:right w:val="nil"/>
            </w:tcBorders>
            <w:shd w:val="clear" w:color="auto" w:fill="auto"/>
            <w:noWrap/>
            <w:vAlign w:val="bottom"/>
            <w:hideMark/>
          </w:tcPr>
          <w:p w14:paraId="5F031FD8"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5.05</w:t>
            </w:r>
          </w:p>
        </w:tc>
      </w:tr>
      <w:tr w:rsidR="00F66553" w:rsidRPr="00246F93" w14:paraId="7EC55F61" w14:textId="77777777" w:rsidTr="007B6671">
        <w:trPr>
          <w:trHeight w:val="288"/>
        </w:trPr>
        <w:tc>
          <w:tcPr>
            <w:tcW w:w="6096" w:type="dxa"/>
            <w:tcBorders>
              <w:top w:val="nil"/>
              <w:left w:val="nil"/>
              <w:bottom w:val="nil"/>
              <w:right w:val="nil"/>
            </w:tcBorders>
            <w:shd w:val="clear" w:color="auto" w:fill="auto"/>
            <w:noWrap/>
            <w:vAlign w:val="bottom"/>
            <w:hideMark/>
          </w:tcPr>
          <w:p w14:paraId="3B3D3F93"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17 - Manufacture of paper and paper products</w:t>
            </w:r>
          </w:p>
        </w:tc>
        <w:tc>
          <w:tcPr>
            <w:tcW w:w="992" w:type="dxa"/>
            <w:tcBorders>
              <w:top w:val="nil"/>
              <w:left w:val="nil"/>
              <w:bottom w:val="nil"/>
              <w:right w:val="nil"/>
            </w:tcBorders>
            <w:shd w:val="clear" w:color="auto" w:fill="auto"/>
            <w:noWrap/>
            <w:vAlign w:val="bottom"/>
            <w:hideMark/>
          </w:tcPr>
          <w:p w14:paraId="37BCCCC9"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81</w:t>
            </w:r>
          </w:p>
        </w:tc>
        <w:tc>
          <w:tcPr>
            <w:tcW w:w="1134" w:type="dxa"/>
            <w:tcBorders>
              <w:top w:val="nil"/>
              <w:left w:val="nil"/>
              <w:bottom w:val="nil"/>
              <w:right w:val="nil"/>
            </w:tcBorders>
            <w:shd w:val="clear" w:color="auto" w:fill="auto"/>
            <w:noWrap/>
            <w:vAlign w:val="bottom"/>
            <w:hideMark/>
          </w:tcPr>
          <w:p w14:paraId="61090173"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2.42</w:t>
            </w:r>
          </w:p>
        </w:tc>
        <w:tc>
          <w:tcPr>
            <w:tcW w:w="992" w:type="dxa"/>
            <w:tcBorders>
              <w:top w:val="nil"/>
              <w:left w:val="nil"/>
              <w:bottom w:val="nil"/>
              <w:right w:val="nil"/>
            </w:tcBorders>
            <w:shd w:val="clear" w:color="auto" w:fill="auto"/>
            <w:noWrap/>
            <w:vAlign w:val="bottom"/>
            <w:hideMark/>
          </w:tcPr>
          <w:p w14:paraId="31898F1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336</w:t>
            </w:r>
          </w:p>
        </w:tc>
        <w:tc>
          <w:tcPr>
            <w:tcW w:w="810" w:type="dxa"/>
            <w:tcBorders>
              <w:top w:val="nil"/>
              <w:left w:val="nil"/>
              <w:bottom w:val="nil"/>
              <w:right w:val="nil"/>
            </w:tcBorders>
            <w:shd w:val="clear" w:color="auto" w:fill="auto"/>
            <w:noWrap/>
            <w:vAlign w:val="bottom"/>
            <w:hideMark/>
          </w:tcPr>
          <w:p w14:paraId="054337EE"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0.86</w:t>
            </w:r>
          </w:p>
        </w:tc>
      </w:tr>
      <w:tr w:rsidR="00F66553" w:rsidRPr="00246F93" w14:paraId="3650952C" w14:textId="77777777" w:rsidTr="007B6671">
        <w:trPr>
          <w:trHeight w:val="288"/>
        </w:trPr>
        <w:tc>
          <w:tcPr>
            <w:tcW w:w="6096" w:type="dxa"/>
            <w:tcBorders>
              <w:top w:val="nil"/>
              <w:left w:val="nil"/>
              <w:bottom w:val="nil"/>
              <w:right w:val="nil"/>
            </w:tcBorders>
            <w:shd w:val="clear" w:color="auto" w:fill="auto"/>
            <w:noWrap/>
            <w:vAlign w:val="bottom"/>
            <w:hideMark/>
          </w:tcPr>
          <w:p w14:paraId="74E8F5BC"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18 - Printing and reproduction of recorded media</w:t>
            </w:r>
          </w:p>
        </w:tc>
        <w:tc>
          <w:tcPr>
            <w:tcW w:w="992" w:type="dxa"/>
            <w:tcBorders>
              <w:top w:val="nil"/>
              <w:left w:val="nil"/>
              <w:bottom w:val="nil"/>
              <w:right w:val="nil"/>
            </w:tcBorders>
            <w:shd w:val="clear" w:color="auto" w:fill="auto"/>
            <w:noWrap/>
            <w:vAlign w:val="bottom"/>
            <w:hideMark/>
          </w:tcPr>
          <w:p w14:paraId="282823E9"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82</w:t>
            </w:r>
          </w:p>
        </w:tc>
        <w:tc>
          <w:tcPr>
            <w:tcW w:w="1134" w:type="dxa"/>
            <w:tcBorders>
              <w:top w:val="nil"/>
              <w:left w:val="nil"/>
              <w:bottom w:val="nil"/>
              <w:right w:val="nil"/>
            </w:tcBorders>
            <w:shd w:val="clear" w:color="auto" w:fill="auto"/>
            <w:noWrap/>
            <w:vAlign w:val="bottom"/>
            <w:hideMark/>
          </w:tcPr>
          <w:p w14:paraId="26F669CD"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2.45</w:t>
            </w:r>
          </w:p>
        </w:tc>
        <w:tc>
          <w:tcPr>
            <w:tcW w:w="992" w:type="dxa"/>
            <w:tcBorders>
              <w:top w:val="nil"/>
              <w:left w:val="nil"/>
              <w:bottom w:val="nil"/>
              <w:right w:val="nil"/>
            </w:tcBorders>
            <w:shd w:val="clear" w:color="auto" w:fill="auto"/>
            <w:noWrap/>
            <w:vAlign w:val="bottom"/>
            <w:hideMark/>
          </w:tcPr>
          <w:p w14:paraId="5645B43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1,337</w:t>
            </w:r>
          </w:p>
        </w:tc>
        <w:tc>
          <w:tcPr>
            <w:tcW w:w="810" w:type="dxa"/>
            <w:tcBorders>
              <w:top w:val="nil"/>
              <w:left w:val="nil"/>
              <w:bottom w:val="nil"/>
              <w:right w:val="nil"/>
            </w:tcBorders>
            <w:shd w:val="clear" w:color="auto" w:fill="auto"/>
            <w:noWrap/>
            <w:vAlign w:val="bottom"/>
            <w:hideMark/>
          </w:tcPr>
          <w:p w14:paraId="4B206F09"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3.43</w:t>
            </w:r>
          </w:p>
        </w:tc>
      </w:tr>
      <w:tr w:rsidR="00F66553" w:rsidRPr="00246F93" w14:paraId="067DC008" w14:textId="77777777" w:rsidTr="007B6671">
        <w:trPr>
          <w:trHeight w:val="288"/>
        </w:trPr>
        <w:tc>
          <w:tcPr>
            <w:tcW w:w="6096" w:type="dxa"/>
            <w:tcBorders>
              <w:top w:val="nil"/>
              <w:left w:val="nil"/>
              <w:bottom w:val="nil"/>
              <w:right w:val="nil"/>
            </w:tcBorders>
            <w:shd w:val="clear" w:color="auto" w:fill="auto"/>
            <w:noWrap/>
            <w:vAlign w:val="bottom"/>
            <w:hideMark/>
          </w:tcPr>
          <w:p w14:paraId="4C7777D9"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19 - Manufacture of coke and refined petroleum products</w:t>
            </w:r>
          </w:p>
        </w:tc>
        <w:tc>
          <w:tcPr>
            <w:tcW w:w="992" w:type="dxa"/>
            <w:tcBorders>
              <w:top w:val="nil"/>
              <w:left w:val="nil"/>
              <w:bottom w:val="nil"/>
              <w:right w:val="nil"/>
            </w:tcBorders>
            <w:shd w:val="clear" w:color="auto" w:fill="auto"/>
            <w:noWrap/>
            <w:vAlign w:val="bottom"/>
            <w:hideMark/>
          </w:tcPr>
          <w:p w14:paraId="1E3DA8E2"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5</w:t>
            </w:r>
          </w:p>
        </w:tc>
        <w:tc>
          <w:tcPr>
            <w:tcW w:w="1134" w:type="dxa"/>
            <w:tcBorders>
              <w:top w:val="nil"/>
              <w:left w:val="nil"/>
              <w:bottom w:val="nil"/>
              <w:right w:val="nil"/>
            </w:tcBorders>
            <w:shd w:val="clear" w:color="auto" w:fill="auto"/>
            <w:noWrap/>
            <w:vAlign w:val="bottom"/>
            <w:hideMark/>
          </w:tcPr>
          <w:p w14:paraId="3E84B2E7"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0.15</w:t>
            </w:r>
          </w:p>
        </w:tc>
        <w:tc>
          <w:tcPr>
            <w:tcW w:w="992" w:type="dxa"/>
            <w:tcBorders>
              <w:top w:val="nil"/>
              <w:left w:val="nil"/>
              <w:bottom w:val="nil"/>
              <w:right w:val="nil"/>
            </w:tcBorders>
            <w:shd w:val="clear" w:color="auto" w:fill="auto"/>
            <w:noWrap/>
            <w:vAlign w:val="bottom"/>
            <w:hideMark/>
          </w:tcPr>
          <w:p w14:paraId="03D028BB"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9</w:t>
            </w:r>
          </w:p>
        </w:tc>
        <w:tc>
          <w:tcPr>
            <w:tcW w:w="810" w:type="dxa"/>
            <w:tcBorders>
              <w:top w:val="nil"/>
              <w:left w:val="nil"/>
              <w:bottom w:val="nil"/>
              <w:right w:val="nil"/>
            </w:tcBorders>
            <w:shd w:val="clear" w:color="auto" w:fill="auto"/>
            <w:noWrap/>
            <w:vAlign w:val="bottom"/>
            <w:hideMark/>
          </w:tcPr>
          <w:p w14:paraId="63B7351F"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0.02</w:t>
            </w:r>
          </w:p>
        </w:tc>
      </w:tr>
      <w:tr w:rsidR="00F66553" w:rsidRPr="00246F93" w14:paraId="049D2AB6" w14:textId="77777777" w:rsidTr="007B6671">
        <w:trPr>
          <w:trHeight w:val="288"/>
        </w:trPr>
        <w:tc>
          <w:tcPr>
            <w:tcW w:w="6096" w:type="dxa"/>
            <w:tcBorders>
              <w:top w:val="nil"/>
              <w:left w:val="nil"/>
              <w:bottom w:val="nil"/>
              <w:right w:val="nil"/>
            </w:tcBorders>
            <w:shd w:val="clear" w:color="auto" w:fill="auto"/>
            <w:noWrap/>
            <w:vAlign w:val="bottom"/>
            <w:hideMark/>
          </w:tcPr>
          <w:p w14:paraId="213C9740"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20 - Manufacture of chemicals and chemical products</w:t>
            </w:r>
          </w:p>
        </w:tc>
        <w:tc>
          <w:tcPr>
            <w:tcW w:w="992" w:type="dxa"/>
            <w:tcBorders>
              <w:top w:val="nil"/>
              <w:left w:val="nil"/>
              <w:bottom w:val="nil"/>
              <w:right w:val="nil"/>
            </w:tcBorders>
            <w:shd w:val="clear" w:color="auto" w:fill="auto"/>
            <w:noWrap/>
            <w:vAlign w:val="bottom"/>
            <w:hideMark/>
          </w:tcPr>
          <w:p w14:paraId="2C832966"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118</w:t>
            </w:r>
          </w:p>
        </w:tc>
        <w:tc>
          <w:tcPr>
            <w:tcW w:w="1134" w:type="dxa"/>
            <w:tcBorders>
              <w:top w:val="nil"/>
              <w:left w:val="nil"/>
              <w:bottom w:val="nil"/>
              <w:right w:val="nil"/>
            </w:tcBorders>
            <w:shd w:val="clear" w:color="auto" w:fill="auto"/>
            <w:noWrap/>
            <w:vAlign w:val="bottom"/>
            <w:hideMark/>
          </w:tcPr>
          <w:p w14:paraId="3ED7FBE8"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3.53</w:t>
            </w:r>
          </w:p>
        </w:tc>
        <w:tc>
          <w:tcPr>
            <w:tcW w:w="992" w:type="dxa"/>
            <w:tcBorders>
              <w:top w:val="nil"/>
              <w:left w:val="nil"/>
              <w:bottom w:val="nil"/>
              <w:right w:val="nil"/>
            </w:tcBorders>
            <w:shd w:val="clear" w:color="auto" w:fill="auto"/>
            <w:noWrap/>
            <w:vAlign w:val="bottom"/>
            <w:hideMark/>
          </w:tcPr>
          <w:p w14:paraId="7EE7C28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450</w:t>
            </w:r>
          </w:p>
        </w:tc>
        <w:tc>
          <w:tcPr>
            <w:tcW w:w="810" w:type="dxa"/>
            <w:tcBorders>
              <w:top w:val="nil"/>
              <w:left w:val="nil"/>
              <w:bottom w:val="nil"/>
              <w:right w:val="nil"/>
            </w:tcBorders>
            <w:shd w:val="clear" w:color="auto" w:fill="auto"/>
            <w:noWrap/>
            <w:vAlign w:val="bottom"/>
            <w:hideMark/>
          </w:tcPr>
          <w:p w14:paraId="1C1FA22C"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1.15</w:t>
            </w:r>
          </w:p>
        </w:tc>
      </w:tr>
      <w:tr w:rsidR="00F66553" w:rsidRPr="00246F93" w14:paraId="7396270B" w14:textId="77777777" w:rsidTr="007B6671">
        <w:trPr>
          <w:trHeight w:val="288"/>
        </w:trPr>
        <w:tc>
          <w:tcPr>
            <w:tcW w:w="6096" w:type="dxa"/>
            <w:tcBorders>
              <w:top w:val="nil"/>
              <w:left w:val="nil"/>
              <w:bottom w:val="nil"/>
              <w:right w:val="nil"/>
            </w:tcBorders>
            <w:shd w:val="clear" w:color="auto" w:fill="auto"/>
            <w:noWrap/>
            <w:vAlign w:val="bottom"/>
            <w:hideMark/>
          </w:tcPr>
          <w:p w14:paraId="1C7C287D"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21 - Manufacture of basic pharmaceutical products and pharmaceutical preparations</w:t>
            </w:r>
          </w:p>
        </w:tc>
        <w:tc>
          <w:tcPr>
            <w:tcW w:w="992" w:type="dxa"/>
            <w:tcBorders>
              <w:top w:val="nil"/>
              <w:left w:val="nil"/>
              <w:bottom w:val="nil"/>
              <w:right w:val="nil"/>
            </w:tcBorders>
            <w:shd w:val="clear" w:color="auto" w:fill="auto"/>
            <w:noWrap/>
            <w:vAlign w:val="bottom"/>
            <w:hideMark/>
          </w:tcPr>
          <w:p w14:paraId="622A08DE"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12</w:t>
            </w:r>
          </w:p>
        </w:tc>
        <w:tc>
          <w:tcPr>
            <w:tcW w:w="1134" w:type="dxa"/>
            <w:tcBorders>
              <w:top w:val="nil"/>
              <w:left w:val="nil"/>
              <w:bottom w:val="nil"/>
              <w:right w:val="nil"/>
            </w:tcBorders>
            <w:shd w:val="clear" w:color="auto" w:fill="auto"/>
            <w:noWrap/>
            <w:vAlign w:val="bottom"/>
            <w:hideMark/>
          </w:tcPr>
          <w:p w14:paraId="01A3151A"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0.36</w:t>
            </w:r>
          </w:p>
        </w:tc>
        <w:tc>
          <w:tcPr>
            <w:tcW w:w="992" w:type="dxa"/>
            <w:tcBorders>
              <w:top w:val="nil"/>
              <w:left w:val="nil"/>
              <w:bottom w:val="nil"/>
              <w:right w:val="nil"/>
            </w:tcBorders>
            <w:shd w:val="clear" w:color="auto" w:fill="auto"/>
            <w:noWrap/>
            <w:vAlign w:val="bottom"/>
            <w:hideMark/>
          </w:tcPr>
          <w:p w14:paraId="686D41DC"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27</w:t>
            </w:r>
          </w:p>
        </w:tc>
        <w:tc>
          <w:tcPr>
            <w:tcW w:w="810" w:type="dxa"/>
            <w:tcBorders>
              <w:top w:val="nil"/>
              <w:left w:val="nil"/>
              <w:bottom w:val="nil"/>
              <w:right w:val="nil"/>
            </w:tcBorders>
            <w:shd w:val="clear" w:color="auto" w:fill="auto"/>
            <w:noWrap/>
            <w:vAlign w:val="bottom"/>
            <w:hideMark/>
          </w:tcPr>
          <w:p w14:paraId="428496B3"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0.07</w:t>
            </w:r>
          </w:p>
        </w:tc>
      </w:tr>
      <w:tr w:rsidR="00F66553" w:rsidRPr="00246F93" w14:paraId="2729074A" w14:textId="77777777" w:rsidTr="007B6671">
        <w:trPr>
          <w:trHeight w:val="288"/>
        </w:trPr>
        <w:tc>
          <w:tcPr>
            <w:tcW w:w="6096" w:type="dxa"/>
            <w:tcBorders>
              <w:top w:val="nil"/>
              <w:left w:val="nil"/>
              <w:bottom w:val="nil"/>
              <w:right w:val="nil"/>
            </w:tcBorders>
            <w:shd w:val="clear" w:color="auto" w:fill="auto"/>
            <w:noWrap/>
            <w:vAlign w:val="bottom"/>
            <w:hideMark/>
          </w:tcPr>
          <w:p w14:paraId="6264BEEA"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 xml:space="preserve">22 - </w:t>
            </w:r>
            <w:r w:rsidRPr="00510F13">
              <w:rPr>
                <w:rFonts w:ascii="Times New Roman" w:eastAsia="Times New Roman" w:hAnsi="Times New Roman" w:cs="Times New Roman"/>
                <w:color w:val="000000"/>
                <w:sz w:val="20"/>
                <w:szCs w:val="20"/>
                <w:lang w:val="en-GB" w:eastAsia="it-IT"/>
              </w:rPr>
              <w:t>Manufacture of rubber and plastic products</w:t>
            </w:r>
          </w:p>
        </w:tc>
        <w:tc>
          <w:tcPr>
            <w:tcW w:w="992" w:type="dxa"/>
            <w:tcBorders>
              <w:top w:val="nil"/>
              <w:left w:val="nil"/>
              <w:bottom w:val="nil"/>
              <w:right w:val="nil"/>
            </w:tcBorders>
            <w:shd w:val="clear" w:color="auto" w:fill="auto"/>
            <w:noWrap/>
            <w:vAlign w:val="bottom"/>
            <w:hideMark/>
          </w:tcPr>
          <w:p w14:paraId="4DFD02D4"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192</w:t>
            </w:r>
          </w:p>
        </w:tc>
        <w:tc>
          <w:tcPr>
            <w:tcW w:w="1134" w:type="dxa"/>
            <w:tcBorders>
              <w:top w:val="nil"/>
              <w:left w:val="nil"/>
              <w:bottom w:val="nil"/>
              <w:right w:val="nil"/>
            </w:tcBorders>
            <w:shd w:val="clear" w:color="auto" w:fill="auto"/>
            <w:noWrap/>
            <w:vAlign w:val="bottom"/>
            <w:hideMark/>
          </w:tcPr>
          <w:p w14:paraId="7E626776"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5.74</w:t>
            </w:r>
          </w:p>
        </w:tc>
        <w:tc>
          <w:tcPr>
            <w:tcW w:w="992" w:type="dxa"/>
            <w:tcBorders>
              <w:top w:val="nil"/>
              <w:left w:val="nil"/>
              <w:bottom w:val="nil"/>
              <w:right w:val="nil"/>
            </w:tcBorders>
            <w:shd w:val="clear" w:color="auto" w:fill="auto"/>
            <w:noWrap/>
            <w:vAlign w:val="bottom"/>
            <w:hideMark/>
          </w:tcPr>
          <w:p w14:paraId="20282204"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1,029</w:t>
            </w:r>
          </w:p>
        </w:tc>
        <w:tc>
          <w:tcPr>
            <w:tcW w:w="810" w:type="dxa"/>
            <w:tcBorders>
              <w:top w:val="nil"/>
              <w:left w:val="nil"/>
              <w:bottom w:val="nil"/>
              <w:right w:val="nil"/>
            </w:tcBorders>
            <w:shd w:val="clear" w:color="auto" w:fill="auto"/>
            <w:noWrap/>
            <w:vAlign w:val="bottom"/>
            <w:hideMark/>
          </w:tcPr>
          <w:p w14:paraId="3EADA894"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2.64</w:t>
            </w:r>
          </w:p>
        </w:tc>
      </w:tr>
      <w:tr w:rsidR="00F66553" w:rsidRPr="00246F93" w14:paraId="23A3CDA5" w14:textId="77777777" w:rsidTr="007B6671">
        <w:trPr>
          <w:trHeight w:val="288"/>
        </w:trPr>
        <w:tc>
          <w:tcPr>
            <w:tcW w:w="6096" w:type="dxa"/>
            <w:tcBorders>
              <w:top w:val="nil"/>
              <w:left w:val="nil"/>
              <w:bottom w:val="nil"/>
              <w:right w:val="nil"/>
            </w:tcBorders>
            <w:shd w:val="clear" w:color="auto" w:fill="auto"/>
            <w:noWrap/>
            <w:vAlign w:val="bottom"/>
            <w:hideMark/>
          </w:tcPr>
          <w:p w14:paraId="6C096D55"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23 - Manufacture of other non-metallic mineral products</w:t>
            </w:r>
          </w:p>
        </w:tc>
        <w:tc>
          <w:tcPr>
            <w:tcW w:w="992" w:type="dxa"/>
            <w:tcBorders>
              <w:top w:val="nil"/>
              <w:left w:val="nil"/>
              <w:bottom w:val="nil"/>
              <w:right w:val="nil"/>
            </w:tcBorders>
            <w:shd w:val="clear" w:color="auto" w:fill="auto"/>
            <w:noWrap/>
            <w:vAlign w:val="bottom"/>
            <w:hideMark/>
          </w:tcPr>
          <w:p w14:paraId="40B452B6"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156</w:t>
            </w:r>
          </w:p>
        </w:tc>
        <w:tc>
          <w:tcPr>
            <w:tcW w:w="1134" w:type="dxa"/>
            <w:tcBorders>
              <w:top w:val="nil"/>
              <w:left w:val="nil"/>
              <w:bottom w:val="nil"/>
              <w:right w:val="nil"/>
            </w:tcBorders>
            <w:shd w:val="clear" w:color="auto" w:fill="auto"/>
            <w:noWrap/>
            <w:vAlign w:val="bottom"/>
            <w:hideMark/>
          </w:tcPr>
          <w:p w14:paraId="60D5DB45"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4.67</w:t>
            </w:r>
          </w:p>
        </w:tc>
        <w:tc>
          <w:tcPr>
            <w:tcW w:w="992" w:type="dxa"/>
            <w:tcBorders>
              <w:top w:val="nil"/>
              <w:left w:val="nil"/>
              <w:bottom w:val="nil"/>
              <w:right w:val="nil"/>
            </w:tcBorders>
            <w:shd w:val="clear" w:color="auto" w:fill="auto"/>
            <w:noWrap/>
            <w:vAlign w:val="bottom"/>
            <w:hideMark/>
          </w:tcPr>
          <w:p w14:paraId="0749C70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1,556</w:t>
            </w:r>
          </w:p>
        </w:tc>
        <w:tc>
          <w:tcPr>
            <w:tcW w:w="810" w:type="dxa"/>
            <w:tcBorders>
              <w:top w:val="nil"/>
              <w:left w:val="nil"/>
              <w:bottom w:val="nil"/>
              <w:right w:val="nil"/>
            </w:tcBorders>
            <w:shd w:val="clear" w:color="auto" w:fill="auto"/>
            <w:noWrap/>
            <w:vAlign w:val="bottom"/>
            <w:hideMark/>
          </w:tcPr>
          <w:p w14:paraId="34650CAB"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3.99</w:t>
            </w:r>
          </w:p>
        </w:tc>
      </w:tr>
      <w:tr w:rsidR="00F66553" w:rsidRPr="00246F93" w14:paraId="17797C21" w14:textId="77777777" w:rsidTr="007B6671">
        <w:trPr>
          <w:trHeight w:val="288"/>
        </w:trPr>
        <w:tc>
          <w:tcPr>
            <w:tcW w:w="6096" w:type="dxa"/>
            <w:tcBorders>
              <w:top w:val="nil"/>
              <w:left w:val="nil"/>
              <w:bottom w:val="nil"/>
              <w:right w:val="nil"/>
            </w:tcBorders>
            <w:shd w:val="clear" w:color="auto" w:fill="auto"/>
            <w:noWrap/>
            <w:vAlign w:val="bottom"/>
            <w:hideMark/>
          </w:tcPr>
          <w:p w14:paraId="5E14FE65"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24 - Manufacture of basic metals</w:t>
            </w:r>
          </w:p>
        </w:tc>
        <w:tc>
          <w:tcPr>
            <w:tcW w:w="992" w:type="dxa"/>
            <w:tcBorders>
              <w:top w:val="nil"/>
              <w:left w:val="nil"/>
              <w:bottom w:val="nil"/>
              <w:right w:val="nil"/>
            </w:tcBorders>
            <w:shd w:val="clear" w:color="auto" w:fill="auto"/>
            <w:noWrap/>
            <w:vAlign w:val="bottom"/>
            <w:hideMark/>
          </w:tcPr>
          <w:p w14:paraId="66703F28"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118</w:t>
            </w:r>
          </w:p>
        </w:tc>
        <w:tc>
          <w:tcPr>
            <w:tcW w:w="1134" w:type="dxa"/>
            <w:tcBorders>
              <w:top w:val="nil"/>
              <w:left w:val="nil"/>
              <w:bottom w:val="nil"/>
              <w:right w:val="nil"/>
            </w:tcBorders>
            <w:shd w:val="clear" w:color="auto" w:fill="auto"/>
            <w:noWrap/>
            <w:vAlign w:val="bottom"/>
            <w:hideMark/>
          </w:tcPr>
          <w:p w14:paraId="7B33D2E5"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3.53</w:t>
            </w:r>
          </w:p>
        </w:tc>
        <w:tc>
          <w:tcPr>
            <w:tcW w:w="992" w:type="dxa"/>
            <w:tcBorders>
              <w:top w:val="nil"/>
              <w:left w:val="nil"/>
              <w:bottom w:val="nil"/>
              <w:right w:val="nil"/>
            </w:tcBorders>
            <w:shd w:val="clear" w:color="auto" w:fill="auto"/>
            <w:noWrap/>
            <w:vAlign w:val="bottom"/>
            <w:hideMark/>
          </w:tcPr>
          <w:p w14:paraId="0E2E9494"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330</w:t>
            </w:r>
          </w:p>
        </w:tc>
        <w:tc>
          <w:tcPr>
            <w:tcW w:w="810" w:type="dxa"/>
            <w:tcBorders>
              <w:top w:val="nil"/>
              <w:left w:val="nil"/>
              <w:bottom w:val="nil"/>
              <w:right w:val="nil"/>
            </w:tcBorders>
            <w:shd w:val="clear" w:color="auto" w:fill="auto"/>
            <w:noWrap/>
            <w:vAlign w:val="bottom"/>
            <w:hideMark/>
          </w:tcPr>
          <w:p w14:paraId="2C06AF22"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0.85</w:t>
            </w:r>
          </w:p>
        </w:tc>
      </w:tr>
      <w:tr w:rsidR="00F66553" w:rsidRPr="00246F93" w14:paraId="448F0757" w14:textId="77777777" w:rsidTr="007B6671">
        <w:trPr>
          <w:trHeight w:val="288"/>
        </w:trPr>
        <w:tc>
          <w:tcPr>
            <w:tcW w:w="6096" w:type="dxa"/>
            <w:tcBorders>
              <w:top w:val="nil"/>
              <w:left w:val="nil"/>
              <w:bottom w:val="nil"/>
              <w:right w:val="nil"/>
            </w:tcBorders>
            <w:shd w:val="clear" w:color="auto" w:fill="auto"/>
            <w:noWrap/>
            <w:vAlign w:val="bottom"/>
            <w:hideMark/>
          </w:tcPr>
          <w:p w14:paraId="2A9BAA1F"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 xml:space="preserve">25 - Manufacture of fabricated metal products, except </w:t>
            </w:r>
            <w:r w:rsidRPr="00510F13">
              <w:rPr>
                <w:rFonts w:ascii="Times New Roman" w:eastAsia="Times New Roman" w:hAnsi="Times New Roman" w:cs="Times New Roman"/>
                <w:color w:val="000000"/>
                <w:sz w:val="20"/>
                <w:szCs w:val="20"/>
                <w:lang w:val="en-GB" w:eastAsia="it-IT"/>
              </w:rPr>
              <w:t>machinery and equipment</w:t>
            </w:r>
          </w:p>
        </w:tc>
        <w:tc>
          <w:tcPr>
            <w:tcW w:w="992" w:type="dxa"/>
            <w:tcBorders>
              <w:top w:val="nil"/>
              <w:left w:val="nil"/>
              <w:bottom w:val="nil"/>
              <w:right w:val="nil"/>
            </w:tcBorders>
            <w:shd w:val="clear" w:color="auto" w:fill="auto"/>
            <w:noWrap/>
            <w:vAlign w:val="bottom"/>
            <w:hideMark/>
          </w:tcPr>
          <w:p w14:paraId="30DA4094"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763</w:t>
            </w:r>
          </w:p>
        </w:tc>
        <w:tc>
          <w:tcPr>
            <w:tcW w:w="1134" w:type="dxa"/>
            <w:tcBorders>
              <w:top w:val="nil"/>
              <w:left w:val="nil"/>
              <w:bottom w:val="nil"/>
              <w:right w:val="nil"/>
            </w:tcBorders>
            <w:shd w:val="clear" w:color="auto" w:fill="auto"/>
            <w:noWrap/>
            <w:vAlign w:val="bottom"/>
            <w:hideMark/>
          </w:tcPr>
          <w:p w14:paraId="3FEC3506"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22.82</w:t>
            </w:r>
          </w:p>
        </w:tc>
        <w:tc>
          <w:tcPr>
            <w:tcW w:w="992" w:type="dxa"/>
            <w:tcBorders>
              <w:top w:val="nil"/>
              <w:left w:val="nil"/>
              <w:bottom w:val="nil"/>
              <w:right w:val="nil"/>
            </w:tcBorders>
            <w:shd w:val="clear" w:color="auto" w:fill="auto"/>
            <w:noWrap/>
            <w:vAlign w:val="bottom"/>
            <w:hideMark/>
          </w:tcPr>
          <w:p w14:paraId="63BAF70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6,997</w:t>
            </w:r>
          </w:p>
        </w:tc>
        <w:tc>
          <w:tcPr>
            <w:tcW w:w="810" w:type="dxa"/>
            <w:tcBorders>
              <w:top w:val="nil"/>
              <w:left w:val="nil"/>
              <w:bottom w:val="nil"/>
              <w:right w:val="nil"/>
            </w:tcBorders>
            <w:shd w:val="clear" w:color="auto" w:fill="auto"/>
            <w:noWrap/>
            <w:vAlign w:val="bottom"/>
            <w:hideMark/>
          </w:tcPr>
          <w:p w14:paraId="16A49FB1"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17.96</w:t>
            </w:r>
          </w:p>
        </w:tc>
      </w:tr>
      <w:tr w:rsidR="00F66553" w:rsidRPr="00246F93" w14:paraId="2B42A75A" w14:textId="77777777" w:rsidTr="007B6671">
        <w:trPr>
          <w:trHeight w:val="288"/>
        </w:trPr>
        <w:tc>
          <w:tcPr>
            <w:tcW w:w="6096" w:type="dxa"/>
            <w:tcBorders>
              <w:top w:val="nil"/>
              <w:left w:val="nil"/>
              <w:bottom w:val="nil"/>
              <w:right w:val="nil"/>
            </w:tcBorders>
            <w:shd w:val="clear" w:color="auto" w:fill="auto"/>
            <w:noWrap/>
            <w:vAlign w:val="bottom"/>
            <w:hideMark/>
          </w:tcPr>
          <w:p w14:paraId="3E197DBB"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26 - Manufacture of computer, electronic and optical products</w:t>
            </w:r>
          </w:p>
        </w:tc>
        <w:tc>
          <w:tcPr>
            <w:tcW w:w="992" w:type="dxa"/>
            <w:tcBorders>
              <w:top w:val="nil"/>
              <w:left w:val="nil"/>
              <w:bottom w:val="nil"/>
              <w:right w:val="nil"/>
            </w:tcBorders>
            <w:shd w:val="clear" w:color="auto" w:fill="auto"/>
            <w:noWrap/>
            <w:vAlign w:val="bottom"/>
            <w:hideMark/>
          </w:tcPr>
          <w:p w14:paraId="72F942B3"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133</w:t>
            </w:r>
          </w:p>
        </w:tc>
        <w:tc>
          <w:tcPr>
            <w:tcW w:w="1134" w:type="dxa"/>
            <w:tcBorders>
              <w:top w:val="nil"/>
              <w:left w:val="nil"/>
              <w:bottom w:val="nil"/>
              <w:right w:val="nil"/>
            </w:tcBorders>
            <w:shd w:val="clear" w:color="auto" w:fill="auto"/>
            <w:noWrap/>
            <w:vAlign w:val="bottom"/>
            <w:hideMark/>
          </w:tcPr>
          <w:p w14:paraId="5F80D013"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3.98</w:t>
            </w:r>
          </w:p>
        </w:tc>
        <w:tc>
          <w:tcPr>
            <w:tcW w:w="992" w:type="dxa"/>
            <w:tcBorders>
              <w:top w:val="nil"/>
              <w:left w:val="nil"/>
              <w:bottom w:val="nil"/>
              <w:right w:val="nil"/>
            </w:tcBorders>
            <w:shd w:val="clear" w:color="auto" w:fill="auto"/>
            <w:noWrap/>
            <w:vAlign w:val="bottom"/>
            <w:hideMark/>
          </w:tcPr>
          <w:p w14:paraId="6BBB5D43"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703</w:t>
            </w:r>
          </w:p>
        </w:tc>
        <w:tc>
          <w:tcPr>
            <w:tcW w:w="810" w:type="dxa"/>
            <w:tcBorders>
              <w:top w:val="nil"/>
              <w:left w:val="nil"/>
              <w:bottom w:val="nil"/>
              <w:right w:val="nil"/>
            </w:tcBorders>
            <w:shd w:val="clear" w:color="auto" w:fill="auto"/>
            <w:noWrap/>
            <w:vAlign w:val="bottom"/>
            <w:hideMark/>
          </w:tcPr>
          <w:p w14:paraId="0DF5D6EB"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1.8</w:t>
            </w:r>
          </w:p>
        </w:tc>
      </w:tr>
      <w:tr w:rsidR="00F66553" w:rsidRPr="00246F93" w14:paraId="15A3D25A" w14:textId="77777777" w:rsidTr="007B6671">
        <w:trPr>
          <w:trHeight w:val="288"/>
        </w:trPr>
        <w:tc>
          <w:tcPr>
            <w:tcW w:w="6096" w:type="dxa"/>
            <w:tcBorders>
              <w:top w:val="nil"/>
              <w:left w:val="nil"/>
              <w:bottom w:val="nil"/>
              <w:right w:val="nil"/>
            </w:tcBorders>
            <w:shd w:val="clear" w:color="auto" w:fill="auto"/>
            <w:noWrap/>
            <w:vAlign w:val="bottom"/>
            <w:hideMark/>
          </w:tcPr>
          <w:p w14:paraId="371AE117"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27 - Manufacture of electrical equipment</w:t>
            </w:r>
          </w:p>
        </w:tc>
        <w:tc>
          <w:tcPr>
            <w:tcW w:w="992" w:type="dxa"/>
            <w:tcBorders>
              <w:top w:val="nil"/>
              <w:left w:val="nil"/>
              <w:bottom w:val="nil"/>
              <w:right w:val="nil"/>
            </w:tcBorders>
            <w:shd w:val="clear" w:color="auto" w:fill="auto"/>
            <w:noWrap/>
            <w:vAlign w:val="bottom"/>
            <w:hideMark/>
          </w:tcPr>
          <w:p w14:paraId="1D3A0E71"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126</w:t>
            </w:r>
          </w:p>
        </w:tc>
        <w:tc>
          <w:tcPr>
            <w:tcW w:w="1134" w:type="dxa"/>
            <w:tcBorders>
              <w:top w:val="nil"/>
              <w:left w:val="nil"/>
              <w:bottom w:val="nil"/>
              <w:right w:val="nil"/>
            </w:tcBorders>
            <w:shd w:val="clear" w:color="auto" w:fill="auto"/>
            <w:noWrap/>
            <w:vAlign w:val="bottom"/>
            <w:hideMark/>
          </w:tcPr>
          <w:p w14:paraId="5748CBC8"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3.77</w:t>
            </w:r>
          </w:p>
        </w:tc>
        <w:tc>
          <w:tcPr>
            <w:tcW w:w="992" w:type="dxa"/>
            <w:tcBorders>
              <w:top w:val="nil"/>
              <w:left w:val="nil"/>
              <w:bottom w:val="nil"/>
              <w:right w:val="nil"/>
            </w:tcBorders>
            <w:shd w:val="clear" w:color="auto" w:fill="auto"/>
            <w:noWrap/>
            <w:vAlign w:val="bottom"/>
            <w:hideMark/>
          </w:tcPr>
          <w:p w14:paraId="1EBEA37B"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1,046</w:t>
            </w:r>
          </w:p>
        </w:tc>
        <w:tc>
          <w:tcPr>
            <w:tcW w:w="810" w:type="dxa"/>
            <w:tcBorders>
              <w:top w:val="nil"/>
              <w:left w:val="nil"/>
              <w:bottom w:val="nil"/>
              <w:right w:val="nil"/>
            </w:tcBorders>
            <w:shd w:val="clear" w:color="auto" w:fill="auto"/>
            <w:noWrap/>
            <w:vAlign w:val="bottom"/>
            <w:hideMark/>
          </w:tcPr>
          <w:p w14:paraId="129267C6"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2.68</w:t>
            </w:r>
          </w:p>
        </w:tc>
      </w:tr>
      <w:tr w:rsidR="00F66553" w:rsidRPr="00246F93" w14:paraId="3872B08E" w14:textId="77777777" w:rsidTr="007B6671">
        <w:trPr>
          <w:trHeight w:val="288"/>
        </w:trPr>
        <w:tc>
          <w:tcPr>
            <w:tcW w:w="6096" w:type="dxa"/>
            <w:tcBorders>
              <w:top w:val="nil"/>
              <w:left w:val="nil"/>
              <w:bottom w:val="nil"/>
              <w:right w:val="nil"/>
            </w:tcBorders>
            <w:shd w:val="clear" w:color="auto" w:fill="auto"/>
            <w:noWrap/>
            <w:vAlign w:val="bottom"/>
            <w:hideMark/>
          </w:tcPr>
          <w:p w14:paraId="48C97BBF"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28 - Manufacture of machinery and equipment</w:t>
            </w:r>
          </w:p>
        </w:tc>
        <w:tc>
          <w:tcPr>
            <w:tcW w:w="992" w:type="dxa"/>
            <w:tcBorders>
              <w:top w:val="nil"/>
              <w:left w:val="nil"/>
              <w:bottom w:val="nil"/>
              <w:right w:val="nil"/>
            </w:tcBorders>
            <w:shd w:val="clear" w:color="auto" w:fill="auto"/>
            <w:noWrap/>
            <w:vAlign w:val="bottom"/>
            <w:hideMark/>
          </w:tcPr>
          <w:p w14:paraId="749D18F0"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679</w:t>
            </w:r>
          </w:p>
        </w:tc>
        <w:tc>
          <w:tcPr>
            <w:tcW w:w="1134" w:type="dxa"/>
            <w:tcBorders>
              <w:top w:val="nil"/>
              <w:left w:val="nil"/>
              <w:bottom w:val="nil"/>
              <w:right w:val="nil"/>
            </w:tcBorders>
            <w:shd w:val="clear" w:color="auto" w:fill="auto"/>
            <w:noWrap/>
            <w:vAlign w:val="bottom"/>
            <w:hideMark/>
          </w:tcPr>
          <w:p w14:paraId="49D2A520"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20.31</w:t>
            </w:r>
          </w:p>
        </w:tc>
        <w:tc>
          <w:tcPr>
            <w:tcW w:w="992" w:type="dxa"/>
            <w:tcBorders>
              <w:top w:val="nil"/>
              <w:left w:val="nil"/>
              <w:bottom w:val="nil"/>
              <w:right w:val="nil"/>
            </w:tcBorders>
            <w:shd w:val="clear" w:color="auto" w:fill="auto"/>
            <w:noWrap/>
            <w:vAlign w:val="bottom"/>
            <w:hideMark/>
          </w:tcPr>
          <w:p w14:paraId="311592DE"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4,590</w:t>
            </w:r>
          </w:p>
        </w:tc>
        <w:tc>
          <w:tcPr>
            <w:tcW w:w="810" w:type="dxa"/>
            <w:tcBorders>
              <w:top w:val="nil"/>
              <w:left w:val="nil"/>
              <w:bottom w:val="nil"/>
              <w:right w:val="nil"/>
            </w:tcBorders>
            <w:shd w:val="clear" w:color="auto" w:fill="auto"/>
            <w:noWrap/>
            <w:vAlign w:val="bottom"/>
            <w:hideMark/>
          </w:tcPr>
          <w:p w14:paraId="23B02B1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11.78</w:t>
            </w:r>
          </w:p>
        </w:tc>
      </w:tr>
      <w:tr w:rsidR="00F66553" w:rsidRPr="00246F93" w14:paraId="2A86B6F8" w14:textId="77777777" w:rsidTr="007B6671">
        <w:trPr>
          <w:trHeight w:val="288"/>
        </w:trPr>
        <w:tc>
          <w:tcPr>
            <w:tcW w:w="6096" w:type="dxa"/>
            <w:tcBorders>
              <w:top w:val="nil"/>
              <w:left w:val="nil"/>
              <w:bottom w:val="nil"/>
              <w:right w:val="nil"/>
            </w:tcBorders>
            <w:shd w:val="clear" w:color="auto" w:fill="auto"/>
            <w:noWrap/>
            <w:vAlign w:val="bottom"/>
            <w:hideMark/>
          </w:tcPr>
          <w:p w14:paraId="22EC1A32"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29 - Manufacture of motor vehicles, trailers and semi-trailers</w:t>
            </w:r>
          </w:p>
        </w:tc>
        <w:tc>
          <w:tcPr>
            <w:tcW w:w="992" w:type="dxa"/>
            <w:tcBorders>
              <w:top w:val="nil"/>
              <w:left w:val="nil"/>
              <w:bottom w:val="nil"/>
              <w:right w:val="nil"/>
            </w:tcBorders>
            <w:shd w:val="clear" w:color="auto" w:fill="auto"/>
            <w:noWrap/>
            <w:vAlign w:val="bottom"/>
            <w:hideMark/>
          </w:tcPr>
          <w:p w14:paraId="56B5A523"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54</w:t>
            </w:r>
          </w:p>
        </w:tc>
        <w:tc>
          <w:tcPr>
            <w:tcW w:w="1134" w:type="dxa"/>
            <w:tcBorders>
              <w:top w:val="nil"/>
              <w:left w:val="nil"/>
              <w:bottom w:val="nil"/>
              <w:right w:val="nil"/>
            </w:tcBorders>
            <w:shd w:val="clear" w:color="auto" w:fill="auto"/>
            <w:noWrap/>
            <w:vAlign w:val="bottom"/>
            <w:hideMark/>
          </w:tcPr>
          <w:p w14:paraId="118D19AB"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1.61</w:t>
            </w:r>
          </w:p>
        </w:tc>
        <w:tc>
          <w:tcPr>
            <w:tcW w:w="992" w:type="dxa"/>
            <w:tcBorders>
              <w:top w:val="nil"/>
              <w:left w:val="nil"/>
              <w:bottom w:val="nil"/>
              <w:right w:val="nil"/>
            </w:tcBorders>
            <w:shd w:val="clear" w:color="auto" w:fill="auto"/>
            <w:noWrap/>
            <w:vAlign w:val="bottom"/>
            <w:hideMark/>
          </w:tcPr>
          <w:p w14:paraId="6D1E6273"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310</w:t>
            </w:r>
          </w:p>
        </w:tc>
        <w:tc>
          <w:tcPr>
            <w:tcW w:w="810" w:type="dxa"/>
            <w:tcBorders>
              <w:top w:val="nil"/>
              <w:left w:val="nil"/>
              <w:bottom w:val="nil"/>
              <w:right w:val="nil"/>
            </w:tcBorders>
            <w:shd w:val="clear" w:color="auto" w:fill="auto"/>
            <w:noWrap/>
            <w:vAlign w:val="bottom"/>
            <w:hideMark/>
          </w:tcPr>
          <w:p w14:paraId="41B3D1DC"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0.8</w:t>
            </w:r>
          </w:p>
        </w:tc>
      </w:tr>
      <w:tr w:rsidR="00F66553" w:rsidRPr="00246F93" w14:paraId="4CDDE918" w14:textId="77777777" w:rsidTr="007B6671">
        <w:trPr>
          <w:trHeight w:val="288"/>
        </w:trPr>
        <w:tc>
          <w:tcPr>
            <w:tcW w:w="6096" w:type="dxa"/>
            <w:tcBorders>
              <w:top w:val="nil"/>
              <w:left w:val="nil"/>
              <w:bottom w:val="nil"/>
              <w:right w:val="nil"/>
            </w:tcBorders>
            <w:shd w:val="clear" w:color="auto" w:fill="auto"/>
            <w:noWrap/>
            <w:vAlign w:val="bottom"/>
            <w:hideMark/>
          </w:tcPr>
          <w:p w14:paraId="0D261DF7"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30 - Manufacture of other transport equipment</w:t>
            </w:r>
          </w:p>
        </w:tc>
        <w:tc>
          <w:tcPr>
            <w:tcW w:w="992" w:type="dxa"/>
            <w:tcBorders>
              <w:top w:val="nil"/>
              <w:left w:val="nil"/>
              <w:bottom w:val="nil"/>
              <w:right w:val="nil"/>
            </w:tcBorders>
            <w:shd w:val="clear" w:color="auto" w:fill="auto"/>
            <w:noWrap/>
            <w:vAlign w:val="bottom"/>
            <w:hideMark/>
          </w:tcPr>
          <w:p w14:paraId="0A58465B"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23</w:t>
            </w:r>
          </w:p>
        </w:tc>
        <w:tc>
          <w:tcPr>
            <w:tcW w:w="1134" w:type="dxa"/>
            <w:tcBorders>
              <w:top w:val="nil"/>
              <w:left w:val="nil"/>
              <w:bottom w:val="nil"/>
              <w:right w:val="nil"/>
            </w:tcBorders>
            <w:shd w:val="clear" w:color="auto" w:fill="auto"/>
            <w:noWrap/>
            <w:vAlign w:val="bottom"/>
            <w:hideMark/>
          </w:tcPr>
          <w:p w14:paraId="778FB851"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0.69</w:t>
            </w:r>
          </w:p>
        </w:tc>
        <w:tc>
          <w:tcPr>
            <w:tcW w:w="992" w:type="dxa"/>
            <w:tcBorders>
              <w:top w:val="nil"/>
              <w:left w:val="nil"/>
              <w:bottom w:val="nil"/>
              <w:right w:val="nil"/>
            </w:tcBorders>
            <w:shd w:val="clear" w:color="auto" w:fill="auto"/>
            <w:noWrap/>
            <w:vAlign w:val="bottom"/>
            <w:hideMark/>
          </w:tcPr>
          <w:p w14:paraId="5F9F0285"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256</w:t>
            </w:r>
          </w:p>
        </w:tc>
        <w:tc>
          <w:tcPr>
            <w:tcW w:w="810" w:type="dxa"/>
            <w:tcBorders>
              <w:top w:val="nil"/>
              <w:left w:val="nil"/>
              <w:bottom w:val="nil"/>
              <w:right w:val="nil"/>
            </w:tcBorders>
            <w:shd w:val="clear" w:color="auto" w:fill="auto"/>
            <w:noWrap/>
            <w:vAlign w:val="bottom"/>
            <w:hideMark/>
          </w:tcPr>
          <w:p w14:paraId="72309556"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0.66</w:t>
            </w:r>
          </w:p>
        </w:tc>
      </w:tr>
      <w:tr w:rsidR="00F66553" w:rsidRPr="00246F93" w14:paraId="532D04F6" w14:textId="77777777" w:rsidTr="007B6671">
        <w:trPr>
          <w:trHeight w:val="288"/>
        </w:trPr>
        <w:tc>
          <w:tcPr>
            <w:tcW w:w="6096" w:type="dxa"/>
            <w:tcBorders>
              <w:top w:val="nil"/>
              <w:left w:val="nil"/>
              <w:bottom w:val="nil"/>
              <w:right w:val="nil"/>
            </w:tcBorders>
            <w:shd w:val="clear" w:color="auto" w:fill="auto"/>
            <w:noWrap/>
            <w:vAlign w:val="bottom"/>
            <w:hideMark/>
          </w:tcPr>
          <w:p w14:paraId="78442A70"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31 - Manufacture of furniture</w:t>
            </w:r>
          </w:p>
        </w:tc>
        <w:tc>
          <w:tcPr>
            <w:tcW w:w="992" w:type="dxa"/>
            <w:tcBorders>
              <w:top w:val="nil"/>
              <w:left w:val="nil"/>
              <w:bottom w:val="nil"/>
              <w:right w:val="nil"/>
            </w:tcBorders>
            <w:shd w:val="clear" w:color="auto" w:fill="auto"/>
            <w:noWrap/>
            <w:vAlign w:val="bottom"/>
            <w:hideMark/>
          </w:tcPr>
          <w:p w14:paraId="6A1CFA07"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45</w:t>
            </w:r>
          </w:p>
        </w:tc>
        <w:tc>
          <w:tcPr>
            <w:tcW w:w="1134" w:type="dxa"/>
            <w:tcBorders>
              <w:top w:val="nil"/>
              <w:left w:val="nil"/>
              <w:bottom w:val="nil"/>
              <w:right w:val="nil"/>
            </w:tcBorders>
            <w:shd w:val="clear" w:color="auto" w:fill="auto"/>
            <w:noWrap/>
            <w:vAlign w:val="bottom"/>
            <w:hideMark/>
          </w:tcPr>
          <w:p w14:paraId="74B0DBBF"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1.35</w:t>
            </w:r>
          </w:p>
        </w:tc>
        <w:tc>
          <w:tcPr>
            <w:tcW w:w="992" w:type="dxa"/>
            <w:tcBorders>
              <w:top w:val="nil"/>
              <w:left w:val="nil"/>
              <w:bottom w:val="nil"/>
              <w:right w:val="nil"/>
            </w:tcBorders>
            <w:shd w:val="clear" w:color="auto" w:fill="auto"/>
            <w:noWrap/>
            <w:vAlign w:val="bottom"/>
            <w:hideMark/>
          </w:tcPr>
          <w:p w14:paraId="3FEB1C3B"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1,201</w:t>
            </w:r>
          </w:p>
        </w:tc>
        <w:tc>
          <w:tcPr>
            <w:tcW w:w="810" w:type="dxa"/>
            <w:tcBorders>
              <w:top w:val="nil"/>
              <w:left w:val="nil"/>
              <w:bottom w:val="nil"/>
              <w:right w:val="nil"/>
            </w:tcBorders>
            <w:shd w:val="clear" w:color="auto" w:fill="auto"/>
            <w:noWrap/>
            <w:vAlign w:val="bottom"/>
            <w:hideMark/>
          </w:tcPr>
          <w:p w14:paraId="39A6E85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3.08</w:t>
            </w:r>
          </w:p>
        </w:tc>
      </w:tr>
      <w:tr w:rsidR="00F66553" w:rsidRPr="00246F93" w14:paraId="390E300A" w14:textId="77777777" w:rsidTr="007B6671">
        <w:trPr>
          <w:trHeight w:val="288"/>
        </w:trPr>
        <w:tc>
          <w:tcPr>
            <w:tcW w:w="6096" w:type="dxa"/>
            <w:tcBorders>
              <w:top w:val="nil"/>
              <w:left w:val="nil"/>
              <w:bottom w:val="nil"/>
              <w:right w:val="nil"/>
            </w:tcBorders>
            <w:shd w:val="clear" w:color="auto" w:fill="auto"/>
            <w:noWrap/>
            <w:vAlign w:val="bottom"/>
            <w:hideMark/>
          </w:tcPr>
          <w:p w14:paraId="01242EA8"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32 - Other manufacturing</w:t>
            </w:r>
          </w:p>
        </w:tc>
        <w:tc>
          <w:tcPr>
            <w:tcW w:w="992" w:type="dxa"/>
            <w:tcBorders>
              <w:top w:val="nil"/>
              <w:left w:val="nil"/>
              <w:bottom w:val="nil"/>
              <w:right w:val="nil"/>
            </w:tcBorders>
            <w:shd w:val="clear" w:color="auto" w:fill="auto"/>
            <w:noWrap/>
            <w:vAlign w:val="bottom"/>
            <w:hideMark/>
          </w:tcPr>
          <w:p w14:paraId="641E9BFA"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55</w:t>
            </w:r>
          </w:p>
        </w:tc>
        <w:tc>
          <w:tcPr>
            <w:tcW w:w="1134" w:type="dxa"/>
            <w:tcBorders>
              <w:top w:val="nil"/>
              <w:left w:val="nil"/>
              <w:bottom w:val="nil"/>
              <w:right w:val="nil"/>
            </w:tcBorders>
            <w:shd w:val="clear" w:color="auto" w:fill="auto"/>
            <w:noWrap/>
            <w:vAlign w:val="bottom"/>
            <w:hideMark/>
          </w:tcPr>
          <w:p w14:paraId="0552A176"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1.64</w:t>
            </w:r>
          </w:p>
        </w:tc>
        <w:tc>
          <w:tcPr>
            <w:tcW w:w="992" w:type="dxa"/>
            <w:tcBorders>
              <w:top w:val="nil"/>
              <w:left w:val="nil"/>
              <w:bottom w:val="nil"/>
              <w:right w:val="nil"/>
            </w:tcBorders>
            <w:shd w:val="clear" w:color="auto" w:fill="auto"/>
            <w:noWrap/>
            <w:vAlign w:val="bottom"/>
            <w:hideMark/>
          </w:tcPr>
          <w:p w14:paraId="4E08F06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2,134</w:t>
            </w:r>
          </w:p>
        </w:tc>
        <w:tc>
          <w:tcPr>
            <w:tcW w:w="810" w:type="dxa"/>
            <w:tcBorders>
              <w:top w:val="nil"/>
              <w:left w:val="nil"/>
              <w:bottom w:val="nil"/>
              <w:right w:val="nil"/>
            </w:tcBorders>
            <w:shd w:val="clear" w:color="auto" w:fill="auto"/>
            <w:noWrap/>
            <w:vAlign w:val="bottom"/>
            <w:hideMark/>
          </w:tcPr>
          <w:p w14:paraId="47FC6727"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5.48</w:t>
            </w:r>
          </w:p>
        </w:tc>
      </w:tr>
      <w:tr w:rsidR="00F66553" w:rsidRPr="00246F93" w14:paraId="01B274E1" w14:textId="77777777" w:rsidTr="007B6671">
        <w:trPr>
          <w:trHeight w:val="288"/>
        </w:trPr>
        <w:tc>
          <w:tcPr>
            <w:tcW w:w="6096" w:type="dxa"/>
            <w:tcBorders>
              <w:top w:val="nil"/>
              <w:left w:val="nil"/>
              <w:bottom w:val="single" w:sz="4" w:space="0" w:color="auto"/>
              <w:right w:val="nil"/>
            </w:tcBorders>
            <w:shd w:val="clear" w:color="auto" w:fill="auto"/>
            <w:noWrap/>
            <w:vAlign w:val="bottom"/>
            <w:hideMark/>
          </w:tcPr>
          <w:p w14:paraId="7055C68C" w14:textId="77777777" w:rsidR="00F66553" w:rsidRPr="00510F13" w:rsidRDefault="00F66553" w:rsidP="00B63F9E">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GB" w:eastAsia="it-IT"/>
              </w:rPr>
              <w:t xml:space="preserve">33 - </w:t>
            </w:r>
            <w:r w:rsidRPr="00510F13">
              <w:rPr>
                <w:rFonts w:ascii="Times New Roman" w:eastAsia="Times New Roman" w:hAnsi="Times New Roman" w:cs="Times New Roman"/>
                <w:color w:val="000000"/>
                <w:sz w:val="20"/>
                <w:szCs w:val="20"/>
                <w:lang w:val="en-GB" w:eastAsia="it-IT"/>
              </w:rPr>
              <w:t>Repair and installation of machinery and equipment</w:t>
            </w:r>
          </w:p>
        </w:tc>
        <w:tc>
          <w:tcPr>
            <w:tcW w:w="992" w:type="dxa"/>
            <w:tcBorders>
              <w:top w:val="nil"/>
              <w:left w:val="nil"/>
              <w:bottom w:val="single" w:sz="4" w:space="0" w:color="auto"/>
              <w:right w:val="nil"/>
            </w:tcBorders>
            <w:shd w:val="clear" w:color="auto" w:fill="auto"/>
            <w:noWrap/>
            <w:vAlign w:val="bottom"/>
            <w:hideMark/>
          </w:tcPr>
          <w:p w14:paraId="25AEDDAD"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127</w:t>
            </w:r>
          </w:p>
        </w:tc>
        <w:tc>
          <w:tcPr>
            <w:tcW w:w="1134" w:type="dxa"/>
            <w:tcBorders>
              <w:top w:val="nil"/>
              <w:left w:val="nil"/>
              <w:bottom w:val="single" w:sz="4" w:space="0" w:color="auto"/>
              <w:right w:val="nil"/>
            </w:tcBorders>
            <w:shd w:val="clear" w:color="auto" w:fill="auto"/>
            <w:noWrap/>
            <w:vAlign w:val="bottom"/>
            <w:hideMark/>
          </w:tcPr>
          <w:p w14:paraId="407AF038"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3.8</w:t>
            </w:r>
          </w:p>
        </w:tc>
        <w:tc>
          <w:tcPr>
            <w:tcW w:w="992" w:type="dxa"/>
            <w:tcBorders>
              <w:top w:val="nil"/>
              <w:left w:val="nil"/>
              <w:bottom w:val="single" w:sz="4" w:space="0" w:color="auto"/>
              <w:right w:val="nil"/>
            </w:tcBorders>
            <w:shd w:val="clear" w:color="auto" w:fill="auto"/>
            <w:noWrap/>
            <w:vAlign w:val="bottom"/>
            <w:hideMark/>
          </w:tcPr>
          <w:p w14:paraId="475E5AE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4,157</w:t>
            </w:r>
          </w:p>
        </w:tc>
        <w:tc>
          <w:tcPr>
            <w:tcW w:w="810" w:type="dxa"/>
            <w:tcBorders>
              <w:top w:val="nil"/>
              <w:left w:val="nil"/>
              <w:bottom w:val="single" w:sz="4" w:space="0" w:color="auto"/>
              <w:right w:val="nil"/>
            </w:tcBorders>
            <w:shd w:val="clear" w:color="auto" w:fill="auto"/>
            <w:noWrap/>
            <w:vAlign w:val="bottom"/>
            <w:hideMark/>
          </w:tcPr>
          <w:p w14:paraId="09D313FD"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10.67</w:t>
            </w:r>
          </w:p>
        </w:tc>
      </w:tr>
      <w:tr w:rsidR="00F66553" w:rsidRPr="00246F93" w14:paraId="7DBBC024" w14:textId="77777777" w:rsidTr="007B6671">
        <w:trPr>
          <w:trHeight w:val="288"/>
        </w:trPr>
        <w:tc>
          <w:tcPr>
            <w:tcW w:w="6096" w:type="dxa"/>
            <w:tcBorders>
              <w:top w:val="single" w:sz="4" w:space="0" w:color="auto"/>
              <w:left w:val="nil"/>
              <w:bottom w:val="single" w:sz="4" w:space="0" w:color="auto"/>
              <w:right w:val="nil"/>
            </w:tcBorders>
            <w:shd w:val="clear" w:color="auto" w:fill="auto"/>
            <w:noWrap/>
            <w:vAlign w:val="bottom"/>
            <w:hideMark/>
          </w:tcPr>
          <w:p w14:paraId="363A9668" w14:textId="77777777" w:rsidR="00F66553" w:rsidRPr="00510F1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Total</w:t>
            </w:r>
          </w:p>
        </w:tc>
        <w:tc>
          <w:tcPr>
            <w:tcW w:w="992" w:type="dxa"/>
            <w:tcBorders>
              <w:top w:val="single" w:sz="4" w:space="0" w:color="auto"/>
              <w:left w:val="nil"/>
              <w:bottom w:val="single" w:sz="4" w:space="0" w:color="auto"/>
              <w:right w:val="nil"/>
            </w:tcBorders>
            <w:shd w:val="clear" w:color="auto" w:fill="auto"/>
            <w:noWrap/>
            <w:vAlign w:val="bottom"/>
            <w:hideMark/>
          </w:tcPr>
          <w:p w14:paraId="00A8F63E" w14:textId="77777777" w:rsidR="00F66553" w:rsidRPr="0025345C" w:rsidRDefault="00F66553" w:rsidP="00B63F9E">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3,344</w:t>
            </w:r>
          </w:p>
        </w:tc>
        <w:tc>
          <w:tcPr>
            <w:tcW w:w="1134" w:type="dxa"/>
            <w:tcBorders>
              <w:top w:val="single" w:sz="4" w:space="0" w:color="auto"/>
              <w:left w:val="nil"/>
              <w:bottom w:val="single" w:sz="4" w:space="0" w:color="auto"/>
              <w:right w:val="nil"/>
            </w:tcBorders>
            <w:shd w:val="clear" w:color="auto" w:fill="auto"/>
            <w:noWrap/>
            <w:vAlign w:val="bottom"/>
            <w:hideMark/>
          </w:tcPr>
          <w:p w14:paraId="6CFB6690" w14:textId="77777777" w:rsidR="00F66553" w:rsidRPr="00757F55" w:rsidRDefault="00F66553" w:rsidP="00B63F9E">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100</w:t>
            </w:r>
          </w:p>
        </w:tc>
        <w:tc>
          <w:tcPr>
            <w:tcW w:w="992" w:type="dxa"/>
            <w:tcBorders>
              <w:top w:val="single" w:sz="4" w:space="0" w:color="auto"/>
              <w:left w:val="nil"/>
              <w:bottom w:val="single" w:sz="4" w:space="0" w:color="auto"/>
              <w:right w:val="nil"/>
            </w:tcBorders>
            <w:shd w:val="clear" w:color="auto" w:fill="auto"/>
            <w:noWrap/>
            <w:vAlign w:val="bottom"/>
            <w:hideMark/>
          </w:tcPr>
          <w:p w14:paraId="039A8B71"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38,964</w:t>
            </w:r>
          </w:p>
        </w:tc>
        <w:tc>
          <w:tcPr>
            <w:tcW w:w="810" w:type="dxa"/>
            <w:tcBorders>
              <w:top w:val="single" w:sz="4" w:space="0" w:color="auto"/>
              <w:left w:val="nil"/>
              <w:bottom w:val="single" w:sz="4" w:space="0" w:color="auto"/>
              <w:right w:val="nil"/>
            </w:tcBorders>
            <w:shd w:val="clear" w:color="auto" w:fill="auto"/>
            <w:noWrap/>
            <w:vAlign w:val="bottom"/>
            <w:hideMark/>
          </w:tcPr>
          <w:p w14:paraId="5AE42712" w14:textId="77777777" w:rsidR="00F66553" w:rsidRPr="00246F93" w:rsidRDefault="00F66553" w:rsidP="00B63F9E">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val="en-GB" w:eastAsia="it-IT"/>
              </w:rPr>
              <w:t>100</w:t>
            </w:r>
          </w:p>
        </w:tc>
      </w:tr>
    </w:tbl>
    <w:p w14:paraId="26C726C8" w14:textId="48EA7847" w:rsidR="00F66553" w:rsidRDefault="00F66553" w:rsidP="00F66553">
      <w:pPr>
        <w:spacing w:after="160" w:line="360" w:lineRule="auto"/>
        <w:jc w:val="both"/>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 xml:space="preserve">B.3: </w:t>
      </w:r>
      <w:r w:rsidRPr="00510F13">
        <w:rPr>
          <w:rFonts w:ascii="Times New Roman" w:hAnsi="Times New Roman" w:cs="Times New Roman"/>
          <w:sz w:val="20"/>
          <w:szCs w:val="20"/>
          <w:lang w:val="en-GB"/>
        </w:rPr>
        <w:t>Distribution of firms across industries for SILER-AIDA sample and census data, year 2011</w:t>
      </w:r>
      <w:r w:rsidRPr="001E34BD">
        <w:rPr>
          <w:rFonts w:ascii="Times New Roman" w:hAnsi="Times New Roman" w:cs="Times New Roman"/>
          <w:sz w:val="20"/>
          <w:szCs w:val="20"/>
          <w:lang w:val="en-GB"/>
        </w:rPr>
        <w:t>.</w:t>
      </w:r>
    </w:p>
    <w:p w14:paraId="100CB7F5" w14:textId="77777777" w:rsidR="00727598" w:rsidRDefault="00727598" w:rsidP="00F66553">
      <w:pPr>
        <w:spacing w:after="160" w:line="360" w:lineRule="auto"/>
        <w:jc w:val="both"/>
        <w:rPr>
          <w:rFonts w:ascii="Times New Roman" w:hAnsi="Times New Roman" w:cs="Times New Roman"/>
          <w:sz w:val="20"/>
          <w:szCs w:val="20"/>
          <w:lang w:val="en-GB"/>
        </w:rPr>
        <w:sectPr w:rsidR="00727598">
          <w:pgSz w:w="11906" w:h="16838"/>
          <w:pgMar w:top="1417" w:right="1134" w:bottom="1134" w:left="1134" w:header="708" w:footer="708" w:gutter="0"/>
          <w:cols w:space="708"/>
          <w:docGrid w:linePitch="360"/>
        </w:sectPr>
      </w:pPr>
    </w:p>
    <w:tbl>
      <w:tblPr>
        <w:tblW w:w="0" w:type="auto"/>
        <w:tblLayout w:type="fixed"/>
        <w:tblCellMar>
          <w:left w:w="70" w:type="dxa"/>
          <w:right w:w="70" w:type="dxa"/>
        </w:tblCellMar>
        <w:tblLook w:val="04A0" w:firstRow="1" w:lastRow="0" w:firstColumn="1" w:lastColumn="0" w:noHBand="0" w:noVBand="1"/>
      </w:tblPr>
      <w:tblGrid>
        <w:gridCol w:w="6096"/>
        <w:gridCol w:w="1134"/>
        <w:gridCol w:w="992"/>
        <w:gridCol w:w="709"/>
        <w:gridCol w:w="707"/>
      </w:tblGrid>
      <w:tr w:rsidR="00727598" w:rsidRPr="007B6671" w14:paraId="52BB73EB" w14:textId="77777777" w:rsidTr="007B6671">
        <w:trPr>
          <w:trHeight w:val="300"/>
        </w:trPr>
        <w:tc>
          <w:tcPr>
            <w:tcW w:w="6096" w:type="dxa"/>
            <w:tcBorders>
              <w:top w:val="single" w:sz="8" w:space="0" w:color="auto"/>
              <w:left w:val="nil"/>
              <w:bottom w:val="single" w:sz="8" w:space="0" w:color="auto"/>
              <w:right w:val="nil"/>
            </w:tcBorders>
            <w:shd w:val="clear" w:color="auto" w:fill="auto"/>
            <w:noWrap/>
            <w:vAlign w:val="center"/>
            <w:hideMark/>
          </w:tcPr>
          <w:p w14:paraId="5B60DDFB"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proofErr w:type="spellStart"/>
            <w:r w:rsidRPr="007B6671">
              <w:rPr>
                <w:rFonts w:ascii="Times New Roman" w:eastAsia="Times New Roman" w:hAnsi="Times New Roman" w:cs="Times New Roman"/>
                <w:color w:val="000000"/>
                <w:sz w:val="20"/>
                <w:szCs w:val="20"/>
                <w:lang w:val="en-GB" w:eastAsia="it-IT"/>
              </w:rPr>
              <w:lastRenderedPageBreak/>
              <w:t>Ateco</w:t>
            </w:r>
            <w:proofErr w:type="spellEnd"/>
            <w:r w:rsidRPr="007B6671">
              <w:rPr>
                <w:rFonts w:ascii="Times New Roman" w:eastAsia="Times New Roman" w:hAnsi="Times New Roman" w:cs="Times New Roman"/>
                <w:color w:val="000000"/>
                <w:sz w:val="20"/>
                <w:szCs w:val="20"/>
                <w:lang w:val="en-GB" w:eastAsia="it-IT"/>
              </w:rPr>
              <w:t xml:space="preserve"> (ISIC) 2-digit code</w:t>
            </w:r>
          </w:p>
        </w:tc>
        <w:tc>
          <w:tcPr>
            <w:tcW w:w="2126" w:type="dxa"/>
            <w:gridSpan w:val="2"/>
            <w:tcBorders>
              <w:top w:val="single" w:sz="8" w:space="0" w:color="auto"/>
              <w:left w:val="nil"/>
              <w:bottom w:val="single" w:sz="8" w:space="0" w:color="auto"/>
              <w:right w:val="nil"/>
            </w:tcBorders>
            <w:shd w:val="clear" w:color="auto" w:fill="auto"/>
            <w:noWrap/>
            <w:vAlign w:val="center"/>
            <w:hideMark/>
          </w:tcPr>
          <w:p w14:paraId="2E30C964" w14:textId="3B10B575"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 xml:space="preserve">SILER &amp; AIDA </w:t>
            </w:r>
            <w:r w:rsidR="007B6671">
              <w:rPr>
                <w:rFonts w:ascii="Times New Roman" w:eastAsia="Times New Roman" w:hAnsi="Times New Roman" w:cs="Times New Roman"/>
                <w:color w:val="000000"/>
                <w:sz w:val="20"/>
                <w:szCs w:val="20"/>
                <w:lang w:val="en-GB" w:eastAsia="it-IT"/>
              </w:rPr>
              <w:t>S</w:t>
            </w:r>
            <w:r w:rsidRPr="007B6671">
              <w:rPr>
                <w:rFonts w:ascii="Times New Roman" w:eastAsia="Times New Roman" w:hAnsi="Times New Roman" w:cs="Times New Roman"/>
                <w:color w:val="000000"/>
                <w:sz w:val="20"/>
                <w:szCs w:val="20"/>
                <w:lang w:val="en-GB" w:eastAsia="it-IT"/>
              </w:rPr>
              <w:t>ample</w:t>
            </w:r>
          </w:p>
        </w:tc>
        <w:tc>
          <w:tcPr>
            <w:tcW w:w="1416" w:type="dxa"/>
            <w:gridSpan w:val="2"/>
            <w:tcBorders>
              <w:top w:val="single" w:sz="8" w:space="0" w:color="auto"/>
              <w:left w:val="nil"/>
              <w:bottom w:val="single" w:sz="8" w:space="0" w:color="auto"/>
              <w:right w:val="nil"/>
            </w:tcBorders>
            <w:shd w:val="clear" w:color="auto" w:fill="auto"/>
            <w:noWrap/>
            <w:vAlign w:val="center"/>
            <w:hideMark/>
          </w:tcPr>
          <w:p w14:paraId="20AAC7B0" w14:textId="77777777" w:rsidR="00727598" w:rsidRPr="007B6671" w:rsidRDefault="00727598" w:rsidP="00FA2F30">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RCFL Sample</w:t>
            </w:r>
          </w:p>
        </w:tc>
      </w:tr>
      <w:tr w:rsidR="00727598" w:rsidRPr="007B6671" w14:paraId="7E2ACCFF" w14:textId="77777777" w:rsidTr="007B6671">
        <w:trPr>
          <w:trHeight w:val="300"/>
        </w:trPr>
        <w:tc>
          <w:tcPr>
            <w:tcW w:w="6096" w:type="dxa"/>
            <w:tcBorders>
              <w:top w:val="nil"/>
              <w:left w:val="nil"/>
              <w:bottom w:val="single" w:sz="8" w:space="0" w:color="auto"/>
              <w:right w:val="nil"/>
            </w:tcBorders>
            <w:shd w:val="clear" w:color="auto" w:fill="auto"/>
            <w:noWrap/>
            <w:vAlign w:val="bottom"/>
            <w:hideMark/>
          </w:tcPr>
          <w:p w14:paraId="7C5AD50F"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 </w:t>
            </w:r>
          </w:p>
        </w:tc>
        <w:tc>
          <w:tcPr>
            <w:tcW w:w="1134" w:type="dxa"/>
            <w:tcBorders>
              <w:top w:val="nil"/>
              <w:left w:val="nil"/>
              <w:bottom w:val="single" w:sz="8" w:space="0" w:color="auto"/>
              <w:right w:val="nil"/>
            </w:tcBorders>
            <w:shd w:val="clear" w:color="auto" w:fill="auto"/>
            <w:noWrap/>
            <w:vAlign w:val="center"/>
            <w:hideMark/>
          </w:tcPr>
          <w:p w14:paraId="43ACA6B9"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N.</w:t>
            </w:r>
          </w:p>
        </w:tc>
        <w:tc>
          <w:tcPr>
            <w:tcW w:w="992" w:type="dxa"/>
            <w:tcBorders>
              <w:top w:val="nil"/>
              <w:left w:val="nil"/>
              <w:bottom w:val="single" w:sz="8" w:space="0" w:color="auto"/>
              <w:right w:val="nil"/>
            </w:tcBorders>
            <w:shd w:val="clear" w:color="auto" w:fill="auto"/>
            <w:noWrap/>
            <w:vAlign w:val="center"/>
            <w:hideMark/>
          </w:tcPr>
          <w:p w14:paraId="5184CDDD" w14:textId="77777777" w:rsidR="00727598" w:rsidRPr="007B6671" w:rsidRDefault="00727598" w:rsidP="00FA2F30">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w:t>
            </w:r>
          </w:p>
        </w:tc>
        <w:tc>
          <w:tcPr>
            <w:tcW w:w="709" w:type="dxa"/>
            <w:tcBorders>
              <w:top w:val="nil"/>
              <w:left w:val="nil"/>
              <w:bottom w:val="single" w:sz="8" w:space="0" w:color="auto"/>
              <w:right w:val="nil"/>
            </w:tcBorders>
            <w:shd w:val="clear" w:color="auto" w:fill="auto"/>
            <w:noWrap/>
            <w:vAlign w:val="center"/>
            <w:hideMark/>
          </w:tcPr>
          <w:p w14:paraId="6EDA7C23" w14:textId="77777777" w:rsidR="00727598" w:rsidRPr="007B6671" w:rsidRDefault="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N.</w:t>
            </w:r>
          </w:p>
        </w:tc>
        <w:tc>
          <w:tcPr>
            <w:tcW w:w="707" w:type="dxa"/>
            <w:tcBorders>
              <w:top w:val="nil"/>
              <w:left w:val="nil"/>
              <w:bottom w:val="single" w:sz="8" w:space="0" w:color="auto"/>
              <w:right w:val="nil"/>
            </w:tcBorders>
            <w:shd w:val="clear" w:color="auto" w:fill="auto"/>
            <w:noWrap/>
            <w:vAlign w:val="center"/>
            <w:hideMark/>
          </w:tcPr>
          <w:p w14:paraId="4ED93749" w14:textId="77777777" w:rsidR="00727598" w:rsidRPr="007B6671" w:rsidRDefault="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w:t>
            </w:r>
          </w:p>
        </w:tc>
      </w:tr>
      <w:tr w:rsidR="00727598" w:rsidRPr="007B6671" w14:paraId="7DF888D7" w14:textId="77777777" w:rsidTr="007B6671">
        <w:trPr>
          <w:trHeight w:val="288"/>
        </w:trPr>
        <w:tc>
          <w:tcPr>
            <w:tcW w:w="6096" w:type="dxa"/>
            <w:tcBorders>
              <w:top w:val="nil"/>
              <w:left w:val="nil"/>
              <w:bottom w:val="nil"/>
              <w:right w:val="nil"/>
            </w:tcBorders>
            <w:shd w:val="clear" w:color="auto" w:fill="auto"/>
            <w:noWrap/>
            <w:vAlign w:val="center"/>
            <w:hideMark/>
          </w:tcPr>
          <w:p w14:paraId="4B075EE7"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10 - Manufacture of food products</w:t>
            </w:r>
          </w:p>
        </w:tc>
        <w:tc>
          <w:tcPr>
            <w:tcW w:w="1134" w:type="dxa"/>
            <w:tcBorders>
              <w:top w:val="nil"/>
              <w:left w:val="nil"/>
              <w:bottom w:val="nil"/>
              <w:right w:val="nil"/>
            </w:tcBorders>
            <w:shd w:val="clear" w:color="auto" w:fill="auto"/>
            <w:noWrap/>
            <w:vAlign w:val="center"/>
            <w:hideMark/>
          </w:tcPr>
          <w:p w14:paraId="74D09EF4"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17,538.96</w:t>
            </w:r>
          </w:p>
        </w:tc>
        <w:tc>
          <w:tcPr>
            <w:tcW w:w="992" w:type="dxa"/>
            <w:tcBorders>
              <w:top w:val="nil"/>
              <w:left w:val="nil"/>
              <w:bottom w:val="nil"/>
              <w:right w:val="nil"/>
            </w:tcBorders>
            <w:shd w:val="clear" w:color="auto" w:fill="auto"/>
            <w:noWrap/>
            <w:vAlign w:val="center"/>
            <w:hideMark/>
          </w:tcPr>
          <w:p w14:paraId="026EEB1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10.38%</w:t>
            </w:r>
          </w:p>
        </w:tc>
        <w:tc>
          <w:tcPr>
            <w:tcW w:w="709" w:type="dxa"/>
            <w:tcBorders>
              <w:top w:val="nil"/>
              <w:left w:val="nil"/>
              <w:bottom w:val="nil"/>
              <w:right w:val="nil"/>
            </w:tcBorders>
            <w:shd w:val="clear" w:color="auto" w:fill="auto"/>
            <w:noWrap/>
            <w:vAlign w:val="center"/>
            <w:hideMark/>
          </w:tcPr>
          <w:p w14:paraId="743D4297"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441</w:t>
            </w:r>
          </w:p>
        </w:tc>
        <w:tc>
          <w:tcPr>
            <w:tcW w:w="707" w:type="dxa"/>
            <w:tcBorders>
              <w:top w:val="nil"/>
              <w:left w:val="nil"/>
              <w:bottom w:val="nil"/>
              <w:right w:val="nil"/>
            </w:tcBorders>
            <w:shd w:val="clear" w:color="auto" w:fill="auto"/>
            <w:noWrap/>
            <w:vAlign w:val="center"/>
            <w:hideMark/>
          </w:tcPr>
          <w:p w14:paraId="6D30A36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14.12</w:t>
            </w:r>
          </w:p>
        </w:tc>
      </w:tr>
      <w:tr w:rsidR="00727598" w:rsidRPr="007B6671" w14:paraId="2D10CAF3" w14:textId="77777777" w:rsidTr="007B6671">
        <w:trPr>
          <w:trHeight w:val="288"/>
        </w:trPr>
        <w:tc>
          <w:tcPr>
            <w:tcW w:w="6096" w:type="dxa"/>
            <w:tcBorders>
              <w:top w:val="nil"/>
              <w:left w:val="nil"/>
              <w:bottom w:val="nil"/>
              <w:right w:val="nil"/>
            </w:tcBorders>
            <w:shd w:val="clear" w:color="auto" w:fill="auto"/>
            <w:noWrap/>
            <w:vAlign w:val="center"/>
            <w:hideMark/>
          </w:tcPr>
          <w:p w14:paraId="42A6A0C2"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11 - Manufacture of beverages</w:t>
            </w:r>
          </w:p>
        </w:tc>
        <w:tc>
          <w:tcPr>
            <w:tcW w:w="1134" w:type="dxa"/>
            <w:tcBorders>
              <w:top w:val="nil"/>
              <w:left w:val="nil"/>
              <w:bottom w:val="nil"/>
              <w:right w:val="nil"/>
            </w:tcBorders>
            <w:shd w:val="clear" w:color="auto" w:fill="auto"/>
            <w:noWrap/>
            <w:vAlign w:val="center"/>
            <w:hideMark/>
          </w:tcPr>
          <w:p w14:paraId="0D7207A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1,053.98</w:t>
            </w:r>
          </w:p>
        </w:tc>
        <w:tc>
          <w:tcPr>
            <w:tcW w:w="992" w:type="dxa"/>
            <w:tcBorders>
              <w:top w:val="nil"/>
              <w:left w:val="nil"/>
              <w:bottom w:val="nil"/>
              <w:right w:val="nil"/>
            </w:tcBorders>
            <w:shd w:val="clear" w:color="auto" w:fill="auto"/>
            <w:noWrap/>
            <w:vAlign w:val="center"/>
            <w:hideMark/>
          </w:tcPr>
          <w:p w14:paraId="6A9D191D"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0.62%</w:t>
            </w:r>
          </w:p>
        </w:tc>
        <w:tc>
          <w:tcPr>
            <w:tcW w:w="709" w:type="dxa"/>
            <w:tcBorders>
              <w:top w:val="nil"/>
              <w:left w:val="nil"/>
              <w:bottom w:val="nil"/>
              <w:right w:val="nil"/>
            </w:tcBorders>
            <w:shd w:val="clear" w:color="auto" w:fill="auto"/>
            <w:noWrap/>
            <w:vAlign w:val="center"/>
            <w:hideMark/>
          </w:tcPr>
          <w:p w14:paraId="27D9604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28</w:t>
            </w:r>
          </w:p>
        </w:tc>
        <w:tc>
          <w:tcPr>
            <w:tcW w:w="707" w:type="dxa"/>
            <w:tcBorders>
              <w:top w:val="nil"/>
              <w:left w:val="nil"/>
              <w:bottom w:val="nil"/>
              <w:right w:val="nil"/>
            </w:tcBorders>
            <w:shd w:val="clear" w:color="auto" w:fill="auto"/>
            <w:noWrap/>
            <w:vAlign w:val="center"/>
            <w:hideMark/>
          </w:tcPr>
          <w:p w14:paraId="594E549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0.90</w:t>
            </w:r>
          </w:p>
        </w:tc>
      </w:tr>
      <w:tr w:rsidR="00727598" w:rsidRPr="007B6671" w14:paraId="5E0FFCE1" w14:textId="77777777" w:rsidTr="007B6671">
        <w:trPr>
          <w:trHeight w:val="288"/>
        </w:trPr>
        <w:tc>
          <w:tcPr>
            <w:tcW w:w="6096" w:type="dxa"/>
            <w:tcBorders>
              <w:top w:val="nil"/>
              <w:left w:val="nil"/>
              <w:bottom w:val="nil"/>
              <w:right w:val="nil"/>
            </w:tcBorders>
            <w:shd w:val="clear" w:color="auto" w:fill="auto"/>
            <w:noWrap/>
            <w:vAlign w:val="center"/>
            <w:hideMark/>
          </w:tcPr>
          <w:p w14:paraId="7846A3CA"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 xml:space="preserve">12 - Manufacture of tobacco products </w:t>
            </w:r>
          </w:p>
        </w:tc>
        <w:tc>
          <w:tcPr>
            <w:tcW w:w="1134" w:type="dxa"/>
            <w:tcBorders>
              <w:top w:val="nil"/>
              <w:left w:val="nil"/>
              <w:bottom w:val="nil"/>
              <w:right w:val="nil"/>
            </w:tcBorders>
            <w:shd w:val="clear" w:color="auto" w:fill="auto"/>
            <w:noWrap/>
            <w:vAlign w:val="center"/>
            <w:hideMark/>
          </w:tcPr>
          <w:p w14:paraId="49068294"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0.00</w:t>
            </w:r>
          </w:p>
        </w:tc>
        <w:tc>
          <w:tcPr>
            <w:tcW w:w="992" w:type="dxa"/>
            <w:tcBorders>
              <w:top w:val="nil"/>
              <w:left w:val="nil"/>
              <w:bottom w:val="nil"/>
              <w:right w:val="nil"/>
            </w:tcBorders>
            <w:shd w:val="clear" w:color="auto" w:fill="auto"/>
            <w:noWrap/>
            <w:vAlign w:val="center"/>
            <w:hideMark/>
          </w:tcPr>
          <w:p w14:paraId="19CC4DE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0.00%</w:t>
            </w:r>
          </w:p>
        </w:tc>
        <w:tc>
          <w:tcPr>
            <w:tcW w:w="709" w:type="dxa"/>
            <w:tcBorders>
              <w:top w:val="nil"/>
              <w:left w:val="nil"/>
              <w:bottom w:val="nil"/>
              <w:right w:val="nil"/>
            </w:tcBorders>
            <w:shd w:val="clear" w:color="auto" w:fill="auto"/>
            <w:noWrap/>
            <w:vAlign w:val="center"/>
            <w:hideMark/>
          </w:tcPr>
          <w:p w14:paraId="4DD513C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w:t>
            </w:r>
          </w:p>
        </w:tc>
        <w:tc>
          <w:tcPr>
            <w:tcW w:w="707" w:type="dxa"/>
            <w:tcBorders>
              <w:top w:val="nil"/>
              <w:left w:val="nil"/>
              <w:bottom w:val="nil"/>
              <w:right w:val="nil"/>
            </w:tcBorders>
            <w:shd w:val="clear" w:color="auto" w:fill="auto"/>
            <w:noWrap/>
            <w:vAlign w:val="center"/>
            <w:hideMark/>
          </w:tcPr>
          <w:p w14:paraId="026454A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0.06</w:t>
            </w:r>
          </w:p>
        </w:tc>
      </w:tr>
      <w:tr w:rsidR="00727598" w:rsidRPr="007B6671" w14:paraId="0268A9C3" w14:textId="77777777" w:rsidTr="007B6671">
        <w:trPr>
          <w:trHeight w:val="288"/>
        </w:trPr>
        <w:tc>
          <w:tcPr>
            <w:tcW w:w="6096" w:type="dxa"/>
            <w:tcBorders>
              <w:top w:val="nil"/>
              <w:left w:val="nil"/>
              <w:bottom w:val="nil"/>
              <w:right w:val="nil"/>
            </w:tcBorders>
            <w:shd w:val="clear" w:color="auto" w:fill="auto"/>
            <w:noWrap/>
            <w:vAlign w:val="center"/>
            <w:hideMark/>
          </w:tcPr>
          <w:p w14:paraId="266533C3"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13 - Manufacture of textiles</w:t>
            </w:r>
          </w:p>
        </w:tc>
        <w:tc>
          <w:tcPr>
            <w:tcW w:w="1134" w:type="dxa"/>
            <w:tcBorders>
              <w:top w:val="nil"/>
              <w:left w:val="nil"/>
              <w:bottom w:val="nil"/>
              <w:right w:val="nil"/>
            </w:tcBorders>
            <w:shd w:val="clear" w:color="auto" w:fill="auto"/>
            <w:noWrap/>
            <w:vAlign w:val="center"/>
            <w:hideMark/>
          </w:tcPr>
          <w:p w14:paraId="137F792A"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1,993.79</w:t>
            </w:r>
          </w:p>
        </w:tc>
        <w:tc>
          <w:tcPr>
            <w:tcW w:w="992" w:type="dxa"/>
            <w:tcBorders>
              <w:top w:val="nil"/>
              <w:left w:val="nil"/>
              <w:bottom w:val="nil"/>
              <w:right w:val="nil"/>
            </w:tcBorders>
            <w:shd w:val="clear" w:color="auto" w:fill="auto"/>
            <w:noWrap/>
            <w:vAlign w:val="center"/>
            <w:hideMark/>
          </w:tcPr>
          <w:p w14:paraId="1C57F203"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1.18%</w:t>
            </w:r>
          </w:p>
        </w:tc>
        <w:tc>
          <w:tcPr>
            <w:tcW w:w="709" w:type="dxa"/>
            <w:tcBorders>
              <w:top w:val="nil"/>
              <w:left w:val="nil"/>
              <w:bottom w:val="nil"/>
              <w:right w:val="nil"/>
            </w:tcBorders>
            <w:shd w:val="clear" w:color="auto" w:fill="auto"/>
            <w:noWrap/>
            <w:vAlign w:val="center"/>
            <w:hideMark/>
          </w:tcPr>
          <w:p w14:paraId="74EC27F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37</w:t>
            </w:r>
          </w:p>
        </w:tc>
        <w:tc>
          <w:tcPr>
            <w:tcW w:w="707" w:type="dxa"/>
            <w:tcBorders>
              <w:top w:val="nil"/>
              <w:left w:val="nil"/>
              <w:bottom w:val="nil"/>
              <w:right w:val="nil"/>
            </w:tcBorders>
            <w:shd w:val="clear" w:color="auto" w:fill="auto"/>
            <w:noWrap/>
            <w:vAlign w:val="center"/>
            <w:hideMark/>
          </w:tcPr>
          <w:p w14:paraId="22C5340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1.18</w:t>
            </w:r>
          </w:p>
        </w:tc>
      </w:tr>
      <w:tr w:rsidR="00727598" w:rsidRPr="007B6671" w14:paraId="064CBF42" w14:textId="77777777" w:rsidTr="007B6671">
        <w:trPr>
          <w:trHeight w:val="288"/>
        </w:trPr>
        <w:tc>
          <w:tcPr>
            <w:tcW w:w="6096" w:type="dxa"/>
            <w:tcBorders>
              <w:top w:val="nil"/>
              <w:left w:val="nil"/>
              <w:bottom w:val="nil"/>
              <w:right w:val="nil"/>
            </w:tcBorders>
            <w:shd w:val="clear" w:color="auto" w:fill="auto"/>
            <w:noWrap/>
            <w:vAlign w:val="center"/>
            <w:hideMark/>
          </w:tcPr>
          <w:p w14:paraId="04455571"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 xml:space="preserve">14 - Manufacture of wearing apparel </w:t>
            </w:r>
          </w:p>
        </w:tc>
        <w:tc>
          <w:tcPr>
            <w:tcW w:w="1134" w:type="dxa"/>
            <w:tcBorders>
              <w:top w:val="nil"/>
              <w:left w:val="nil"/>
              <w:bottom w:val="nil"/>
              <w:right w:val="nil"/>
            </w:tcBorders>
            <w:shd w:val="clear" w:color="auto" w:fill="auto"/>
            <w:noWrap/>
            <w:vAlign w:val="center"/>
            <w:hideMark/>
          </w:tcPr>
          <w:p w14:paraId="72EB7AF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6,667.02</w:t>
            </w:r>
          </w:p>
        </w:tc>
        <w:tc>
          <w:tcPr>
            <w:tcW w:w="992" w:type="dxa"/>
            <w:tcBorders>
              <w:top w:val="nil"/>
              <w:left w:val="nil"/>
              <w:bottom w:val="nil"/>
              <w:right w:val="nil"/>
            </w:tcBorders>
            <w:shd w:val="clear" w:color="auto" w:fill="auto"/>
            <w:noWrap/>
            <w:vAlign w:val="center"/>
            <w:hideMark/>
          </w:tcPr>
          <w:p w14:paraId="4EDA0973"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3.95%</w:t>
            </w:r>
          </w:p>
        </w:tc>
        <w:tc>
          <w:tcPr>
            <w:tcW w:w="709" w:type="dxa"/>
            <w:tcBorders>
              <w:top w:val="nil"/>
              <w:left w:val="nil"/>
              <w:bottom w:val="nil"/>
              <w:right w:val="nil"/>
            </w:tcBorders>
            <w:shd w:val="clear" w:color="auto" w:fill="auto"/>
            <w:noWrap/>
            <w:vAlign w:val="center"/>
            <w:hideMark/>
          </w:tcPr>
          <w:p w14:paraId="1DA971B2"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125</w:t>
            </w:r>
          </w:p>
        </w:tc>
        <w:tc>
          <w:tcPr>
            <w:tcW w:w="707" w:type="dxa"/>
            <w:tcBorders>
              <w:top w:val="nil"/>
              <w:left w:val="nil"/>
              <w:bottom w:val="nil"/>
              <w:right w:val="nil"/>
            </w:tcBorders>
            <w:shd w:val="clear" w:color="auto" w:fill="auto"/>
            <w:noWrap/>
            <w:vAlign w:val="center"/>
            <w:hideMark/>
          </w:tcPr>
          <w:p w14:paraId="087B893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4.00</w:t>
            </w:r>
          </w:p>
        </w:tc>
      </w:tr>
      <w:tr w:rsidR="00727598" w:rsidRPr="007B6671" w14:paraId="6CB4A286" w14:textId="77777777" w:rsidTr="007B6671">
        <w:trPr>
          <w:trHeight w:val="288"/>
        </w:trPr>
        <w:tc>
          <w:tcPr>
            <w:tcW w:w="6096" w:type="dxa"/>
            <w:tcBorders>
              <w:top w:val="nil"/>
              <w:left w:val="nil"/>
              <w:bottom w:val="nil"/>
              <w:right w:val="nil"/>
            </w:tcBorders>
            <w:shd w:val="clear" w:color="auto" w:fill="auto"/>
            <w:noWrap/>
            <w:vAlign w:val="center"/>
            <w:hideMark/>
          </w:tcPr>
          <w:p w14:paraId="4951EF23"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 xml:space="preserve">15 - Manufacture of leather and related products </w:t>
            </w:r>
          </w:p>
        </w:tc>
        <w:tc>
          <w:tcPr>
            <w:tcW w:w="1134" w:type="dxa"/>
            <w:tcBorders>
              <w:top w:val="nil"/>
              <w:left w:val="nil"/>
              <w:bottom w:val="nil"/>
              <w:right w:val="nil"/>
            </w:tcBorders>
            <w:shd w:val="clear" w:color="auto" w:fill="auto"/>
            <w:noWrap/>
            <w:vAlign w:val="center"/>
            <w:hideMark/>
          </w:tcPr>
          <w:p w14:paraId="674FF957"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2,270.40</w:t>
            </w:r>
          </w:p>
        </w:tc>
        <w:tc>
          <w:tcPr>
            <w:tcW w:w="992" w:type="dxa"/>
            <w:tcBorders>
              <w:top w:val="nil"/>
              <w:left w:val="nil"/>
              <w:bottom w:val="nil"/>
              <w:right w:val="nil"/>
            </w:tcBorders>
            <w:shd w:val="clear" w:color="auto" w:fill="auto"/>
            <w:noWrap/>
            <w:vAlign w:val="center"/>
            <w:hideMark/>
          </w:tcPr>
          <w:p w14:paraId="021D6077"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1.34%</w:t>
            </w:r>
          </w:p>
        </w:tc>
        <w:tc>
          <w:tcPr>
            <w:tcW w:w="709" w:type="dxa"/>
            <w:tcBorders>
              <w:top w:val="nil"/>
              <w:left w:val="nil"/>
              <w:bottom w:val="nil"/>
              <w:right w:val="nil"/>
            </w:tcBorders>
            <w:shd w:val="clear" w:color="auto" w:fill="auto"/>
            <w:noWrap/>
            <w:vAlign w:val="center"/>
            <w:hideMark/>
          </w:tcPr>
          <w:p w14:paraId="3C0A714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35</w:t>
            </w:r>
          </w:p>
        </w:tc>
        <w:tc>
          <w:tcPr>
            <w:tcW w:w="707" w:type="dxa"/>
            <w:tcBorders>
              <w:top w:val="nil"/>
              <w:left w:val="nil"/>
              <w:bottom w:val="nil"/>
              <w:right w:val="nil"/>
            </w:tcBorders>
            <w:shd w:val="clear" w:color="auto" w:fill="auto"/>
            <w:noWrap/>
            <w:vAlign w:val="center"/>
            <w:hideMark/>
          </w:tcPr>
          <w:p w14:paraId="77A76AA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1.12</w:t>
            </w:r>
          </w:p>
        </w:tc>
      </w:tr>
      <w:tr w:rsidR="00727598" w:rsidRPr="007B6671" w14:paraId="32174B97" w14:textId="77777777" w:rsidTr="007B6671">
        <w:trPr>
          <w:trHeight w:val="288"/>
        </w:trPr>
        <w:tc>
          <w:tcPr>
            <w:tcW w:w="6096" w:type="dxa"/>
            <w:tcBorders>
              <w:top w:val="nil"/>
              <w:left w:val="nil"/>
              <w:bottom w:val="nil"/>
              <w:right w:val="nil"/>
            </w:tcBorders>
            <w:shd w:val="clear" w:color="auto" w:fill="auto"/>
            <w:noWrap/>
            <w:vAlign w:val="center"/>
            <w:hideMark/>
          </w:tcPr>
          <w:p w14:paraId="68CBDEB2"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16 - Manufacture of wood and of products of wood and cork, except furniture; manufacture of articles of straw and plaiting materials</w:t>
            </w:r>
          </w:p>
        </w:tc>
        <w:tc>
          <w:tcPr>
            <w:tcW w:w="1134" w:type="dxa"/>
            <w:tcBorders>
              <w:top w:val="nil"/>
              <w:left w:val="nil"/>
              <w:bottom w:val="nil"/>
              <w:right w:val="nil"/>
            </w:tcBorders>
            <w:shd w:val="clear" w:color="auto" w:fill="auto"/>
            <w:noWrap/>
            <w:vAlign w:val="center"/>
            <w:hideMark/>
          </w:tcPr>
          <w:p w14:paraId="702B41C8"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2,766.36</w:t>
            </w:r>
          </w:p>
        </w:tc>
        <w:tc>
          <w:tcPr>
            <w:tcW w:w="992" w:type="dxa"/>
            <w:tcBorders>
              <w:top w:val="nil"/>
              <w:left w:val="nil"/>
              <w:bottom w:val="nil"/>
              <w:right w:val="nil"/>
            </w:tcBorders>
            <w:shd w:val="clear" w:color="auto" w:fill="auto"/>
            <w:noWrap/>
            <w:vAlign w:val="center"/>
            <w:hideMark/>
          </w:tcPr>
          <w:p w14:paraId="46877DC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1.64%</w:t>
            </w:r>
          </w:p>
        </w:tc>
        <w:tc>
          <w:tcPr>
            <w:tcW w:w="709" w:type="dxa"/>
            <w:tcBorders>
              <w:top w:val="nil"/>
              <w:left w:val="nil"/>
              <w:bottom w:val="nil"/>
              <w:right w:val="nil"/>
            </w:tcBorders>
            <w:shd w:val="clear" w:color="auto" w:fill="auto"/>
            <w:noWrap/>
            <w:vAlign w:val="center"/>
            <w:hideMark/>
          </w:tcPr>
          <w:p w14:paraId="56F23442"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67</w:t>
            </w:r>
          </w:p>
        </w:tc>
        <w:tc>
          <w:tcPr>
            <w:tcW w:w="707" w:type="dxa"/>
            <w:tcBorders>
              <w:top w:val="nil"/>
              <w:left w:val="nil"/>
              <w:bottom w:val="nil"/>
              <w:right w:val="nil"/>
            </w:tcBorders>
            <w:shd w:val="clear" w:color="auto" w:fill="auto"/>
            <w:noWrap/>
            <w:vAlign w:val="center"/>
            <w:hideMark/>
          </w:tcPr>
          <w:p w14:paraId="24CB9B73"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2.14</w:t>
            </w:r>
          </w:p>
        </w:tc>
      </w:tr>
      <w:tr w:rsidR="00727598" w:rsidRPr="007B6671" w14:paraId="2ADF8817" w14:textId="77777777" w:rsidTr="007B6671">
        <w:trPr>
          <w:trHeight w:val="288"/>
        </w:trPr>
        <w:tc>
          <w:tcPr>
            <w:tcW w:w="6096" w:type="dxa"/>
            <w:tcBorders>
              <w:top w:val="nil"/>
              <w:left w:val="nil"/>
              <w:bottom w:val="nil"/>
              <w:right w:val="nil"/>
            </w:tcBorders>
            <w:shd w:val="clear" w:color="auto" w:fill="auto"/>
            <w:noWrap/>
            <w:vAlign w:val="center"/>
            <w:hideMark/>
          </w:tcPr>
          <w:p w14:paraId="42BBBE44"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17 - Manufacture of paper and paper products</w:t>
            </w:r>
          </w:p>
        </w:tc>
        <w:tc>
          <w:tcPr>
            <w:tcW w:w="1134" w:type="dxa"/>
            <w:tcBorders>
              <w:top w:val="nil"/>
              <w:left w:val="nil"/>
              <w:bottom w:val="nil"/>
              <w:right w:val="nil"/>
            </w:tcBorders>
            <w:shd w:val="clear" w:color="auto" w:fill="auto"/>
            <w:noWrap/>
            <w:vAlign w:val="center"/>
            <w:hideMark/>
          </w:tcPr>
          <w:p w14:paraId="377F0B73"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2,923.31</w:t>
            </w:r>
          </w:p>
        </w:tc>
        <w:tc>
          <w:tcPr>
            <w:tcW w:w="992" w:type="dxa"/>
            <w:tcBorders>
              <w:top w:val="nil"/>
              <w:left w:val="nil"/>
              <w:bottom w:val="nil"/>
              <w:right w:val="nil"/>
            </w:tcBorders>
            <w:shd w:val="clear" w:color="auto" w:fill="auto"/>
            <w:noWrap/>
            <w:vAlign w:val="center"/>
            <w:hideMark/>
          </w:tcPr>
          <w:p w14:paraId="1FE6FEF7"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1.73%</w:t>
            </w:r>
          </w:p>
        </w:tc>
        <w:tc>
          <w:tcPr>
            <w:tcW w:w="709" w:type="dxa"/>
            <w:tcBorders>
              <w:top w:val="nil"/>
              <w:left w:val="nil"/>
              <w:bottom w:val="nil"/>
              <w:right w:val="nil"/>
            </w:tcBorders>
            <w:shd w:val="clear" w:color="auto" w:fill="auto"/>
            <w:noWrap/>
            <w:vAlign w:val="center"/>
            <w:hideMark/>
          </w:tcPr>
          <w:p w14:paraId="7BD0087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44</w:t>
            </w:r>
          </w:p>
        </w:tc>
        <w:tc>
          <w:tcPr>
            <w:tcW w:w="707" w:type="dxa"/>
            <w:tcBorders>
              <w:top w:val="nil"/>
              <w:left w:val="nil"/>
              <w:bottom w:val="nil"/>
              <w:right w:val="nil"/>
            </w:tcBorders>
            <w:shd w:val="clear" w:color="auto" w:fill="auto"/>
            <w:noWrap/>
            <w:vAlign w:val="center"/>
            <w:hideMark/>
          </w:tcPr>
          <w:p w14:paraId="76E0D886"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1.41</w:t>
            </w:r>
          </w:p>
        </w:tc>
      </w:tr>
      <w:tr w:rsidR="00727598" w:rsidRPr="007B6671" w14:paraId="39060D3A" w14:textId="77777777" w:rsidTr="007B6671">
        <w:trPr>
          <w:trHeight w:val="288"/>
        </w:trPr>
        <w:tc>
          <w:tcPr>
            <w:tcW w:w="6096" w:type="dxa"/>
            <w:tcBorders>
              <w:top w:val="nil"/>
              <w:left w:val="nil"/>
              <w:bottom w:val="nil"/>
              <w:right w:val="nil"/>
            </w:tcBorders>
            <w:shd w:val="clear" w:color="auto" w:fill="auto"/>
            <w:noWrap/>
            <w:vAlign w:val="center"/>
            <w:hideMark/>
          </w:tcPr>
          <w:p w14:paraId="5C749420"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18 - Printing and reproduction of recorded media</w:t>
            </w:r>
          </w:p>
        </w:tc>
        <w:tc>
          <w:tcPr>
            <w:tcW w:w="1134" w:type="dxa"/>
            <w:tcBorders>
              <w:top w:val="nil"/>
              <w:left w:val="nil"/>
              <w:bottom w:val="nil"/>
              <w:right w:val="nil"/>
            </w:tcBorders>
            <w:shd w:val="clear" w:color="auto" w:fill="auto"/>
            <w:noWrap/>
            <w:vAlign w:val="center"/>
            <w:hideMark/>
          </w:tcPr>
          <w:p w14:paraId="7F636B2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2,032.17</w:t>
            </w:r>
          </w:p>
        </w:tc>
        <w:tc>
          <w:tcPr>
            <w:tcW w:w="992" w:type="dxa"/>
            <w:tcBorders>
              <w:top w:val="nil"/>
              <w:left w:val="nil"/>
              <w:bottom w:val="nil"/>
              <w:right w:val="nil"/>
            </w:tcBorders>
            <w:shd w:val="clear" w:color="auto" w:fill="auto"/>
            <w:noWrap/>
            <w:vAlign w:val="center"/>
            <w:hideMark/>
          </w:tcPr>
          <w:p w14:paraId="2413E8E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1.20%</w:t>
            </w:r>
          </w:p>
        </w:tc>
        <w:tc>
          <w:tcPr>
            <w:tcW w:w="709" w:type="dxa"/>
            <w:tcBorders>
              <w:top w:val="nil"/>
              <w:left w:val="nil"/>
              <w:bottom w:val="nil"/>
              <w:right w:val="nil"/>
            </w:tcBorders>
            <w:shd w:val="clear" w:color="auto" w:fill="auto"/>
            <w:noWrap/>
            <w:vAlign w:val="center"/>
            <w:hideMark/>
          </w:tcPr>
          <w:p w14:paraId="2ADBB9D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65</w:t>
            </w:r>
          </w:p>
        </w:tc>
        <w:tc>
          <w:tcPr>
            <w:tcW w:w="707" w:type="dxa"/>
            <w:tcBorders>
              <w:top w:val="nil"/>
              <w:left w:val="nil"/>
              <w:bottom w:val="nil"/>
              <w:right w:val="nil"/>
            </w:tcBorders>
            <w:shd w:val="clear" w:color="auto" w:fill="auto"/>
            <w:noWrap/>
            <w:vAlign w:val="center"/>
            <w:hideMark/>
          </w:tcPr>
          <w:p w14:paraId="4A76577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2.08</w:t>
            </w:r>
          </w:p>
        </w:tc>
      </w:tr>
      <w:tr w:rsidR="00727598" w:rsidRPr="007B6671" w14:paraId="47276696" w14:textId="77777777" w:rsidTr="007B6671">
        <w:trPr>
          <w:trHeight w:val="288"/>
        </w:trPr>
        <w:tc>
          <w:tcPr>
            <w:tcW w:w="6096" w:type="dxa"/>
            <w:tcBorders>
              <w:top w:val="nil"/>
              <w:left w:val="nil"/>
              <w:bottom w:val="nil"/>
              <w:right w:val="nil"/>
            </w:tcBorders>
            <w:shd w:val="clear" w:color="auto" w:fill="auto"/>
            <w:noWrap/>
            <w:vAlign w:val="center"/>
            <w:hideMark/>
          </w:tcPr>
          <w:p w14:paraId="38364F39"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19 - Manufacture of coke and refined petroleum products</w:t>
            </w:r>
          </w:p>
        </w:tc>
        <w:tc>
          <w:tcPr>
            <w:tcW w:w="1134" w:type="dxa"/>
            <w:tcBorders>
              <w:top w:val="nil"/>
              <w:left w:val="nil"/>
              <w:bottom w:val="nil"/>
              <w:right w:val="nil"/>
            </w:tcBorders>
            <w:shd w:val="clear" w:color="auto" w:fill="auto"/>
            <w:noWrap/>
            <w:vAlign w:val="center"/>
            <w:hideMark/>
          </w:tcPr>
          <w:p w14:paraId="168A1FCB"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205.71</w:t>
            </w:r>
          </w:p>
        </w:tc>
        <w:tc>
          <w:tcPr>
            <w:tcW w:w="992" w:type="dxa"/>
            <w:tcBorders>
              <w:top w:val="nil"/>
              <w:left w:val="nil"/>
              <w:bottom w:val="nil"/>
              <w:right w:val="nil"/>
            </w:tcBorders>
            <w:shd w:val="clear" w:color="auto" w:fill="auto"/>
            <w:noWrap/>
            <w:vAlign w:val="center"/>
            <w:hideMark/>
          </w:tcPr>
          <w:p w14:paraId="4BF2594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0.12%</w:t>
            </w:r>
          </w:p>
        </w:tc>
        <w:tc>
          <w:tcPr>
            <w:tcW w:w="709" w:type="dxa"/>
            <w:tcBorders>
              <w:top w:val="nil"/>
              <w:left w:val="nil"/>
              <w:bottom w:val="nil"/>
              <w:right w:val="nil"/>
            </w:tcBorders>
            <w:shd w:val="clear" w:color="auto" w:fill="auto"/>
            <w:noWrap/>
            <w:vAlign w:val="center"/>
            <w:hideMark/>
          </w:tcPr>
          <w:p w14:paraId="2B58E5C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w:t>
            </w:r>
          </w:p>
        </w:tc>
        <w:tc>
          <w:tcPr>
            <w:tcW w:w="707" w:type="dxa"/>
            <w:tcBorders>
              <w:top w:val="nil"/>
              <w:left w:val="nil"/>
              <w:bottom w:val="nil"/>
              <w:right w:val="nil"/>
            </w:tcBorders>
            <w:shd w:val="clear" w:color="auto" w:fill="auto"/>
            <w:noWrap/>
            <w:vAlign w:val="center"/>
            <w:hideMark/>
          </w:tcPr>
          <w:p w14:paraId="0C7387A4"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0.03</w:t>
            </w:r>
          </w:p>
        </w:tc>
      </w:tr>
      <w:tr w:rsidR="00727598" w:rsidRPr="007B6671" w14:paraId="16D115F0" w14:textId="77777777" w:rsidTr="007B6671">
        <w:trPr>
          <w:trHeight w:val="288"/>
        </w:trPr>
        <w:tc>
          <w:tcPr>
            <w:tcW w:w="6096" w:type="dxa"/>
            <w:tcBorders>
              <w:top w:val="nil"/>
              <w:left w:val="nil"/>
              <w:bottom w:val="nil"/>
              <w:right w:val="nil"/>
            </w:tcBorders>
            <w:shd w:val="clear" w:color="auto" w:fill="auto"/>
            <w:noWrap/>
            <w:vAlign w:val="center"/>
            <w:hideMark/>
          </w:tcPr>
          <w:p w14:paraId="4D975152"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20 - Manufacture of chemicals and chemical products</w:t>
            </w:r>
          </w:p>
        </w:tc>
        <w:tc>
          <w:tcPr>
            <w:tcW w:w="1134" w:type="dxa"/>
            <w:tcBorders>
              <w:top w:val="nil"/>
              <w:left w:val="nil"/>
              <w:bottom w:val="nil"/>
              <w:right w:val="nil"/>
            </w:tcBorders>
            <w:shd w:val="clear" w:color="auto" w:fill="auto"/>
            <w:noWrap/>
            <w:vAlign w:val="center"/>
            <w:hideMark/>
          </w:tcPr>
          <w:p w14:paraId="4117A5E8"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5,680.39</w:t>
            </w:r>
          </w:p>
        </w:tc>
        <w:tc>
          <w:tcPr>
            <w:tcW w:w="992" w:type="dxa"/>
            <w:tcBorders>
              <w:top w:val="nil"/>
              <w:left w:val="nil"/>
              <w:bottom w:val="nil"/>
              <w:right w:val="nil"/>
            </w:tcBorders>
            <w:shd w:val="clear" w:color="auto" w:fill="auto"/>
            <w:noWrap/>
            <w:vAlign w:val="center"/>
            <w:hideMark/>
          </w:tcPr>
          <w:p w14:paraId="43449D6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3.36%</w:t>
            </w:r>
          </w:p>
        </w:tc>
        <w:tc>
          <w:tcPr>
            <w:tcW w:w="709" w:type="dxa"/>
            <w:tcBorders>
              <w:top w:val="nil"/>
              <w:left w:val="nil"/>
              <w:bottom w:val="nil"/>
              <w:right w:val="nil"/>
            </w:tcBorders>
            <w:shd w:val="clear" w:color="auto" w:fill="auto"/>
            <w:noWrap/>
            <w:vAlign w:val="center"/>
            <w:hideMark/>
          </w:tcPr>
          <w:p w14:paraId="3A58713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87</w:t>
            </w:r>
          </w:p>
        </w:tc>
        <w:tc>
          <w:tcPr>
            <w:tcW w:w="707" w:type="dxa"/>
            <w:tcBorders>
              <w:top w:val="nil"/>
              <w:left w:val="nil"/>
              <w:bottom w:val="nil"/>
              <w:right w:val="nil"/>
            </w:tcBorders>
            <w:shd w:val="clear" w:color="auto" w:fill="auto"/>
            <w:noWrap/>
            <w:vAlign w:val="center"/>
            <w:hideMark/>
          </w:tcPr>
          <w:p w14:paraId="6DFCD054"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2.78</w:t>
            </w:r>
          </w:p>
        </w:tc>
      </w:tr>
      <w:tr w:rsidR="00727598" w:rsidRPr="007B6671" w14:paraId="302410EE" w14:textId="77777777" w:rsidTr="007B6671">
        <w:trPr>
          <w:trHeight w:val="288"/>
        </w:trPr>
        <w:tc>
          <w:tcPr>
            <w:tcW w:w="6096" w:type="dxa"/>
            <w:tcBorders>
              <w:top w:val="nil"/>
              <w:left w:val="nil"/>
              <w:bottom w:val="nil"/>
              <w:right w:val="nil"/>
            </w:tcBorders>
            <w:shd w:val="clear" w:color="auto" w:fill="auto"/>
            <w:noWrap/>
            <w:vAlign w:val="center"/>
            <w:hideMark/>
          </w:tcPr>
          <w:p w14:paraId="6E434F8F"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21 - Manufacture of basic pharmaceutical products and pharmaceutical preparations</w:t>
            </w:r>
          </w:p>
        </w:tc>
        <w:tc>
          <w:tcPr>
            <w:tcW w:w="1134" w:type="dxa"/>
            <w:tcBorders>
              <w:top w:val="nil"/>
              <w:left w:val="nil"/>
              <w:bottom w:val="nil"/>
              <w:right w:val="nil"/>
            </w:tcBorders>
            <w:shd w:val="clear" w:color="auto" w:fill="auto"/>
            <w:noWrap/>
            <w:vAlign w:val="center"/>
            <w:hideMark/>
          </w:tcPr>
          <w:p w14:paraId="275003B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712.40</w:t>
            </w:r>
          </w:p>
        </w:tc>
        <w:tc>
          <w:tcPr>
            <w:tcW w:w="992" w:type="dxa"/>
            <w:tcBorders>
              <w:top w:val="nil"/>
              <w:left w:val="nil"/>
              <w:bottom w:val="nil"/>
              <w:right w:val="nil"/>
            </w:tcBorders>
            <w:shd w:val="clear" w:color="auto" w:fill="auto"/>
            <w:noWrap/>
            <w:vAlign w:val="center"/>
            <w:hideMark/>
          </w:tcPr>
          <w:p w14:paraId="43AAF9D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0.42%</w:t>
            </w:r>
          </w:p>
        </w:tc>
        <w:tc>
          <w:tcPr>
            <w:tcW w:w="709" w:type="dxa"/>
            <w:tcBorders>
              <w:top w:val="nil"/>
              <w:left w:val="nil"/>
              <w:bottom w:val="nil"/>
              <w:right w:val="nil"/>
            </w:tcBorders>
            <w:shd w:val="clear" w:color="auto" w:fill="auto"/>
            <w:noWrap/>
            <w:vAlign w:val="center"/>
            <w:hideMark/>
          </w:tcPr>
          <w:p w14:paraId="113E903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46</w:t>
            </w:r>
          </w:p>
        </w:tc>
        <w:tc>
          <w:tcPr>
            <w:tcW w:w="707" w:type="dxa"/>
            <w:tcBorders>
              <w:top w:val="nil"/>
              <w:left w:val="nil"/>
              <w:bottom w:val="nil"/>
              <w:right w:val="nil"/>
            </w:tcBorders>
            <w:shd w:val="clear" w:color="auto" w:fill="auto"/>
            <w:noWrap/>
            <w:vAlign w:val="center"/>
            <w:hideMark/>
          </w:tcPr>
          <w:p w14:paraId="282F0D7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1.47</w:t>
            </w:r>
          </w:p>
        </w:tc>
      </w:tr>
      <w:tr w:rsidR="00727598" w:rsidRPr="007B6671" w14:paraId="3C9D7EC7" w14:textId="77777777" w:rsidTr="007B6671">
        <w:trPr>
          <w:trHeight w:val="288"/>
        </w:trPr>
        <w:tc>
          <w:tcPr>
            <w:tcW w:w="6096" w:type="dxa"/>
            <w:tcBorders>
              <w:top w:val="nil"/>
              <w:left w:val="nil"/>
              <w:bottom w:val="nil"/>
              <w:right w:val="nil"/>
            </w:tcBorders>
            <w:shd w:val="clear" w:color="auto" w:fill="auto"/>
            <w:noWrap/>
            <w:vAlign w:val="center"/>
            <w:hideMark/>
          </w:tcPr>
          <w:p w14:paraId="72AA429D"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22 - Manufacture of rubber and plastic products</w:t>
            </w:r>
          </w:p>
        </w:tc>
        <w:tc>
          <w:tcPr>
            <w:tcW w:w="1134" w:type="dxa"/>
            <w:tcBorders>
              <w:top w:val="nil"/>
              <w:left w:val="nil"/>
              <w:bottom w:val="nil"/>
              <w:right w:val="nil"/>
            </w:tcBorders>
            <w:shd w:val="clear" w:color="auto" w:fill="auto"/>
            <w:noWrap/>
            <w:vAlign w:val="center"/>
            <w:hideMark/>
          </w:tcPr>
          <w:p w14:paraId="08CA7E2B"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8,966.94</w:t>
            </w:r>
          </w:p>
        </w:tc>
        <w:tc>
          <w:tcPr>
            <w:tcW w:w="992" w:type="dxa"/>
            <w:tcBorders>
              <w:top w:val="nil"/>
              <w:left w:val="nil"/>
              <w:bottom w:val="nil"/>
              <w:right w:val="nil"/>
            </w:tcBorders>
            <w:shd w:val="clear" w:color="auto" w:fill="auto"/>
            <w:noWrap/>
            <w:vAlign w:val="center"/>
            <w:hideMark/>
          </w:tcPr>
          <w:p w14:paraId="5B56F848"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5.31%</w:t>
            </w:r>
          </w:p>
        </w:tc>
        <w:tc>
          <w:tcPr>
            <w:tcW w:w="709" w:type="dxa"/>
            <w:tcBorders>
              <w:top w:val="nil"/>
              <w:left w:val="nil"/>
              <w:bottom w:val="nil"/>
              <w:right w:val="nil"/>
            </w:tcBorders>
            <w:shd w:val="clear" w:color="auto" w:fill="auto"/>
            <w:noWrap/>
            <w:vAlign w:val="center"/>
            <w:hideMark/>
          </w:tcPr>
          <w:p w14:paraId="327FD8F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83</w:t>
            </w:r>
          </w:p>
        </w:tc>
        <w:tc>
          <w:tcPr>
            <w:tcW w:w="707" w:type="dxa"/>
            <w:tcBorders>
              <w:top w:val="nil"/>
              <w:left w:val="nil"/>
              <w:bottom w:val="nil"/>
              <w:right w:val="nil"/>
            </w:tcBorders>
            <w:shd w:val="clear" w:color="auto" w:fill="auto"/>
            <w:noWrap/>
            <w:vAlign w:val="center"/>
            <w:hideMark/>
          </w:tcPr>
          <w:p w14:paraId="6DB46542"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2.66</w:t>
            </w:r>
          </w:p>
        </w:tc>
      </w:tr>
      <w:tr w:rsidR="00727598" w:rsidRPr="007B6671" w14:paraId="274C99D7" w14:textId="77777777" w:rsidTr="007B6671">
        <w:trPr>
          <w:trHeight w:val="288"/>
        </w:trPr>
        <w:tc>
          <w:tcPr>
            <w:tcW w:w="6096" w:type="dxa"/>
            <w:tcBorders>
              <w:top w:val="nil"/>
              <w:left w:val="nil"/>
              <w:bottom w:val="nil"/>
              <w:right w:val="nil"/>
            </w:tcBorders>
            <w:shd w:val="clear" w:color="auto" w:fill="auto"/>
            <w:noWrap/>
            <w:vAlign w:val="center"/>
            <w:hideMark/>
          </w:tcPr>
          <w:p w14:paraId="01155E0E"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23 - Manufacture of other non-metallic mineral products</w:t>
            </w:r>
          </w:p>
        </w:tc>
        <w:tc>
          <w:tcPr>
            <w:tcW w:w="1134" w:type="dxa"/>
            <w:tcBorders>
              <w:top w:val="nil"/>
              <w:left w:val="nil"/>
              <w:bottom w:val="nil"/>
              <w:right w:val="nil"/>
            </w:tcBorders>
            <w:shd w:val="clear" w:color="auto" w:fill="auto"/>
            <w:noWrap/>
            <w:vAlign w:val="center"/>
            <w:hideMark/>
          </w:tcPr>
          <w:p w14:paraId="2BC5F6A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13,766.52</w:t>
            </w:r>
          </w:p>
        </w:tc>
        <w:tc>
          <w:tcPr>
            <w:tcW w:w="992" w:type="dxa"/>
            <w:tcBorders>
              <w:top w:val="nil"/>
              <w:left w:val="nil"/>
              <w:bottom w:val="nil"/>
              <w:right w:val="nil"/>
            </w:tcBorders>
            <w:shd w:val="clear" w:color="auto" w:fill="auto"/>
            <w:noWrap/>
            <w:vAlign w:val="center"/>
            <w:hideMark/>
          </w:tcPr>
          <w:p w14:paraId="649568D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8.15%</w:t>
            </w:r>
          </w:p>
        </w:tc>
        <w:tc>
          <w:tcPr>
            <w:tcW w:w="709" w:type="dxa"/>
            <w:tcBorders>
              <w:top w:val="nil"/>
              <w:left w:val="nil"/>
              <w:bottom w:val="nil"/>
              <w:right w:val="nil"/>
            </w:tcBorders>
            <w:shd w:val="clear" w:color="auto" w:fill="auto"/>
            <w:noWrap/>
            <w:vAlign w:val="center"/>
            <w:hideMark/>
          </w:tcPr>
          <w:p w14:paraId="52E51B6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227</w:t>
            </w:r>
          </w:p>
        </w:tc>
        <w:tc>
          <w:tcPr>
            <w:tcW w:w="707" w:type="dxa"/>
            <w:tcBorders>
              <w:top w:val="nil"/>
              <w:left w:val="nil"/>
              <w:bottom w:val="nil"/>
              <w:right w:val="nil"/>
            </w:tcBorders>
            <w:shd w:val="clear" w:color="auto" w:fill="auto"/>
            <w:noWrap/>
            <w:vAlign w:val="center"/>
            <w:hideMark/>
          </w:tcPr>
          <w:p w14:paraId="3A59EFAD"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7.27</w:t>
            </w:r>
          </w:p>
        </w:tc>
      </w:tr>
      <w:tr w:rsidR="00727598" w:rsidRPr="007B6671" w14:paraId="4DC68ABE" w14:textId="77777777" w:rsidTr="007B6671">
        <w:trPr>
          <w:trHeight w:val="288"/>
        </w:trPr>
        <w:tc>
          <w:tcPr>
            <w:tcW w:w="6096" w:type="dxa"/>
            <w:tcBorders>
              <w:top w:val="nil"/>
              <w:left w:val="nil"/>
              <w:bottom w:val="nil"/>
              <w:right w:val="nil"/>
            </w:tcBorders>
            <w:shd w:val="clear" w:color="auto" w:fill="auto"/>
            <w:noWrap/>
            <w:vAlign w:val="center"/>
            <w:hideMark/>
          </w:tcPr>
          <w:p w14:paraId="40B6865A"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24 - Manufacture of basic metals</w:t>
            </w:r>
          </w:p>
        </w:tc>
        <w:tc>
          <w:tcPr>
            <w:tcW w:w="1134" w:type="dxa"/>
            <w:tcBorders>
              <w:top w:val="nil"/>
              <w:left w:val="nil"/>
              <w:bottom w:val="nil"/>
              <w:right w:val="nil"/>
            </w:tcBorders>
            <w:shd w:val="clear" w:color="auto" w:fill="auto"/>
            <w:noWrap/>
            <w:vAlign w:val="center"/>
            <w:hideMark/>
          </w:tcPr>
          <w:p w14:paraId="354CFBD8"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4,587.06</w:t>
            </w:r>
          </w:p>
        </w:tc>
        <w:tc>
          <w:tcPr>
            <w:tcW w:w="992" w:type="dxa"/>
            <w:tcBorders>
              <w:top w:val="nil"/>
              <w:left w:val="nil"/>
              <w:bottom w:val="nil"/>
              <w:right w:val="nil"/>
            </w:tcBorders>
            <w:shd w:val="clear" w:color="auto" w:fill="auto"/>
            <w:noWrap/>
            <w:vAlign w:val="center"/>
            <w:hideMark/>
          </w:tcPr>
          <w:p w14:paraId="65665C7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2.72%</w:t>
            </w:r>
          </w:p>
        </w:tc>
        <w:tc>
          <w:tcPr>
            <w:tcW w:w="709" w:type="dxa"/>
            <w:tcBorders>
              <w:top w:val="nil"/>
              <w:left w:val="nil"/>
              <w:bottom w:val="nil"/>
              <w:right w:val="nil"/>
            </w:tcBorders>
            <w:shd w:val="clear" w:color="auto" w:fill="auto"/>
            <w:noWrap/>
            <w:vAlign w:val="center"/>
            <w:hideMark/>
          </w:tcPr>
          <w:p w14:paraId="22F5462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87</w:t>
            </w:r>
          </w:p>
        </w:tc>
        <w:tc>
          <w:tcPr>
            <w:tcW w:w="707" w:type="dxa"/>
            <w:tcBorders>
              <w:top w:val="nil"/>
              <w:left w:val="nil"/>
              <w:bottom w:val="nil"/>
              <w:right w:val="nil"/>
            </w:tcBorders>
            <w:shd w:val="clear" w:color="auto" w:fill="auto"/>
            <w:noWrap/>
            <w:vAlign w:val="center"/>
            <w:hideMark/>
          </w:tcPr>
          <w:p w14:paraId="369002C2"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2.78</w:t>
            </w:r>
          </w:p>
        </w:tc>
      </w:tr>
      <w:tr w:rsidR="00727598" w:rsidRPr="007B6671" w14:paraId="319BDD51" w14:textId="77777777" w:rsidTr="007B6671">
        <w:trPr>
          <w:trHeight w:val="288"/>
        </w:trPr>
        <w:tc>
          <w:tcPr>
            <w:tcW w:w="6096" w:type="dxa"/>
            <w:tcBorders>
              <w:top w:val="nil"/>
              <w:left w:val="nil"/>
              <w:bottom w:val="nil"/>
              <w:right w:val="nil"/>
            </w:tcBorders>
            <w:shd w:val="clear" w:color="auto" w:fill="auto"/>
            <w:noWrap/>
            <w:vAlign w:val="center"/>
            <w:hideMark/>
          </w:tcPr>
          <w:p w14:paraId="54C572B0"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25 - Manufacture of fabricated metal products, except machinery and equipment</w:t>
            </w:r>
          </w:p>
        </w:tc>
        <w:tc>
          <w:tcPr>
            <w:tcW w:w="1134" w:type="dxa"/>
            <w:tcBorders>
              <w:top w:val="nil"/>
              <w:left w:val="nil"/>
              <w:bottom w:val="nil"/>
              <w:right w:val="nil"/>
            </w:tcBorders>
            <w:shd w:val="clear" w:color="auto" w:fill="auto"/>
            <w:noWrap/>
            <w:vAlign w:val="center"/>
            <w:hideMark/>
          </w:tcPr>
          <w:p w14:paraId="35CDB7B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26,077.96</w:t>
            </w:r>
          </w:p>
        </w:tc>
        <w:tc>
          <w:tcPr>
            <w:tcW w:w="992" w:type="dxa"/>
            <w:tcBorders>
              <w:top w:val="nil"/>
              <w:left w:val="nil"/>
              <w:bottom w:val="nil"/>
              <w:right w:val="nil"/>
            </w:tcBorders>
            <w:shd w:val="clear" w:color="auto" w:fill="auto"/>
            <w:noWrap/>
            <w:vAlign w:val="center"/>
            <w:hideMark/>
          </w:tcPr>
          <w:p w14:paraId="300D789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15.44%</w:t>
            </w:r>
          </w:p>
        </w:tc>
        <w:tc>
          <w:tcPr>
            <w:tcW w:w="709" w:type="dxa"/>
            <w:tcBorders>
              <w:top w:val="nil"/>
              <w:left w:val="nil"/>
              <w:bottom w:val="nil"/>
              <w:right w:val="nil"/>
            </w:tcBorders>
            <w:shd w:val="clear" w:color="auto" w:fill="auto"/>
            <w:noWrap/>
            <w:vAlign w:val="center"/>
            <w:hideMark/>
          </w:tcPr>
          <w:p w14:paraId="0FD7160A"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410</w:t>
            </w:r>
          </w:p>
        </w:tc>
        <w:tc>
          <w:tcPr>
            <w:tcW w:w="707" w:type="dxa"/>
            <w:tcBorders>
              <w:top w:val="nil"/>
              <w:left w:val="nil"/>
              <w:bottom w:val="nil"/>
              <w:right w:val="nil"/>
            </w:tcBorders>
            <w:shd w:val="clear" w:color="auto" w:fill="auto"/>
            <w:noWrap/>
            <w:vAlign w:val="center"/>
            <w:hideMark/>
          </w:tcPr>
          <w:p w14:paraId="49753C6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13.12</w:t>
            </w:r>
          </w:p>
        </w:tc>
      </w:tr>
      <w:tr w:rsidR="00727598" w:rsidRPr="007B6671" w14:paraId="5AF6B7F6" w14:textId="77777777" w:rsidTr="007B6671">
        <w:trPr>
          <w:trHeight w:val="288"/>
        </w:trPr>
        <w:tc>
          <w:tcPr>
            <w:tcW w:w="6096" w:type="dxa"/>
            <w:tcBorders>
              <w:top w:val="nil"/>
              <w:left w:val="nil"/>
              <w:bottom w:val="nil"/>
              <w:right w:val="nil"/>
            </w:tcBorders>
            <w:shd w:val="clear" w:color="auto" w:fill="auto"/>
            <w:noWrap/>
            <w:vAlign w:val="center"/>
            <w:hideMark/>
          </w:tcPr>
          <w:p w14:paraId="43863D59"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26 - Manufacture of computer, electronic and optical products</w:t>
            </w:r>
          </w:p>
        </w:tc>
        <w:tc>
          <w:tcPr>
            <w:tcW w:w="1134" w:type="dxa"/>
            <w:tcBorders>
              <w:top w:val="nil"/>
              <w:left w:val="nil"/>
              <w:bottom w:val="nil"/>
              <w:right w:val="nil"/>
            </w:tcBorders>
            <w:shd w:val="clear" w:color="auto" w:fill="auto"/>
            <w:noWrap/>
            <w:vAlign w:val="center"/>
            <w:hideMark/>
          </w:tcPr>
          <w:p w14:paraId="0FEC5FC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5,320.27</w:t>
            </w:r>
          </w:p>
        </w:tc>
        <w:tc>
          <w:tcPr>
            <w:tcW w:w="992" w:type="dxa"/>
            <w:tcBorders>
              <w:top w:val="nil"/>
              <w:left w:val="nil"/>
              <w:bottom w:val="nil"/>
              <w:right w:val="nil"/>
            </w:tcBorders>
            <w:shd w:val="clear" w:color="auto" w:fill="auto"/>
            <w:noWrap/>
            <w:vAlign w:val="center"/>
            <w:hideMark/>
          </w:tcPr>
          <w:p w14:paraId="7A22B346"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3.15%</w:t>
            </w:r>
          </w:p>
        </w:tc>
        <w:tc>
          <w:tcPr>
            <w:tcW w:w="709" w:type="dxa"/>
            <w:tcBorders>
              <w:top w:val="nil"/>
              <w:left w:val="nil"/>
              <w:bottom w:val="nil"/>
              <w:right w:val="nil"/>
            </w:tcBorders>
            <w:shd w:val="clear" w:color="auto" w:fill="auto"/>
            <w:noWrap/>
            <w:vAlign w:val="center"/>
            <w:hideMark/>
          </w:tcPr>
          <w:p w14:paraId="204472CD"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80</w:t>
            </w:r>
          </w:p>
        </w:tc>
        <w:tc>
          <w:tcPr>
            <w:tcW w:w="707" w:type="dxa"/>
            <w:tcBorders>
              <w:top w:val="nil"/>
              <w:left w:val="nil"/>
              <w:bottom w:val="nil"/>
              <w:right w:val="nil"/>
            </w:tcBorders>
            <w:shd w:val="clear" w:color="auto" w:fill="auto"/>
            <w:noWrap/>
            <w:vAlign w:val="center"/>
            <w:hideMark/>
          </w:tcPr>
          <w:p w14:paraId="7CF4EB6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2.56</w:t>
            </w:r>
          </w:p>
        </w:tc>
      </w:tr>
      <w:tr w:rsidR="00727598" w:rsidRPr="007B6671" w14:paraId="5655513D" w14:textId="77777777" w:rsidTr="007B6671">
        <w:trPr>
          <w:trHeight w:val="288"/>
        </w:trPr>
        <w:tc>
          <w:tcPr>
            <w:tcW w:w="6096" w:type="dxa"/>
            <w:tcBorders>
              <w:top w:val="nil"/>
              <w:left w:val="nil"/>
              <w:bottom w:val="nil"/>
              <w:right w:val="nil"/>
            </w:tcBorders>
            <w:shd w:val="clear" w:color="auto" w:fill="auto"/>
            <w:noWrap/>
            <w:vAlign w:val="center"/>
            <w:hideMark/>
          </w:tcPr>
          <w:p w14:paraId="45FC3C65"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27 - Manufacture of electrical equipment</w:t>
            </w:r>
          </w:p>
        </w:tc>
        <w:tc>
          <w:tcPr>
            <w:tcW w:w="1134" w:type="dxa"/>
            <w:tcBorders>
              <w:top w:val="nil"/>
              <w:left w:val="nil"/>
              <w:bottom w:val="nil"/>
              <w:right w:val="nil"/>
            </w:tcBorders>
            <w:shd w:val="clear" w:color="auto" w:fill="auto"/>
            <w:noWrap/>
            <w:vAlign w:val="center"/>
            <w:hideMark/>
          </w:tcPr>
          <w:p w14:paraId="78A5DB56"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8,369.35</w:t>
            </w:r>
          </w:p>
        </w:tc>
        <w:tc>
          <w:tcPr>
            <w:tcW w:w="992" w:type="dxa"/>
            <w:tcBorders>
              <w:top w:val="nil"/>
              <w:left w:val="nil"/>
              <w:bottom w:val="nil"/>
              <w:right w:val="nil"/>
            </w:tcBorders>
            <w:shd w:val="clear" w:color="auto" w:fill="auto"/>
            <w:noWrap/>
            <w:vAlign w:val="center"/>
            <w:hideMark/>
          </w:tcPr>
          <w:p w14:paraId="0DDC5A9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4.95%</w:t>
            </w:r>
          </w:p>
        </w:tc>
        <w:tc>
          <w:tcPr>
            <w:tcW w:w="709" w:type="dxa"/>
            <w:tcBorders>
              <w:top w:val="nil"/>
              <w:left w:val="nil"/>
              <w:bottom w:val="nil"/>
              <w:right w:val="nil"/>
            </w:tcBorders>
            <w:shd w:val="clear" w:color="auto" w:fill="auto"/>
            <w:noWrap/>
            <w:vAlign w:val="center"/>
            <w:hideMark/>
          </w:tcPr>
          <w:p w14:paraId="598D3A49"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113</w:t>
            </w:r>
          </w:p>
        </w:tc>
        <w:tc>
          <w:tcPr>
            <w:tcW w:w="707" w:type="dxa"/>
            <w:tcBorders>
              <w:top w:val="nil"/>
              <w:left w:val="nil"/>
              <w:bottom w:val="nil"/>
              <w:right w:val="nil"/>
            </w:tcBorders>
            <w:shd w:val="clear" w:color="auto" w:fill="auto"/>
            <w:noWrap/>
            <w:vAlign w:val="center"/>
            <w:hideMark/>
          </w:tcPr>
          <w:p w14:paraId="1A01E906"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3.62</w:t>
            </w:r>
          </w:p>
        </w:tc>
      </w:tr>
      <w:tr w:rsidR="00727598" w:rsidRPr="007B6671" w14:paraId="0670CCF6" w14:textId="77777777" w:rsidTr="007B6671">
        <w:trPr>
          <w:trHeight w:val="288"/>
        </w:trPr>
        <w:tc>
          <w:tcPr>
            <w:tcW w:w="6096" w:type="dxa"/>
            <w:tcBorders>
              <w:top w:val="nil"/>
              <w:left w:val="nil"/>
              <w:bottom w:val="nil"/>
              <w:right w:val="nil"/>
            </w:tcBorders>
            <w:shd w:val="clear" w:color="auto" w:fill="auto"/>
            <w:noWrap/>
            <w:vAlign w:val="center"/>
            <w:hideMark/>
          </w:tcPr>
          <w:p w14:paraId="221A64A2"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28 - Manufacture of machinery and equipment</w:t>
            </w:r>
          </w:p>
        </w:tc>
        <w:tc>
          <w:tcPr>
            <w:tcW w:w="1134" w:type="dxa"/>
            <w:tcBorders>
              <w:top w:val="nil"/>
              <w:left w:val="nil"/>
              <w:bottom w:val="nil"/>
              <w:right w:val="nil"/>
            </w:tcBorders>
            <w:shd w:val="clear" w:color="auto" w:fill="auto"/>
            <w:noWrap/>
            <w:vAlign w:val="center"/>
            <w:hideMark/>
          </w:tcPr>
          <w:p w14:paraId="69935BAA"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43,610.60</w:t>
            </w:r>
          </w:p>
        </w:tc>
        <w:tc>
          <w:tcPr>
            <w:tcW w:w="992" w:type="dxa"/>
            <w:tcBorders>
              <w:top w:val="nil"/>
              <w:left w:val="nil"/>
              <w:bottom w:val="nil"/>
              <w:right w:val="nil"/>
            </w:tcBorders>
            <w:shd w:val="clear" w:color="auto" w:fill="auto"/>
            <w:noWrap/>
            <w:vAlign w:val="center"/>
            <w:hideMark/>
          </w:tcPr>
          <w:p w14:paraId="5530672B"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25.82%</w:t>
            </w:r>
          </w:p>
        </w:tc>
        <w:tc>
          <w:tcPr>
            <w:tcW w:w="709" w:type="dxa"/>
            <w:tcBorders>
              <w:top w:val="nil"/>
              <w:left w:val="nil"/>
              <w:bottom w:val="nil"/>
              <w:right w:val="nil"/>
            </w:tcBorders>
            <w:shd w:val="clear" w:color="auto" w:fill="auto"/>
            <w:noWrap/>
            <w:vAlign w:val="center"/>
            <w:hideMark/>
          </w:tcPr>
          <w:p w14:paraId="3CF2B15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705</w:t>
            </w:r>
          </w:p>
        </w:tc>
        <w:tc>
          <w:tcPr>
            <w:tcW w:w="707" w:type="dxa"/>
            <w:tcBorders>
              <w:top w:val="nil"/>
              <w:left w:val="nil"/>
              <w:bottom w:val="nil"/>
              <w:right w:val="nil"/>
            </w:tcBorders>
            <w:shd w:val="clear" w:color="auto" w:fill="auto"/>
            <w:noWrap/>
            <w:vAlign w:val="center"/>
            <w:hideMark/>
          </w:tcPr>
          <w:p w14:paraId="458B2755"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22.57</w:t>
            </w:r>
          </w:p>
        </w:tc>
      </w:tr>
      <w:tr w:rsidR="00727598" w:rsidRPr="007B6671" w14:paraId="4CFC0A62" w14:textId="77777777" w:rsidTr="007B6671">
        <w:trPr>
          <w:trHeight w:val="288"/>
        </w:trPr>
        <w:tc>
          <w:tcPr>
            <w:tcW w:w="6096" w:type="dxa"/>
            <w:tcBorders>
              <w:top w:val="nil"/>
              <w:left w:val="nil"/>
              <w:bottom w:val="nil"/>
              <w:right w:val="nil"/>
            </w:tcBorders>
            <w:shd w:val="clear" w:color="auto" w:fill="auto"/>
            <w:noWrap/>
            <w:vAlign w:val="center"/>
            <w:hideMark/>
          </w:tcPr>
          <w:p w14:paraId="3073AE1E"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29 - Manufacture of motor vehicles, trailers and semi-trailers</w:t>
            </w:r>
          </w:p>
        </w:tc>
        <w:tc>
          <w:tcPr>
            <w:tcW w:w="1134" w:type="dxa"/>
            <w:tcBorders>
              <w:top w:val="nil"/>
              <w:left w:val="nil"/>
              <w:bottom w:val="nil"/>
              <w:right w:val="nil"/>
            </w:tcBorders>
            <w:shd w:val="clear" w:color="auto" w:fill="auto"/>
            <w:noWrap/>
            <w:vAlign w:val="center"/>
            <w:hideMark/>
          </w:tcPr>
          <w:p w14:paraId="60EB89F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4,073.36</w:t>
            </w:r>
          </w:p>
        </w:tc>
        <w:tc>
          <w:tcPr>
            <w:tcW w:w="992" w:type="dxa"/>
            <w:tcBorders>
              <w:top w:val="nil"/>
              <w:left w:val="nil"/>
              <w:bottom w:val="nil"/>
              <w:right w:val="nil"/>
            </w:tcBorders>
            <w:shd w:val="clear" w:color="auto" w:fill="auto"/>
            <w:noWrap/>
            <w:vAlign w:val="center"/>
            <w:hideMark/>
          </w:tcPr>
          <w:p w14:paraId="4717C29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2.41%</w:t>
            </w:r>
          </w:p>
        </w:tc>
        <w:tc>
          <w:tcPr>
            <w:tcW w:w="709" w:type="dxa"/>
            <w:tcBorders>
              <w:top w:val="nil"/>
              <w:left w:val="nil"/>
              <w:bottom w:val="nil"/>
              <w:right w:val="nil"/>
            </w:tcBorders>
            <w:shd w:val="clear" w:color="auto" w:fill="auto"/>
            <w:noWrap/>
            <w:vAlign w:val="center"/>
            <w:hideMark/>
          </w:tcPr>
          <w:p w14:paraId="7591AF43"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101</w:t>
            </w:r>
          </w:p>
        </w:tc>
        <w:tc>
          <w:tcPr>
            <w:tcW w:w="707" w:type="dxa"/>
            <w:tcBorders>
              <w:top w:val="nil"/>
              <w:left w:val="nil"/>
              <w:bottom w:val="nil"/>
              <w:right w:val="nil"/>
            </w:tcBorders>
            <w:shd w:val="clear" w:color="auto" w:fill="auto"/>
            <w:noWrap/>
            <w:vAlign w:val="center"/>
            <w:hideMark/>
          </w:tcPr>
          <w:p w14:paraId="70FDA05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3.23</w:t>
            </w:r>
          </w:p>
        </w:tc>
      </w:tr>
      <w:tr w:rsidR="00727598" w:rsidRPr="007B6671" w14:paraId="131EE047" w14:textId="77777777" w:rsidTr="007B6671">
        <w:trPr>
          <w:trHeight w:val="288"/>
        </w:trPr>
        <w:tc>
          <w:tcPr>
            <w:tcW w:w="6096" w:type="dxa"/>
            <w:tcBorders>
              <w:top w:val="nil"/>
              <w:left w:val="nil"/>
              <w:bottom w:val="nil"/>
              <w:right w:val="nil"/>
            </w:tcBorders>
            <w:shd w:val="clear" w:color="auto" w:fill="auto"/>
            <w:noWrap/>
            <w:vAlign w:val="center"/>
            <w:hideMark/>
          </w:tcPr>
          <w:p w14:paraId="7C272C09"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30 - Manufacture of other transport equipment</w:t>
            </w:r>
          </w:p>
        </w:tc>
        <w:tc>
          <w:tcPr>
            <w:tcW w:w="1134" w:type="dxa"/>
            <w:tcBorders>
              <w:top w:val="nil"/>
              <w:left w:val="nil"/>
              <w:bottom w:val="nil"/>
              <w:right w:val="nil"/>
            </w:tcBorders>
            <w:shd w:val="clear" w:color="auto" w:fill="auto"/>
            <w:noWrap/>
            <w:vAlign w:val="center"/>
            <w:hideMark/>
          </w:tcPr>
          <w:p w14:paraId="05D15EB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1,746.94</w:t>
            </w:r>
          </w:p>
        </w:tc>
        <w:tc>
          <w:tcPr>
            <w:tcW w:w="992" w:type="dxa"/>
            <w:tcBorders>
              <w:top w:val="nil"/>
              <w:left w:val="nil"/>
              <w:bottom w:val="nil"/>
              <w:right w:val="nil"/>
            </w:tcBorders>
            <w:shd w:val="clear" w:color="auto" w:fill="auto"/>
            <w:noWrap/>
            <w:vAlign w:val="center"/>
            <w:hideMark/>
          </w:tcPr>
          <w:p w14:paraId="4C2A64D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1.03%</w:t>
            </w:r>
          </w:p>
        </w:tc>
        <w:tc>
          <w:tcPr>
            <w:tcW w:w="709" w:type="dxa"/>
            <w:tcBorders>
              <w:top w:val="nil"/>
              <w:left w:val="nil"/>
              <w:bottom w:val="nil"/>
              <w:right w:val="nil"/>
            </w:tcBorders>
            <w:shd w:val="clear" w:color="auto" w:fill="auto"/>
            <w:noWrap/>
            <w:vAlign w:val="center"/>
            <w:hideMark/>
          </w:tcPr>
          <w:p w14:paraId="116C9E2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32</w:t>
            </w:r>
          </w:p>
        </w:tc>
        <w:tc>
          <w:tcPr>
            <w:tcW w:w="707" w:type="dxa"/>
            <w:tcBorders>
              <w:top w:val="nil"/>
              <w:left w:val="nil"/>
              <w:bottom w:val="nil"/>
              <w:right w:val="nil"/>
            </w:tcBorders>
            <w:shd w:val="clear" w:color="auto" w:fill="auto"/>
            <w:noWrap/>
            <w:vAlign w:val="center"/>
            <w:hideMark/>
          </w:tcPr>
          <w:p w14:paraId="0EFCCBB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1.02</w:t>
            </w:r>
          </w:p>
        </w:tc>
      </w:tr>
      <w:tr w:rsidR="00727598" w:rsidRPr="007B6671" w14:paraId="4FDC912C" w14:textId="77777777" w:rsidTr="007B6671">
        <w:trPr>
          <w:trHeight w:val="288"/>
        </w:trPr>
        <w:tc>
          <w:tcPr>
            <w:tcW w:w="6096" w:type="dxa"/>
            <w:tcBorders>
              <w:top w:val="nil"/>
              <w:left w:val="nil"/>
              <w:bottom w:val="nil"/>
              <w:right w:val="nil"/>
            </w:tcBorders>
            <w:shd w:val="clear" w:color="auto" w:fill="auto"/>
            <w:noWrap/>
            <w:vAlign w:val="center"/>
            <w:hideMark/>
          </w:tcPr>
          <w:p w14:paraId="228EC642"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31 - Manufacture of furniture</w:t>
            </w:r>
          </w:p>
        </w:tc>
        <w:tc>
          <w:tcPr>
            <w:tcW w:w="1134" w:type="dxa"/>
            <w:tcBorders>
              <w:top w:val="nil"/>
              <w:left w:val="nil"/>
              <w:bottom w:val="nil"/>
              <w:right w:val="nil"/>
            </w:tcBorders>
            <w:shd w:val="clear" w:color="auto" w:fill="auto"/>
            <w:noWrap/>
            <w:vAlign w:val="center"/>
            <w:hideMark/>
          </w:tcPr>
          <w:p w14:paraId="5A5889D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1,959.73</w:t>
            </w:r>
          </w:p>
        </w:tc>
        <w:tc>
          <w:tcPr>
            <w:tcW w:w="992" w:type="dxa"/>
            <w:tcBorders>
              <w:top w:val="nil"/>
              <w:left w:val="nil"/>
              <w:bottom w:val="nil"/>
              <w:right w:val="nil"/>
            </w:tcBorders>
            <w:shd w:val="clear" w:color="auto" w:fill="auto"/>
            <w:noWrap/>
            <w:vAlign w:val="center"/>
            <w:hideMark/>
          </w:tcPr>
          <w:p w14:paraId="11AE1D2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1.16%</w:t>
            </w:r>
          </w:p>
        </w:tc>
        <w:tc>
          <w:tcPr>
            <w:tcW w:w="709" w:type="dxa"/>
            <w:tcBorders>
              <w:top w:val="nil"/>
              <w:left w:val="nil"/>
              <w:bottom w:val="nil"/>
              <w:right w:val="nil"/>
            </w:tcBorders>
            <w:shd w:val="clear" w:color="auto" w:fill="auto"/>
            <w:noWrap/>
            <w:vAlign w:val="center"/>
            <w:hideMark/>
          </w:tcPr>
          <w:p w14:paraId="5FA26080"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79</w:t>
            </w:r>
          </w:p>
        </w:tc>
        <w:tc>
          <w:tcPr>
            <w:tcW w:w="707" w:type="dxa"/>
            <w:tcBorders>
              <w:top w:val="nil"/>
              <w:left w:val="nil"/>
              <w:bottom w:val="nil"/>
              <w:right w:val="nil"/>
            </w:tcBorders>
            <w:shd w:val="clear" w:color="auto" w:fill="auto"/>
            <w:noWrap/>
            <w:vAlign w:val="center"/>
            <w:hideMark/>
          </w:tcPr>
          <w:p w14:paraId="735CF2D4"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2.53</w:t>
            </w:r>
          </w:p>
        </w:tc>
      </w:tr>
      <w:tr w:rsidR="00727598" w:rsidRPr="007B6671" w14:paraId="34212C97" w14:textId="77777777" w:rsidTr="007B6671">
        <w:trPr>
          <w:trHeight w:val="288"/>
        </w:trPr>
        <w:tc>
          <w:tcPr>
            <w:tcW w:w="6096" w:type="dxa"/>
            <w:tcBorders>
              <w:top w:val="nil"/>
              <w:left w:val="nil"/>
              <w:bottom w:val="nil"/>
              <w:right w:val="nil"/>
            </w:tcBorders>
            <w:shd w:val="clear" w:color="auto" w:fill="auto"/>
            <w:noWrap/>
            <w:vAlign w:val="center"/>
            <w:hideMark/>
          </w:tcPr>
          <w:p w14:paraId="5BBA1D06"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32 - Other manufacturing</w:t>
            </w:r>
          </w:p>
        </w:tc>
        <w:tc>
          <w:tcPr>
            <w:tcW w:w="1134" w:type="dxa"/>
            <w:tcBorders>
              <w:top w:val="nil"/>
              <w:left w:val="nil"/>
              <w:bottom w:val="nil"/>
              <w:right w:val="nil"/>
            </w:tcBorders>
            <w:shd w:val="clear" w:color="auto" w:fill="auto"/>
            <w:noWrap/>
            <w:vAlign w:val="center"/>
            <w:hideMark/>
          </w:tcPr>
          <w:p w14:paraId="0DF8596E"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2,968.73</w:t>
            </w:r>
          </w:p>
        </w:tc>
        <w:tc>
          <w:tcPr>
            <w:tcW w:w="992" w:type="dxa"/>
            <w:tcBorders>
              <w:top w:val="nil"/>
              <w:left w:val="nil"/>
              <w:bottom w:val="nil"/>
              <w:right w:val="nil"/>
            </w:tcBorders>
            <w:shd w:val="clear" w:color="auto" w:fill="auto"/>
            <w:noWrap/>
            <w:vAlign w:val="center"/>
            <w:hideMark/>
          </w:tcPr>
          <w:p w14:paraId="0B8B9A2B"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1.76%</w:t>
            </w:r>
          </w:p>
        </w:tc>
        <w:tc>
          <w:tcPr>
            <w:tcW w:w="709" w:type="dxa"/>
            <w:tcBorders>
              <w:top w:val="nil"/>
              <w:left w:val="nil"/>
              <w:bottom w:val="nil"/>
              <w:right w:val="nil"/>
            </w:tcBorders>
            <w:shd w:val="clear" w:color="auto" w:fill="auto"/>
            <w:noWrap/>
            <w:vAlign w:val="center"/>
            <w:hideMark/>
          </w:tcPr>
          <w:p w14:paraId="05A628DC"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100</w:t>
            </w:r>
          </w:p>
        </w:tc>
        <w:tc>
          <w:tcPr>
            <w:tcW w:w="707" w:type="dxa"/>
            <w:tcBorders>
              <w:top w:val="nil"/>
              <w:left w:val="nil"/>
              <w:bottom w:val="nil"/>
              <w:right w:val="nil"/>
            </w:tcBorders>
            <w:shd w:val="clear" w:color="auto" w:fill="auto"/>
            <w:noWrap/>
            <w:vAlign w:val="center"/>
            <w:hideMark/>
          </w:tcPr>
          <w:p w14:paraId="527A2D1A"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3.20</w:t>
            </w:r>
          </w:p>
        </w:tc>
      </w:tr>
      <w:tr w:rsidR="00727598" w:rsidRPr="007B6671" w14:paraId="29F48B20" w14:textId="77777777" w:rsidTr="007B6671">
        <w:trPr>
          <w:trHeight w:val="300"/>
        </w:trPr>
        <w:tc>
          <w:tcPr>
            <w:tcW w:w="6096" w:type="dxa"/>
            <w:tcBorders>
              <w:top w:val="nil"/>
              <w:left w:val="nil"/>
              <w:bottom w:val="single" w:sz="8" w:space="0" w:color="auto"/>
              <w:right w:val="nil"/>
            </w:tcBorders>
            <w:shd w:val="clear" w:color="auto" w:fill="auto"/>
            <w:noWrap/>
            <w:vAlign w:val="center"/>
            <w:hideMark/>
          </w:tcPr>
          <w:p w14:paraId="77B87724" w14:textId="77777777" w:rsidR="00727598" w:rsidRPr="007B6671" w:rsidRDefault="00727598" w:rsidP="00727598">
            <w:pPr>
              <w:spacing w:line="240" w:lineRule="auto"/>
              <w:rPr>
                <w:rFonts w:ascii="Times New Roman" w:eastAsia="Times New Roman" w:hAnsi="Times New Roman" w:cs="Times New Roman"/>
                <w:color w:val="000000"/>
                <w:sz w:val="20"/>
                <w:szCs w:val="20"/>
                <w:lang w:val="en-US" w:eastAsia="it-IT"/>
              </w:rPr>
            </w:pPr>
            <w:r w:rsidRPr="007B6671">
              <w:rPr>
                <w:rFonts w:ascii="Times New Roman" w:eastAsia="Times New Roman" w:hAnsi="Times New Roman" w:cs="Times New Roman"/>
                <w:color w:val="000000"/>
                <w:sz w:val="20"/>
                <w:szCs w:val="20"/>
                <w:lang w:val="en-GB" w:eastAsia="it-IT"/>
              </w:rPr>
              <w:t>33 - Repair and installation of machinery and equipment</w:t>
            </w:r>
          </w:p>
        </w:tc>
        <w:tc>
          <w:tcPr>
            <w:tcW w:w="1134" w:type="dxa"/>
            <w:tcBorders>
              <w:top w:val="nil"/>
              <w:left w:val="nil"/>
              <w:bottom w:val="single" w:sz="8" w:space="0" w:color="auto"/>
              <w:right w:val="nil"/>
            </w:tcBorders>
            <w:shd w:val="clear" w:color="auto" w:fill="auto"/>
            <w:noWrap/>
            <w:vAlign w:val="center"/>
            <w:hideMark/>
          </w:tcPr>
          <w:p w14:paraId="7ABF9B8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3,640.36</w:t>
            </w:r>
          </w:p>
        </w:tc>
        <w:tc>
          <w:tcPr>
            <w:tcW w:w="992" w:type="dxa"/>
            <w:tcBorders>
              <w:top w:val="nil"/>
              <w:left w:val="nil"/>
              <w:bottom w:val="single" w:sz="8" w:space="0" w:color="auto"/>
              <w:right w:val="nil"/>
            </w:tcBorders>
            <w:shd w:val="clear" w:color="auto" w:fill="auto"/>
            <w:noWrap/>
            <w:vAlign w:val="center"/>
            <w:hideMark/>
          </w:tcPr>
          <w:p w14:paraId="23BFA3FA"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2.15%</w:t>
            </w:r>
          </w:p>
        </w:tc>
        <w:tc>
          <w:tcPr>
            <w:tcW w:w="709" w:type="dxa"/>
            <w:tcBorders>
              <w:top w:val="nil"/>
              <w:left w:val="nil"/>
              <w:bottom w:val="single" w:sz="8" w:space="0" w:color="auto"/>
              <w:right w:val="nil"/>
            </w:tcBorders>
            <w:shd w:val="clear" w:color="auto" w:fill="auto"/>
            <w:noWrap/>
            <w:vAlign w:val="center"/>
            <w:hideMark/>
          </w:tcPr>
          <w:p w14:paraId="0A027E5F"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129</w:t>
            </w:r>
          </w:p>
        </w:tc>
        <w:tc>
          <w:tcPr>
            <w:tcW w:w="707" w:type="dxa"/>
            <w:tcBorders>
              <w:top w:val="nil"/>
              <w:left w:val="nil"/>
              <w:bottom w:val="single" w:sz="8" w:space="0" w:color="auto"/>
              <w:right w:val="nil"/>
            </w:tcBorders>
            <w:shd w:val="clear" w:color="auto" w:fill="auto"/>
            <w:noWrap/>
            <w:vAlign w:val="center"/>
            <w:hideMark/>
          </w:tcPr>
          <w:p w14:paraId="1CB6C01B"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4.13</w:t>
            </w:r>
          </w:p>
        </w:tc>
      </w:tr>
      <w:tr w:rsidR="00727598" w:rsidRPr="007B6671" w14:paraId="2FDA5EC8" w14:textId="77777777" w:rsidTr="007B6671">
        <w:trPr>
          <w:trHeight w:val="300"/>
        </w:trPr>
        <w:tc>
          <w:tcPr>
            <w:tcW w:w="6096" w:type="dxa"/>
            <w:tcBorders>
              <w:top w:val="nil"/>
              <w:left w:val="nil"/>
              <w:bottom w:val="single" w:sz="8" w:space="0" w:color="auto"/>
              <w:right w:val="nil"/>
            </w:tcBorders>
            <w:shd w:val="clear" w:color="auto" w:fill="auto"/>
            <w:noWrap/>
            <w:vAlign w:val="center"/>
            <w:hideMark/>
          </w:tcPr>
          <w:p w14:paraId="258A10C3" w14:textId="77777777" w:rsidR="00727598" w:rsidRPr="007B6671" w:rsidRDefault="00727598" w:rsidP="00727598">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val="en-GB" w:eastAsia="it-IT"/>
              </w:rPr>
              <w:t>Total</w:t>
            </w:r>
          </w:p>
        </w:tc>
        <w:tc>
          <w:tcPr>
            <w:tcW w:w="1134" w:type="dxa"/>
            <w:tcBorders>
              <w:top w:val="nil"/>
              <w:left w:val="nil"/>
              <w:bottom w:val="single" w:sz="8" w:space="0" w:color="auto"/>
              <w:right w:val="nil"/>
            </w:tcBorders>
            <w:shd w:val="clear" w:color="auto" w:fill="auto"/>
            <w:noWrap/>
            <w:vAlign w:val="center"/>
            <w:hideMark/>
          </w:tcPr>
          <w:p w14:paraId="3CB1BCEA"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168,932.30</w:t>
            </w:r>
          </w:p>
        </w:tc>
        <w:tc>
          <w:tcPr>
            <w:tcW w:w="992" w:type="dxa"/>
            <w:tcBorders>
              <w:top w:val="nil"/>
              <w:left w:val="nil"/>
              <w:bottom w:val="single" w:sz="8" w:space="0" w:color="auto"/>
              <w:right w:val="nil"/>
            </w:tcBorders>
            <w:shd w:val="clear" w:color="auto" w:fill="auto"/>
            <w:noWrap/>
            <w:vAlign w:val="center"/>
            <w:hideMark/>
          </w:tcPr>
          <w:p w14:paraId="09A94011"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100.00%</w:t>
            </w:r>
          </w:p>
        </w:tc>
        <w:tc>
          <w:tcPr>
            <w:tcW w:w="709" w:type="dxa"/>
            <w:tcBorders>
              <w:top w:val="nil"/>
              <w:left w:val="nil"/>
              <w:bottom w:val="single" w:sz="8" w:space="0" w:color="auto"/>
              <w:right w:val="nil"/>
            </w:tcBorders>
            <w:shd w:val="clear" w:color="auto" w:fill="auto"/>
            <w:noWrap/>
            <w:vAlign w:val="center"/>
            <w:hideMark/>
          </w:tcPr>
          <w:p w14:paraId="3D0B8499"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3,124</w:t>
            </w:r>
          </w:p>
        </w:tc>
        <w:tc>
          <w:tcPr>
            <w:tcW w:w="707" w:type="dxa"/>
            <w:tcBorders>
              <w:top w:val="nil"/>
              <w:left w:val="nil"/>
              <w:bottom w:val="single" w:sz="8" w:space="0" w:color="auto"/>
              <w:right w:val="nil"/>
            </w:tcBorders>
            <w:shd w:val="clear" w:color="auto" w:fill="auto"/>
            <w:noWrap/>
            <w:vAlign w:val="center"/>
            <w:hideMark/>
          </w:tcPr>
          <w:p w14:paraId="7DEAB2CD" w14:textId="77777777" w:rsidR="00727598" w:rsidRPr="007B6671" w:rsidRDefault="00727598" w:rsidP="007B6671">
            <w:pPr>
              <w:spacing w:line="240" w:lineRule="auto"/>
              <w:rPr>
                <w:rFonts w:ascii="Times New Roman" w:eastAsia="Times New Roman" w:hAnsi="Times New Roman" w:cs="Times New Roman"/>
                <w:color w:val="000000"/>
                <w:sz w:val="20"/>
                <w:szCs w:val="20"/>
                <w:lang w:eastAsia="it-IT"/>
              </w:rPr>
            </w:pPr>
            <w:r w:rsidRPr="007B6671">
              <w:rPr>
                <w:rFonts w:ascii="Times New Roman" w:eastAsia="Times New Roman" w:hAnsi="Times New Roman" w:cs="Times New Roman"/>
                <w:color w:val="000000"/>
                <w:sz w:val="20"/>
                <w:szCs w:val="20"/>
                <w:lang w:eastAsia="it-IT"/>
              </w:rPr>
              <w:t>100.00</w:t>
            </w:r>
          </w:p>
        </w:tc>
      </w:tr>
    </w:tbl>
    <w:p w14:paraId="1E1309F4" w14:textId="02FEC311" w:rsidR="00727598" w:rsidRDefault="00727598" w:rsidP="00727598">
      <w:pPr>
        <w:spacing w:after="160" w:line="360" w:lineRule="auto"/>
        <w:jc w:val="both"/>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B.</w:t>
      </w:r>
      <w:r>
        <w:rPr>
          <w:rFonts w:ascii="Times New Roman" w:hAnsi="Times New Roman" w:cs="Times New Roman"/>
          <w:b/>
          <w:bCs/>
          <w:sz w:val="20"/>
          <w:szCs w:val="20"/>
          <w:lang w:val="en-GB"/>
        </w:rPr>
        <w:t>4</w:t>
      </w:r>
      <w:r w:rsidRPr="00510F13">
        <w:rPr>
          <w:rFonts w:ascii="Times New Roman" w:hAnsi="Times New Roman" w:cs="Times New Roman"/>
          <w:b/>
          <w:bCs/>
          <w:sz w:val="20"/>
          <w:szCs w:val="20"/>
          <w:lang w:val="en-GB"/>
        </w:rPr>
        <w:t xml:space="preserve">: </w:t>
      </w:r>
      <w:r w:rsidRPr="00510F13">
        <w:rPr>
          <w:rFonts w:ascii="Times New Roman" w:hAnsi="Times New Roman" w:cs="Times New Roman"/>
          <w:sz w:val="20"/>
          <w:szCs w:val="20"/>
          <w:lang w:val="en-GB"/>
        </w:rPr>
        <w:t xml:space="preserve">Distribution of </w:t>
      </w:r>
      <w:r>
        <w:rPr>
          <w:rFonts w:ascii="Times New Roman" w:hAnsi="Times New Roman" w:cs="Times New Roman"/>
          <w:sz w:val="20"/>
          <w:szCs w:val="20"/>
          <w:lang w:val="en-GB"/>
        </w:rPr>
        <w:t>employees</w:t>
      </w:r>
      <w:r w:rsidRPr="00510F13">
        <w:rPr>
          <w:rFonts w:ascii="Times New Roman" w:hAnsi="Times New Roman" w:cs="Times New Roman"/>
          <w:sz w:val="20"/>
          <w:szCs w:val="20"/>
          <w:lang w:val="en-GB"/>
        </w:rPr>
        <w:t xml:space="preserve"> across industries for SILER-AIDA sample and </w:t>
      </w:r>
      <w:r>
        <w:rPr>
          <w:rFonts w:ascii="Times New Roman" w:hAnsi="Times New Roman" w:cs="Times New Roman"/>
          <w:sz w:val="20"/>
          <w:szCs w:val="20"/>
          <w:lang w:val="en-GB"/>
        </w:rPr>
        <w:t>RCFL</w:t>
      </w:r>
      <w:r w:rsidRPr="00510F13">
        <w:rPr>
          <w:rFonts w:ascii="Times New Roman" w:hAnsi="Times New Roman" w:cs="Times New Roman"/>
          <w:sz w:val="20"/>
          <w:szCs w:val="20"/>
          <w:lang w:val="en-GB"/>
        </w:rPr>
        <w:t xml:space="preserve"> data, year 201</w:t>
      </w:r>
      <w:r>
        <w:rPr>
          <w:rFonts w:ascii="Times New Roman" w:hAnsi="Times New Roman" w:cs="Times New Roman"/>
          <w:sz w:val="20"/>
          <w:szCs w:val="20"/>
          <w:lang w:val="en-GB"/>
        </w:rPr>
        <w:t>5</w:t>
      </w:r>
      <w:r w:rsidRPr="001E34BD">
        <w:rPr>
          <w:rFonts w:ascii="Times New Roman" w:hAnsi="Times New Roman" w:cs="Times New Roman"/>
          <w:sz w:val="20"/>
          <w:szCs w:val="20"/>
          <w:lang w:val="en-GB"/>
        </w:rPr>
        <w:t>.</w:t>
      </w:r>
    </w:p>
    <w:p w14:paraId="44438BC6" w14:textId="77777777" w:rsidR="00727598" w:rsidRDefault="00727598" w:rsidP="00727598">
      <w:pPr>
        <w:spacing w:after="160" w:line="360" w:lineRule="auto"/>
        <w:jc w:val="both"/>
        <w:rPr>
          <w:rFonts w:ascii="Times New Roman" w:hAnsi="Times New Roman" w:cs="Times New Roman"/>
          <w:sz w:val="20"/>
          <w:szCs w:val="20"/>
          <w:lang w:val="en-GB"/>
        </w:rPr>
        <w:sectPr w:rsidR="00727598">
          <w:pgSz w:w="11906" w:h="16838"/>
          <w:pgMar w:top="1417" w:right="1134" w:bottom="1134" w:left="1134"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5529"/>
        <w:gridCol w:w="993"/>
        <w:gridCol w:w="1276"/>
        <w:gridCol w:w="707"/>
        <w:gridCol w:w="1133"/>
      </w:tblGrid>
      <w:tr w:rsidR="00727598" w:rsidRPr="00727598" w14:paraId="4F9BA992" w14:textId="77777777" w:rsidTr="007B6671">
        <w:trPr>
          <w:trHeight w:val="300"/>
        </w:trPr>
        <w:tc>
          <w:tcPr>
            <w:tcW w:w="2868" w:type="pct"/>
            <w:tcBorders>
              <w:top w:val="single" w:sz="8" w:space="0" w:color="auto"/>
              <w:left w:val="nil"/>
              <w:bottom w:val="single" w:sz="8" w:space="0" w:color="auto"/>
              <w:right w:val="nil"/>
            </w:tcBorders>
            <w:shd w:val="clear" w:color="auto" w:fill="auto"/>
            <w:noWrap/>
            <w:vAlign w:val="center"/>
            <w:hideMark/>
          </w:tcPr>
          <w:p w14:paraId="592D4397"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proofErr w:type="spellStart"/>
            <w:r w:rsidRPr="00727598">
              <w:rPr>
                <w:rFonts w:ascii="Times New Roman" w:eastAsia="Times New Roman" w:hAnsi="Times New Roman" w:cs="Times New Roman"/>
                <w:color w:val="000000"/>
                <w:sz w:val="20"/>
                <w:szCs w:val="20"/>
                <w:lang w:val="en-GB" w:eastAsia="it-IT"/>
              </w:rPr>
              <w:lastRenderedPageBreak/>
              <w:t>Ateco</w:t>
            </w:r>
            <w:proofErr w:type="spellEnd"/>
            <w:r w:rsidRPr="00727598">
              <w:rPr>
                <w:rFonts w:ascii="Times New Roman" w:eastAsia="Times New Roman" w:hAnsi="Times New Roman" w:cs="Times New Roman"/>
                <w:color w:val="000000"/>
                <w:sz w:val="20"/>
                <w:szCs w:val="20"/>
                <w:lang w:val="en-GB" w:eastAsia="it-IT"/>
              </w:rPr>
              <w:t xml:space="preserve"> (ISIC) 2-digit code</w:t>
            </w:r>
          </w:p>
        </w:tc>
        <w:tc>
          <w:tcPr>
            <w:tcW w:w="1177" w:type="pct"/>
            <w:gridSpan w:val="2"/>
            <w:tcBorders>
              <w:top w:val="single" w:sz="8" w:space="0" w:color="auto"/>
              <w:left w:val="nil"/>
              <w:bottom w:val="single" w:sz="8" w:space="0" w:color="auto"/>
              <w:right w:val="nil"/>
            </w:tcBorders>
            <w:shd w:val="clear" w:color="auto" w:fill="auto"/>
            <w:noWrap/>
            <w:vAlign w:val="center"/>
            <w:hideMark/>
          </w:tcPr>
          <w:p w14:paraId="3886D897" w14:textId="74C98F68"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 xml:space="preserve">SILER &amp; AIDA </w:t>
            </w:r>
            <w:r w:rsidR="007B6671">
              <w:rPr>
                <w:rFonts w:ascii="Times New Roman" w:eastAsia="Times New Roman" w:hAnsi="Times New Roman" w:cs="Times New Roman"/>
                <w:color w:val="000000"/>
                <w:sz w:val="20"/>
                <w:szCs w:val="20"/>
                <w:lang w:val="en-GB" w:eastAsia="it-IT"/>
              </w:rPr>
              <w:t>S</w:t>
            </w:r>
            <w:r w:rsidRPr="00727598">
              <w:rPr>
                <w:rFonts w:ascii="Times New Roman" w:eastAsia="Times New Roman" w:hAnsi="Times New Roman" w:cs="Times New Roman"/>
                <w:color w:val="000000"/>
                <w:sz w:val="20"/>
                <w:szCs w:val="20"/>
                <w:lang w:val="en-GB" w:eastAsia="it-IT"/>
              </w:rPr>
              <w:t>ample</w:t>
            </w:r>
          </w:p>
        </w:tc>
        <w:tc>
          <w:tcPr>
            <w:tcW w:w="955" w:type="pct"/>
            <w:gridSpan w:val="2"/>
            <w:tcBorders>
              <w:top w:val="single" w:sz="8" w:space="0" w:color="auto"/>
              <w:left w:val="nil"/>
              <w:bottom w:val="single" w:sz="8" w:space="0" w:color="auto"/>
              <w:right w:val="nil"/>
            </w:tcBorders>
            <w:shd w:val="clear" w:color="auto" w:fill="auto"/>
            <w:noWrap/>
            <w:vAlign w:val="center"/>
            <w:hideMark/>
          </w:tcPr>
          <w:p w14:paraId="282FDF71"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RCFL Sample</w:t>
            </w:r>
          </w:p>
        </w:tc>
      </w:tr>
      <w:tr w:rsidR="00727598" w:rsidRPr="00727598" w14:paraId="720A4AA3" w14:textId="77777777" w:rsidTr="007B6671">
        <w:trPr>
          <w:trHeight w:val="300"/>
        </w:trPr>
        <w:tc>
          <w:tcPr>
            <w:tcW w:w="2868" w:type="pct"/>
            <w:tcBorders>
              <w:top w:val="nil"/>
              <w:left w:val="nil"/>
              <w:bottom w:val="single" w:sz="8" w:space="0" w:color="auto"/>
              <w:right w:val="nil"/>
            </w:tcBorders>
            <w:shd w:val="clear" w:color="auto" w:fill="auto"/>
            <w:noWrap/>
            <w:vAlign w:val="bottom"/>
            <w:hideMark/>
          </w:tcPr>
          <w:p w14:paraId="21C536BC"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 </w:t>
            </w:r>
          </w:p>
        </w:tc>
        <w:tc>
          <w:tcPr>
            <w:tcW w:w="515" w:type="pct"/>
            <w:tcBorders>
              <w:top w:val="nil"/>
              <w:left w:val="nil"/>
              <w:bottom w:val="single" w:sz="8" w:space="0" w:color="auto"/>
              <w:right w:val="nil"/>
            </w:tcBorders>
            <w:shd w:val="clear" w:color="auto" w:fill="auto"/>
            <w:noWrap/>
            <w:vAlign w:val="center"/>
            <w:hideMark/>
          </w:tcPr>
          <w:p w14:paraId="25D184F8"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N.</w:t>
            </w:r>
          </w:p>
        </w:tc>
        <w:tc>
          <w:tcPr>
            <w:tcW w:w="662" w:type="pct"/>
            <w:tcBorders>
              <w:top w:val="nil"/>
              <w:left w:val="nil"/>
              <w:bottom w:val="single" w:sz="8" w:space="0" w:color="auto"/>
              <w:right w:val="nil"/>
            </w:tcBorders>
            <w:shd w:val="clear" w:color="auto" w:fill="auto"/>
            <w:noWrap/>
            <w:vAlign w:val="center"/>
            <w:hideMark/>
          </w:tcPr>
          <w:p w14:paraId="71E6DA2F"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w:t>
            </w:r>
          </w:p>
        </w:tc>
        <w:tc>
          <w:tcPr>
            <w:tcW w:w="367" w:type="pct"/>
            <w:tcBorders>
              <w:top w:val="nil"/>
              <w:left w:val="nil"/>
              <w:bottom w:val="single" w:sz="8" w:space="0" w:color="auto"/>
              <w:right w:val="nil"/>
            </w:tcBorders>
            <w:shd w:val="clear" w:color="auto" w:fill="auto"/>
            <w:noWrap/>
            <w:vAlign w:val="center"/>
            <w:hideMark/>
          </w:tcPr>
          <w:p w14:paraId="404D30D7" w14:textId="77777777" w:rsidR="00727598" w:rsidRPr="00727598" w:rsidRDefault="00727598" w:rsidP="00FA2F30">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N.</w:t>
            </w:r>
          </w:p>
        </w:tc>
        <w:tc>
          <w:tcPr>
            <w:tcW w:w="588" w:type="pct"/>
            <w:tcBorders>
              <w:top w:val="nil"/>
              <w:left w:val="nil"/>
              <w:bottom w:val="single" w:sz="8" w:space="0" w:color="auto"/>
              <w:right w:val="nil"/>
            </w:tcBorders>
            <w:shd w:val="clear" w:color="auto" w:fill="auto"/>
            <w:noWrap/>
            <w:vAlign w:val="center"/>
            <w:hideMark/>
          </w:tcPr>
          <w:p w14:paraId="6C577401" w14:textId="77777777" w:rsidR="00727598" w:rsidRPr="00727598" w:rsidRDefault="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w:t>
            </w:r>
          </w:p>
        </w:tc>
      </w:tr>
      <w:tr w:rsidR="00727598" w:rsidRPr="00727598" w14:paraId="7674B7ED" w14:textId="77777777" w:rsidTr="007B6671">
        <w:trPr>
          <w:trHeight w:val="288"/>
        </w:trPr>
        <w:tc>
          <w:tcPr>
            <w:tcW w:w="2868" w:type="pct"/>
            <w:tcBorders>
              <w:top w:val="nil"/>
              <w:left w:val="nil"/>
              <w:bottom w:val="nil"/>
              <w:right w:val="nil"/>
            </w:tcBorders>
            <w:shd w:val="clear" w:color="auto" w:fill="auto"/>
            <w:noWrap/>
            <w:vAlign w:val="center"/>
            <w:hideMark/>
          </w:tcPr>
          <w:p w14:paraId="0FDE4E39"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10 - Manufacture of food products</w:t>
            </w:r>
          </w:p>
        </w:tc>
        <w:tc>
          <w:tcPr>
            <w:tcW w:w="515" w:type="pct"/>
            <w:tcBorders>
              <w:top w:val="nil"/>
              <w:left w:val="nil"/>
              <w:bottom w:val="nil"/>
              <w:right w:val="nil"/>
            </w:tcBorders>
            <w:shd w:val="clear" w:color="auto" w:fill="auto"/>
            <w:noWrap/>
            <w:vAlign w:val="center"/>
            <w:hideMark/>
          </w:tcPr>
          <w:p w14:paraId="5E6B8FA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4,987.51</w:t>
            </w:r>
          </w:p>
        </w:tc>
        <w:tc>
          <w:tcPr>
            <w:tcW w:w="662" w:type="pct"/>
            <w:tcBorders>
              <w:top w:val="nil"/>
              <w:left w:val="nil"/>
              <w:bottom w:val="nil"/>
              <w:right w:val="nil"/>
            </w:tcBorders>
            <w:shd w:val="clear" w:color="auto" w:fill="auto"/>
            <w:noWrap/>
            <w:vAlign w:val="center"/>
            <w:hideMark/>
          </w:tcPr>
          <w:p w14:paraId="5F74288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17.37%</w:t>
            </w:r>
          </w:p>
        </w:tc>
        <w:tc>
          <w:tcPr>
            <w:tcW w:w="367" w:type="pct"/>
            <w:tcBorders>
              <w:top w:val="nil"/>
              <w:left w:val="nil"/>
              <w:bottom w:val="nil"/>
              <w:right w:val="nil"/>
            </w:tcBorders>
            <w:shd w:val="clear" w:color="auto" w:fill="auto"/>
            <w:noWrap/>
            <w:vAlign w:val="center"/>
            <w:hideMark/>
          </w:tcPr>
          <w:p w14:paraId="0642C75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106</w:t>
            </w:r>
          </w:p>
        </w:tc>
        <w:tc>
          <w:tcPr>
            <w:tcW w:w="588" w:type="pct"/>
            <w:tcBorders>
              <w:top w:val="nil"/>
              <w:left w:val="nil"/>
              <w:bottom w:val="nil"/>
              <w:right w:val="nil"/>
            </w:tcBorders>
            <w:shd w:val="clear" w:color="auto" w:fill="auto"/>
            <w:noWrap/>
            <w:vAlign w:val="center"/>
            <w:hideMark/>
          </w:tcPr>
          <w:p w14:paraId="4AE60C5A"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24.04%</w:t>
            </w:r>
          </w:p>
        </w:tc>
      </w:tr>
      <w:tr w:rsidR="00727598" w:rsidRPr="00727598" w14:paraId="29D8D1C3" w14:textId="77777777" w:rsidTr="007B6671">
        <w:trPr>
          <w:trHeight w:val="288"/>
        </w:trPr>
        <w:tc>
          <w:tcPr>
            <w:tcW w:w="2868" w:type="pct"/>
            <w:tcBorders>
              <w:top w:val="nil"/>
              <w:left w:val="nil"/>
              <w:bottom w:val="nil"/>
              <w:right w:val="nil"/>
            </w:tcBorders>
            <w:shd w:val="clear" w:color="auto" w:fill="auto"/>
            <w:noWrap/>
            <w:vAlign w:val="center"/>
            <w:hideMark/>
          </w:tcPr>
          <w:p w14:paraId="76C0FA20"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11 - Manufacture of beverages</w:t>
            </w:r>
          </w:p>
        </w:tc>
        <w:tc>
          <w:tcPr>
            <w:tcW w:w="515" w:type="pct"/>
            <w:tcBorders>
              <w:top w:val="nil"/>
              <w:left w:val="nil"/>
              <w:bottom w:val="nil"/>
              <w:right w:val="nil"/>
            </w:tcBorders>
            <w:shd w:val="clear" w:color="auto" w:fill="auto"/>
            <w:noWrap/>
            <w:vAlign w:val="center"/>
            <w:hideMark/>
          </w:tcPr>
          <w:p w14:paraId="6448A7B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244.77</w:t>
            </w:r>
          </w:p>
        </w:tc>
        <w:tc>
          <w:tcPr>
            <w:tcW w:w="662" w:type="pct"/>
            <w:tcBorders>
              <w:top w:val="nil"/>
              <w:left w:val="nil"/>
              <w:bottom w:val="nil"/>
              <w:right w:val="nil"/>
            </w:tcBorders>
            <w:shd w:val="clear" w:color="auto" w:fill="auto"/>
            <w:noWrap/>
            <w:vAlign w:val="center"/>
            <w:hideMark/>
          </w:tcPr>
          <w:p w14:paraId="52570EB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18.47%</w:t>
            </w:r>
          </w:p>
        </w:tc>
        <w:tc>
          <w:tcPr>
            <w:tcW w:w="367" w:type="pct"/>
            <w:tcBorders>
              <w:top w:val="nil"/>
              <w:left w:val="nil"/>
              <w:bottom w:val="nil"/>
              <w:right w:val="nil"/>
            </w:tcBorders>
            <w:shd w:val="clear" w:color="auto" w:fill="auto"/>
            <w:noWrap/>
            <w:vAlign w:val="center"/>
            <w:hideMark/>
          </w:tcPr>
          <w:p w14:paraId="70DB75C3"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7</w:t>
            </w:r>
          </w:p>
        </w:tc>
        <w:tc>
          <w:tcPr>
            <w:tcW w:w="588" w:type="pct"/>
            <w:tcBorders>
              <w:top w:val="nil"/>
              <w:left w:val="nil"/>
              <w:bottom w:val="nil"/>
              <w:right w:val="nil"/>
            </w:tcBorders>
            <w:shd w:val="clear" w:color="auto" w:fill="auto"/>
            <w:noWrap/>
            <w:vAlign w:val="center"/>
            <w:hideMark/>
          </w:tcPr>
          <w:p w14:paraId="2E41B566"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25.00%</w:t>
            </w:r>
          </w:p>
        </w:tc>
      </w:tr>
      <w:tr w:rsidR="00727598" w:rsidRPr="00727598" w14:paraId="6AC4468A" w14:textId="77777777" w:rsidTr="007B6671">
        <w:trPr>
          <w:trHeight w:val="288"/>
        </w:trPr>
        <w:tc>
          <w:tcPr>
            <w:tcW w:w="3383" w:type="pct"/>
            <w:gridSpan w:val="2"/>
            <w:tcBorders>
              <w:top w:val="nil"/>
              <w:left w:val="nil"/>
              <w:bottom w:val="nil"/>
              <w:right w:val="nil"/>
            </w:tcBorders>
            <w:shd w:val="clear" w:color="auto" w:fill="auto"/>
            <w:noWrap/>
            <w:vAlign w:val="center"/>
            <w:hideMark/>
          </w:tcPr>
          <w:p w14:paraId="7DF3F92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 xml:space="preserve">12 - Manufacture of tobacco products </w:t>
            </w:r>
          </w:p>
        </w:tc>
        <w:tc>
          <w:tcPr>
            <w:tcW w:w="662" w:type="pct"/>
            <w:tcBorders>
              <w:top w:val="nil"/>
              <w:left w:val="nil"/>
              <w:bottom w:val="nil"/>
              <w:right w:val="nil"/>
            </w:tcBorders>
            <w:shd w:val="clear" w:color="auto" w:fill="auto"/>
            <w:noWrap/>
            <w:vAlign w:val="center"/>
            <w:hideMark/>
          </w:tcPr>
          <w:p w14:paraId="13AA7323"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c>
          <w:tcPr>
            <w:tcW w:w="367" w:type="pct"/>
            <w:tcBorders>
              <w:top w:val="nil"/>
              <w:left w:val="nil"/>
              <w:bottom w:val="nil"/>
              <w:right w:val="nil"/>
            </w:tcBorders>
            <w:shd w:val="clear" w:color="auto" w:fill="auto"/>
            <w:noWrap/>
            <w:vAlign w:val="center"/>
            <w:hideMark/>
          </w:tcPr>
          <w:p w14:paraId="0D0FC61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c>
          <w:tcPr>
            <w:tcW w:w="588" w:type="pct"/>
            <w:tcBorders>
              <w:top w:val="nil"/>
              <w:left w:val="nil"/>
              <w:bottom w:val="nil"/>
              <w:right w:val="nil"/>
            </w:tcBorders>
            <w:shd w:val="clear" w:color="auto" w:fill="auto"/>
            <w:noWrap/>
            <w:vAlign w:val="center"/>
            <w:hideMark/>
          </w:tcPr>
          <w:p w14:paraId="312EC83B"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r>
      <w:tr w:rsidR="00727598" w:rsidRPr="00727598" w14:paraId="18A5D957" w14:textId="77777777" w:rsidTr="007B6671">
        <w:trPr>
          <w:trHeight w:val="288"/>
        </w:trPr>
        <w:tc>
          <w:tcPr>
            <w:tcW w:w="2868" w:type="pct"/>
            <w:tcBorders>
              <w:top w:val="nil"/>
              <w:left w:val="nil"/>
              <w:bottom w:val="nil"/>
              <w:right w:val="nil"/>
            </w:tcBorders>
            <w:shd w:val="clear" w:color="auto" w:fill="auto"/>
            <w:noWrap/>
            <w:vAlign w:val="center"/>
            <w:hideMark/>
          </w:tcPr>
          <w:p w14:paraId="06D30470"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13 - Manufacture of textiles</w:t>
            </w:r>
          </w:p>
        </w:tc>
        <w:tc>
          <w:tcPr>
            <w:tcW w:w="515" w:type="pct"/>
            <w:tcBorders>
              <w:top w:val="nil"/>
              <w:left w:val="nil"/>
              <w:bottom w:val="nil"/>
              <w:right w:val="nil"/>
            </w:tcBorders>
            <w:shd w:val="clear" w:color="auto" w:fill="auto"/>
            <w:noWrap/>
            <w:vAlign w:val="center"/>
            <w:hideMark/>
          </w:tcPr>
          <w:p w14:paraId="685DEA2B"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307.10</w:t>
            </w:r>
          </w:p>
        </w:tc>
        <w:tc>
          <w:tcPr>
            <w:tcW w:w="662" w:type="pct"/>
            <w:tcBorders>
              <w:top w:val="nil"/>
              <w:left w:val="nil"/>
              <w:bottom w:val="nil"/>
              <w:right w:val="nil"/>
            </w:tcBorders>
            <w:shd w:val="clear" w:color="auto" w:fill="auto"/>
            <w:noWrap/>
            <w:vAlign w:val="center"/>
            <w:hideMark/>
          </w:tcPr>
          <w:p w14:paraId="75ED5746"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15.32%</w:t>
            </w:r>
          </w:p>
        </w:tc>
        <w:tc>
          <w:tcPr>
            <w:tcW w:w="367" w:type="pct"/>
            <w:tcBorders>
              <w:top w:val="nil"/>
              <w:left w:val="nil"/>
              <w:bottom w:val="nil"/>
              <w:right w:val="nil"/>
            </w:tcBorders>
            <w:shd w:val="clear" w:color="auto" w:fill="auto"/>
            <w:noWrap/>
            <w:vAlign w:val="center"/>
            <w:hideMark/>
          </w:tcPr>
          <w:p w14:paraId="2D3A0899"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w:t>
            </w:r>
          </w:p>
        </w:tc>
        <w:tc>
          <w:tcPr>
            <w:tcW w:w="588" w:type="pct"/>
            <w:tcBorders>
              <w:top w:val="nil"/>
              <w:left w:val="nil"/>
              <w:bottom w:val="nil"/>
              <w:right w:val="nil"/>
            </w:tcBorders>
            <w:shd w:val="clear" w:color="auto" w:fill="auto"/>
            <w:noWrap/>
            <w:vAlign w:val="center"/>
            <w:hideMark/>
          </w:tcPr>
          <w:p w14:paraId="2668AC4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8.11%</w:t>
            </w:r>
          </w:p>
        </w:tc>
      </w:tr>
      <w:tr w:rsidR="00727598" w:rsidRPr="00727598" w14:paraId="6E5CF062" w14:textId="77777777" w:rsidTr="007B6671">
        <w:trPr>
          <w:trHeight w:val="288"/>
        </w:trPr>
        <w:tc>
          <w:tcPr>
            <w:tcW w:w="2868" w:type="pct"/>
            <w:tcBorders>
              <w:top w:val="nil"/>
              <w:left w:val="nil"/>
              <w:bottom w:val="nil"/>
              <w:right w:val="nil"/>
            </w:tcBorders>
            <w:shd w:val="clear" w:color="auto" w:fill="auto"/>
            <w:noWrap/>
            <w:vAlign w:val="center"/>
            <w:hideMark/>
          </w:tcPr>
          <w:p w14:paraId="2D8FA544"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 xml:space="preserve">14 - Manufacture of wearing apparel </w:t>
            </w:r>
          </w:p>
        </w:tc>
        <w:tc>
          <w:tcPr>
            <w:tcW w:w="515" w:type="pct"/>
            <w:tcBorders>
              <w:top w:val="nil"/>
              <w:left w:val="nil"/>
              <w:bottom w:val="nil"/>
              <w:right w:val="nil"/>
            </w:tcBorders>
            <w:shd w:val="clear" w:color="auto" w:fill="auto"/>
            <w:noWrap/>
            <w:vAlign w:val="center"/>
            <w:hideMark/>
          </w:tcPr>
          <w:p w14:paraId="7AC3E03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1,052.11</w:t>
            </w:r>
          </w:p>
        </w:tc>
        <w:tc>
          <w:tcPr>
            <w:tcW w:w="662" w:type="pct"/>
            <w:tcBorders>
              <w:top w:val="nil"/>
              <w:left w:val="nil"/>
              <w:bottom w:val="nil"/>
              <w:right w:val="nil"/>
            </w:tcBorders>
            <w:shd w:val="clear" w:color="auto" w:fill="auto"/>
            <w:noWrap/>
            <w:vAlign w:val="center"/>
            <w:hideMark/>
          </w:tcPr>
          <w:p w14:paraId="477CA45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13.55%</w:t>
            </w:r>
          </w:p>
        </w:tc>
        <w:tc>
          <w:tcPr>
            <w:tcW w:w="367" w:type="pct"/>
            <w:tcBorders>
              <w:top w:val="nil"/>
              <w:left w:val="nil"/>
              <w:bottom w:val="nil"/>
              <w:right w:val="nil"/>
            </w:tcBorders>
            <w:shd w:val="clear" w:color="auto" w:fill="auto"/>
            <w:noWrap/>
            <w:vAlign w:val="center"/>
            <w:hideMark/>
          </w:tcPr>
          <w:p w14:paraId="13BAB1F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w:t>
            </w:r>
          </w:p>
        </w:tc>
        <w:tc>
          <w:tcPr>
            <w:tcW w:w="588" w:type="pct"/>
            <w:tcBorders>
              <w:top w:val="nil"/>
              <w:left w:val="nil"/>
              <w:bottom w:val="nil"/>
              <w:right w:val="nil"/>
            </w:tcBorders>
            <w:shd w:val="clear" w:color="auto" w:fill="auto"/>
            <w:noWrap/>
            <w:vAlign w:val="center"/>
            <w:hideMark/>
          </w:tcPr>
          <w:p w14:paraId="7C4B432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8.80%</w:t>
            </w:r>
          </w:p>
        </w:tc>
      </w:tr>
      <w:tr w:rsidR="00727598" w:rsidRPr="00727598" w14:paraId="7CCCD0F4" w14:textId="77777777" w:rsidTr="007B6671">
        <w:trPr>
          <w:trHeight w:val="288"/>
        </w:trPr>
        <w:tc>
          <w:tcPr>
            <w:tcW w:w="2868" w:type="pct"/>
            <w:tcBorders>
              <w:top w:val="nil"/>
              <w:left w:val="nil"/>
              <w:bottom w:val="nil"/>
              <w:right w:val="nil"/>
            </w:tcBorders>
            <w:shd w:val="clear" w:color="auto" w:fill="auto"/>
            <w:noWrap/>
            <w:vAlign w:val="center"/>
            <w:hideMark/>
          </w:tcPr>
          <w:p w14:paraId="7E7ED41D"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 xml:space="preserve">15 - Manufacture of leather and related products </w:t>
            </w:r>
          </w:p>
        </w:tc>
        <w:tc>
          <w:tcPr>
            <w:tcW w:w="515" w:type="pct"/>
            <w:tcBorders>
              <w:top w:val="nil"/>
              <w:left w:val="nil"/>
              <w:bottom w:val="nil"/>
              <w:right w:val="nil"/>
            </w:tcBorders>
            <w:shd w:val="clear" w:color="auto" w:fill="auto"/>
            <w:noWrap/>
            <w:vAlign w:val="center"/>
            <w:hideMark/>
          </w:tcPr>
          <w:p w14:paraId="629C47C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294.05</w:t>
            </w:r>
          </w:p>
        </w:tc>
        <w:tc>
          <w:tcPr>
            <w:tcW w:w="662" w:type="pct"/>
            <w:tcBorders>
              <w:top w:val="nil"/>
              <w:left w:val="nil"/>
              <w:bottom w:val="nil"/>
              <w:right w:val="nil"/>
            </w:tcBorders>
            <w:shd w:val="clear" w:color="auto" w:fill="auto"/>
            <w:noWrap/>
            <w:vAlign w:val="center"/>
            <w:hideMark/>
          </w:tcPr>
          <w:p w14:paraId="2079B49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11.57%</w:t>
            </w:r>
          </w:p>
        </w:tc>
        <w:tc>
          <w:tcPr>
            <w:tcW w:w="367" w:type="pct"/>
            <w:tcBorders>
              <w:top w:val="nil"/>
              <w:left w:val="nil"/>
              <w:bottom w:val="nil"/>
              <w:right w:val="nil"/>
            </w:tcBorders>
            <w:shd w:val="clear" w:color="auto" w:fill="auto"/>
            <w:noWrap/>
            <w:vAlign w:val="center"/>
            <w:hideMark/>
          </w:tcPr>
          <w:p w14:paraId="7812F4C0"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w:t>
            </w:r>
          </w:p>
        </w:tc>
        <w:tc>
          <w:tcPr>
            <w:tcW w:w="588" w:type="pct"/>
            <w:tcBorders>
              <w:top w:val="nil"/>
              <w:left w:val="nil"/>
              <w:bottom w:val="nil"/>
              <w:right w:val="nil"/>
            </w:tcBorders>
            <w:shd w:val="clear" w:color="auto" w:fill="auto"/>
            <w:noWrap/>
            <w:vAlign w:val="center"/>
            <w:hideMark/>
          </w:tcPr>
          <w:p w14:paraId="0A446469"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8.57%</w:t>
            </w:r>
          </w:p>
        </w:tc>
      </w:tr>
      <w:tr w:rsidR="00727598" w:rsidRPr="00727598" w14:paraId="24CBEE45" w14:textId="77777777" w:rsidTr="007B6671">
        <w:trPr>
          <w:trHeight w:val="288"/>
        </w:trPr>
        <w:tc>
          <w:tcPr>
            <w:tcW w:w="2868" w:type="pct"/>
            <w:tcBorders>
              <w:top w:val="nil"/>
              <w:left w:val="nil"/>
              <w:bottom w:val="nil"/>
              <w:right w:val="nil"/>
            </w:tcBorders>
            <w:shd w:val="clear" w:color="auto" w:fill="auto"/>
            <w:noWrap/>
            <w:vAlign w:val="center"/>
            <w:hideMark/>
          </w:tcPr>
          <w:p w14:paraId="5879256A"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16 - Manufacture of wood and of products of wood and cork, except furniture; manufacture of articles of straw and plaiting materials</w:t>
            </w:r>
          </w:p>
        </w:tc>
        <w:tc>
          <w:tcPr>
            <w:tcW w:w="515" w:type="pct"/>
            <w:tcBorders>
              <w:top w:val="nil"/>
              <w:left w:val="nil"/>
              <w:bottom w:val="nil"/>
              <w:right w:val="nil"/>
            </w:tcBorders>
            <w:shd w:val="clear" w:color="auto" w:fill="auto"/>
            <w:noWrap/>
            <w:vAlign w:val="center"/>
            <w:hideMark/>
          </w:tcPr>
          <w:p w14:paraId="3A9D284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372.11</w:t>
            </w:r>
          </w:p>
        </w:tc>
        <w:tc>
          <w:tcPr>
            <w:tcW w:w="662" w:type="pct"/>
            <w:tcBorders>
              <w:top w:val="nil"/>
              <w:left w:val="nil"/>
              <w:bottom w:val="nil"/>
              <w:right w:val="nil"/>
            </w:tcBorders>
            <w:shd w:val="clear" w:color="auto" w:fill="auto"/>
            <w:noWrap/>
            <w:vAlign w:val="center"/>
            <w:hideMark/>
          </w:tcPr>
          <w:p w14:paraId="3A1E09C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11.24%</w:t>
            </w:r>
          </w:p>
        </w:tc>
        <w:tc>
          <w:tcPr>
            <w:tcW w:w="367" w:type="pct"/>
            <w:tcBorders>
              <w:top w:val="nil"/>
              <w:left w:val="nil"/>
              <w:bottom w:val="nil"/>
              <w:right w:val="nil"/>
            </w:tcBorders>
            <w:shd w:val="clear" w:color="auto" w:fill="auto"/>
            <w:noWrap/>
            <w:vAlign w:val="center"/>
            <w:hideMark/>
          </w:tcPr>
          <w:p w14:paraId="2D6ABC30"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7</w:t>
            </w:r>
          </w:p>
        </w:tc>
        <w:tc>
          <w:tcPr>
            <w:tcW w:w="588" w:type="pct"/>
            <w:tcBorders>
              <w:top w:val="nil"/>
              <w:left w:val="nil"/>
              <w:bottom w:val="nil"/>
              <w:right w:val="nil"/>
            </w:tcBorders>
            <w:shd w:val="clear" w:color="auto" w:fill="auto"/>
            <w:noWrap/>
            <w:vAlign w:val="center"/>
            <w:hideMark/>
          </w:tcPr>
          <w:p w14:paraId="72C2588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10.45%</w:t>
            </w:r>
          </w:p>
        </w:tc>
      </w:tr>
      <w:tr w:rsidR="00727598" w:rsidRPr="00727598" w14:paraId="03C0FDE8" w14:textId="77777777" w:rsidTr="007B6671">
        <w:trPr>
          <w:trHeight w:val="288"/>
        </w:trPr>
        <w:tc>
          <w:tcPr>
            <w:tcW w:w="2868" w:type="pct"/>
            <w:tcBorders>
              <w:top w:val="nil"/>
              <w:left w:val="nil"/>
              <w:bottom w:val="nil"/>
              <w:right w:val="nil"/>
            </w:tcBorders>
            <w:shd w:val="clear" w:color="auto" w:fill="auto"/>
            <w:noWrap/>
            <w:vAlign w:val="center"/>
            <w:hideMark/>
          </w:tcPr>
          <w:p w14:paraId="3E8086D6"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17 - Manufacture of paper and paper products</w:t>
            </w:r>
          </w:p>
        </w:tc>
        <w:tc>
          <w:tcPr>
            <w:tcW w:w="515" w:type="pct"/>
            <w:tcBorders>
              <w:top w:val="nil"/>
              <w:left w:val="nil"/>
              <w:bottom w:val="nil"/>
              <w:right w:val="nil"/>
            </w:tcBorders>
            <w:shd w:val="clear" w:color="auto" w:fill="auto"/>
            <w:noWrap/>
            <w:vAlign w:val="center"/>
            <w:hideMark/>
          </w:tcPr>
          <w:p w14:paraId="63C19B4D"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481.21</w:t>
            </w:r>
          </w:p>
        </w:tc>
        <w:tc>
          <w:tcPr>
            <w:tcW w:w="662" w:type="pct"/>
            <w:tcBorders>
              <w:top w:val="nil"/>
              <w:left w:val="nil"/>
              <w:bottom w:val="nil"/>
              <w:right w:val="nil"/>
            </w:tcBorders>
            <w:shd w:val="clear" w:color="auto" w:fill="auto"/>
            <w:noWrap/>
            <w:vAlign w:val="center"/>
            <w:hideMark/>
          </w:tcPr>
          <w:p w14:paraId="156FD7D4"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13.21%</w:t>
            </w:r>
          </w:p>
        </w:tc>
        <w:tc>
          <w:tcPr>
            <w:tcW w:w="367" w:type="pct"/>
            <w:tcBorders>
              <w:top w:val="nil"/>
              <w:left w:val="nil"/>
              <w:bottom w:val="nil"/>
              <w:right w:val="nil"/>
            </w:tcBorders>
            <w:shd w:val="clear" w:color="auto" w:fill="auto"/>
            <w:noWrap/>
            <w:vAlign w:val="center"/>
            <w:hideMark/>
          </w:tcPr>
          <w:p w14:paraId="7EB7A75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w:t>
            </w:r>
          </w:p>
        </w:tc>
        <w:tc>
          <w:tcPr>
            <w:tcW w:w="588" w:type="pct"/>
            <w:tcBorders>
              <w:top w:val="nil"/>
              <w:left w:val="nil"/>
              <w:bottom w:val="nil"/>
              <w:right w:val="nil"/>
            </w:tcBorders>
            <w:shd w:val="clear" w:color="auto" w:fill="auto"/>
            <w:noWrap/>
            <w:vAlign w:val="center"/>
            <w:hideMark/>
          </w:tcPr>
          <w:p w14:paraId="669BD82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6.82%</w:t>
            </w:r>
          </w:p>
        </w:tc>
      </w:tr>
      <w:tr w:rsidR="00727598" w:rsidRPr="00727598" w14:paraId="3FFD773F" w14:textId="77777777" w:rsidTr="007B6671">
        <w:trPr>
          <w:trHeight w:val="288"/>
        </w:trPr>
        <w:tc>
          <w:tcPr>
            <w:tcW w:w="2868" w:type="pct"/>
            <w:tcBorders>
              <w:top w:val="nil"/>
              <w:left w:val="nil"/>
              <w:bottom w:val="nil"/>
              <w:right w:val="nil"/>
            </w:tcBorders>
            <w:shd w:val="clear" w:color="auto" w:fill="auto"/>
            <w:noWrap/>
            <w:vAlign w:val="center"/>
            <w:hideMark/>
          </w:tcPr>
          <w:p w14:paraId="1DD972AB"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18 - Printing and reproduction of recorded media</w:t>
            </w:r>
          </w:p>
        </w:tc>
        <w:tc>
          <w:tcPr>
            <w:tcW w:w="515" w:type="pct"/>
            <w:tcBorders>
              <w:top w:val="nil"/>
              <w:left w:val="nil"/>
              <w:bottom w:val="nil"/>
              <w:right w:val="nil"/>
            </w:tcBorders>
            <w:shd w:val="clear" w:color="auto" w:fill="auto"/>
            <w:noWrap/>
            <w:vAlign w:val="center"/>
            <w:hideMark/>
          </w:tcPr>
          <w:p w14:paraId="3A10C53D"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270.64</w:t>
            </w:r>
          </w:p>
        </w:tc>
        <w:tc>
          <w:tcPr>
            <w:tcW w:w="662" w:type="pct"/>
            <w:tcBorders>
              <w:top w:val="nil"/>
              <w:left w:val="nil"/>
              <w:bottom w:val="nil"/>
              <w:right w:val="nil"/>
            </w:tcBorders>
            <w:shd w:val="clear" w:color="auto" w:fill="auto"/>
            <w:noWrap/>
            <w:vAlign w:val="center"/>
            <w:hideMark/>
          </w:tcPr>
          <w:p w14:paraId="306B9B10"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10.02%</w:t>
            </w:r>
          </w:p>
        </w:tc>
        <w:tc>
          <w:tcPr>
            <w:tcW w:w="367" w:type="pct"/>
            <w:tcBorders>
              <w:top w:val="nil"/>
              <w:left w:val="nil"/>
              <w:bottom w:val="nil"/>
              <w:right w:val="nil"/>
            </w:tcBorders>
            <w:shd w:val="clear" w:color="auto" w:fill="auto"/>
            <w:noWrap/>
            <w:vAlign w:val="center"/>
            <w:hideMark/>
          </w:tcPr>
          <w:p w14:paraId="2B288FDA"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w:t>
            </w:r>
          </w:p>
        </w:tc>
        <w:tc>
          <w:tcPr>
            <w:tcW w:w="588" w:type="pct"/>
            <w:tcBorders>
              <w:top w:val="nil"/>
              <w:left w:val="nil"/>
              <w:bottom w:val="nil"/>
              <w:right w:val="nil"/>
            </w:tcBorders>
            <w:shd w:val="clear" w:color="auto" w:fill="auto"/>
            <w:noWrap/>
            <w:vAlign w:val="center"/>
            <w:hideMark/>
          </w:tcPr>
          <w:p w14:paraId="4E236C4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6.15%</w:t>
            </w:r>
          </w:p>
        </w:tc>
      </w:tr>
      <w:tr w:rsidR="00727598" w:rsidRPr="00727598" w14:paraId="2518D02A" w14:textId="77777777" w:rsidTr="007B6671">
        <w:trPr>
          <w:trHeight w:val="288"/>
        </w:trPr>
        <w:tc>
          <w:tcPr>
            <w:tcW w:w="2868" w:type="pct"/>
            <w:tcBorders>
              <w:top w:val="nil"/>
              <w:left w:val="nil"/>
              <w:bottom w:val="nil"/>
              <w:right w:val="nil"/>
            </w:tcBorders>
            <w:shd w:val="clear" w:color="auto" w:fill="auto"/>
            <w:noWrap/>
            <w:vAlign w:val="center"/>
            <w:hideMark/>
          </w:tcPr>
          <w:p w14:paraId="79D4801A"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19 - Manufacture of coke and refined petroleum products</w:t>
            </w:r>
          </w:p>
        </w:tc>
        <w:tc>
          <w:tcPr>
            <w:tcW w:w="515" w:type="pct"/>
            <w:tcBorders>
              <w:top w:val="nil"/>
              <w:left w:val="nil"/>
              <w:bottom w:val="nil"/>
              <w:right w:val="nil"/>
            </w:tcBorders>
            <w:shd w:val="clear" w:color="auto" w:fill="auto"/>
            <w:noWrap/>
            <w:vAlign w:val="center"/>
            <w:hideMark/>
          </w:tcPr>
          <w:p w14:paraId="68436BF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18.72</w:t>
            </w:r>
          </w:p>
        </w:tc>
        <w:tc>
          <w:tcPr>
            <w:tcW w:w="662" w:type="pct"/>
            <w:tcBorders>
              <w:top w:val="nil"/>
              <w:left w:val="nil"/>
              <w:bottom w:val="nil"/>
              <w:right w:val="nil"/>
            </w:tcBorders>
            <w:shd w:val="clear" w:color="auto" w:fill="auto"/>
            <w:noWrap/>
            <w:vAlign w:val="center"/>
            <w:hideMark/>
          </w:tcPr>
          <w:p w14:paraId="7D90D82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9.63%</w:t>
            </w:r>
          </w:p>
        </w:tc>
        <w:tc>
          <w:tcPr>
            <w:tcW w:w="367" w:type="pct"/>
            <w:tcBorders>
              <w:top w:val="nil"/>
              <w:left w:val="nil"/>
              <w:bottom w:val="nil"/>
              <w:right w:val="nil"/>
            </w:tcBorders>
            <w:shd w:val="clear" w:color="auto" w:fill="auto"/>
            <w:noWrap/>
            <w:vAlign w:val="center"/>
            <w:hideMark/>
          </w:tcPr>
          <w:p w14:paraId="38C288E6"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c>
          <w:tcPr>
            <w:tcW w:w="588" w:type="pct"/>
            <w:tcBorders>
              <w:top w:val="nil"/>
              <w:left w:val="nil"/>
              <w:bottom w:val="nil"/>
              <w:right w:val="nil"/>
            </w:tcBorders>
            <w:shd w:val="clear" w:color="auto" w:fill="auto"/>
            <w:noWrap/>
            <w:vAlign w:val="center"/>
            <w:hideMark/>
          </w:tcPr>
          <w:p w14:paraId="1A0AA2EB"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r>
      <w:tr w:rsidR="00727598" w:rsidRPr="00727598" w14:paraId="3528E8C3" w14:textId="77777777" w:rsidTr="007B6671">
        <w:trPr>
          <w:trHeight w:val="288"/>
        </w:trPr>
        <w:tc>
          <w:tcPr>
            <w:tcW w:w="2868" w:type="pct"/>
            <w:tcBorders>
              <w:top w:val="nil"/>
              <w:left w:val="nil"/>
              <w:bottom w:val="nil"/>
              <w:right w:val="nil"/>
            </w:tcBorders>
            <w:shd w:val="clear" w:color="auto" w:fill="auto"/>
            <w:noWrap/>
            <w:vAlign w:val="center"/>
            <w:hideMark/>
          </w:tcPr>
          <w:p w14:paraId="43F696FA"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20 - Manufacture of chemicals and chemical products</w:t>
            </w:r>
          </w:p>
        </w:tc>
        <w:tc>
          <w:tcPr>
            <w:tcW w:w="515" w:type="pct"/>
            <w:tcBorders>
              <w:top w:val="nil"/>
              <w:left w:val="nil"/>
              <w:bottom w:val="nil"/>
              <w:right w:val="nil"/>
            </w:tcBorders>
            <w:shd w:val="clear" w:color="auto" w:fill="auto"/>
            <w:noWrap/>
            <w:vAlign w:val="center"/>
            <w:hideMark/>
          </w:tcPr>
          <w:p w14:paraId="660AC5B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799.44</w:t>
            </w:r>
          </w:p>
        </w:tc>
        <w:tc>
          <w:tcPr>
            <w:tcW w:w="662" w:type="pct"/>
            <w:tcBorders>
              <w:top w:val="nil"/>
              <w:left w:val="nil"/>
              <w:bottom w:val="nil"/>
              <w:right w:val="nil"/>
            </w:tcBorders>
            <w:shd w:val="clear" w:color="auto" w:fill="auto"/>
            <w:noWrap/>
            <w:vAlign w:val="center"/>
            <w:hideMark/>
          </w:tcPr>
          <w:p w14:paraId="4650EA7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12.81%</w:t>
            </w:r>
          </w:p>
        </w:tc>
        <w:tc>
          <w:tcPr>
            <w:tcW w:w="367" w:type="pct"/>
            <w:tcBorders>
              <w:top w:val="nil"/>
              <w:left w:val="nil"/>
              <w:bottom w:val="nil"/>
              <w:right w:val="nil"/>
            </w:tcBorders>
            <w:shd w:val="clear" w:color="auto" w:fill="auto"/>
            <w:noWrap/>
            <w:vAlign w:val="center"/>
            <w:hideMark/>
          </w:tcPr>
          <w:p w14:paraId="293F5B94"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w:t>
            </w:r>
          </w:p>
        </w:tc>
        <w:tc>
          <w:tcPr>
            <w:tcW w:w="588" w:type="pct"/>
            <w:tcBorders>
              <w:top w:val="nil"/>
              <w:left w:val="nil"/>
              <w:bottom w:val="nil"/>
              <w:right w:val="nil"/>
            </w:tcBorders>
            <w:shd w:val="clear" w:color="auto" w:fill="auto"/>
            <w:noWrap/>
            <w:vAlign w:val="center"/>
            <w:hideMark/>
          </w:tcPr>
          <w:p w14:paraId="7EA904C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4.60%</w:t>
            </w:r>
          </w:p>
        </w:tc>
      </w:tr>
      <w:tr w:rsidR="00727598" w:rsidRPr="00727598" w14:paraId="4A4EB9D4" w14:textId="77777777" w:rsidTr="007B6671">
        <w:trPr>
          <w:trHeight w:val="288"/>
        </w:trPr>
        <w:tc>
          <w:tcPr>
            <w:tcW w:w="2868" w:type="pct"/>
            <w:tcBorders>
              <w:top w:val="nil"/>
              <w:left w:val="nil"/>
              <w:bottom w:val="nil"/>
              <w:right w:val="nil"/>
            </w:tcBorders>
            <w:shd w:val="clear" w:color="auto" w:fill="auto"/>
            <w:noWrap/>
            <w:vAlign w:val="center"/>
            <w:hideMark/>
          </w:tcPr>
          <w:p w14:paraId="7D764997"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21 - Manufacture of basic pharmaceutical products and pharmaceutical preparations</w:t>
            </w:r>
          </w:p>
        </w:tc>
        <w:tc>
          <w:tcPr>
            <w:tcW w:w="515" w:type="pct"/>
            <w:tcBorders>
              <w:top w:val="nil"/>
              <w:left w:val="nil"/>
              <w:bottom w:val="nil"/>
              <w:right w:val="nil"/>
            </w:tcBorders>
            <w:shd w:val="clear" w:color="auto" w:fill="auto"/>
            <w:noWrap/>
            <w:vAlign w:val="center"/>
            <w:hideMark/>
          </w:tcPr>
          <w:p w14:paraId="3DF2345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156.30</w:t>
            </w:r>
          </w:p>
        </w:tc>
        <w:tc>
          <w:tcPr>
            <w:tcW w:w="662" w:type="pct"/>
            <w:tcBorders>
              <w:top w:val="nil"/>
              <w:left w:val="nil"/>
              <w:bottom w:val="nil"/>
              <w:right w:val="nil"/>
            </w:tcBorders>
            <w:shd w:val="clear" w:color="auto" w:fill="auto"/>
            <w:noWrap/>
            <w:vAlign w:val="center"/>
            <w:hideMark/>
          </w:tcPr>
          <w:p w14:paraId="0FCFE693"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15.44%</w:t>
            </w:r>
          </w:p>
        </w:tc>
        <w:tc>
          <w:tcPr>
            <w:tcW w:w="367" w:type="pct"/>
            <w:tcBorders>
              <w:top w:val="nil"/>
              <w:left w:val="nil"/>
              <w:bottom w:val="nil"/>
              <w:right w:val="nil"/>
            </w:tcBorders>
            <w:shd w:val="clear" w:color="auto" w:fill="auto"/>
            <w:noWrap/>
            <w:vAlign w:val="center"/>
            <w:hideMark/>
          </w:tcPr>
          <w:p w14:paraId="35CD4283"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5</w:t>
            </w:r>
          </w:p>
        </w:tc>
        <w:tc>
          <w:tcPr>
            <w:tcW w:w="588" w:type="pct"/>
            <w:tcBorders>
              <w:top w:val="nil"/>
              <w:left w:val="nil"/>
              <w:bottom w:val="nil"/>
              <w:right w:val="nil"/>
            </w:tcBorders>
            <w:shd w:val="clear" w:color="auto" w:fill="auto"/>
            <w:noWrap/>
            <w:vAlign w:val="center"/>
            <w:hideMark/>
          </w:tcPr>
          <w:p w14:paraId="1E7D5C6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10.87%</w:t>
            </w:r>
          </w:p>
        </w:tc>
      </w:tr>
      <w:tr w:rsidR="00727598" w:rsidRPr="00727598" w14:paraId="7804251D" w14:textId="77777777" w:rsidTr="007B6671">
        <w:trPr>
          <w:trHeight w:val="288"/>
        </w:trPr>
        <w:tc>
          <w:tcPr>
            <w:tcW w:w="2868" w:type="pct"/>
            <w:tcBorders>
              <w:top w:val="nil"/>
              <w:left w:val="nil"/>
              <w:bottom w:val="nil"/>
              <w:right w:val="nil"/>
            </w:tcBorders>
            <w:shd w:val="clear" w:color="auto" w:fill="auto"/>
            <w:noWrap/>
            <w:vAlign w:val="center"/>
            <w:hideMark/>
          </w:tcPr>
          <w:p w14:paraId="493BCEC2"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22 - Manufacture of rubber and plastic products</w:t>
            </w:r>
          </w:p>
        </w:tc>
        <w:tc>
          <w:tcPr>
            <w:tcW w:w="515" w:type="pct"/>
            <w:tcBorders>
              <w:top w:val="nil"/>
              <w:left w:val="nil"/>
              <w:bottom w:val="nil"/>
              <w:right w:val="nil"/>
            </w:tcBorders>
            <w:shd w:val="clear" w:color="auto" w:fill="auto"/>
            <w:noWrap/>
            <w:vAlign w:val="center"/>
            <w:hideMark/>
          </w:tcPr>
          <w:p w14:paraId="1677D30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1,691.02</w:t>
            </w:r>
          </w:p>
        </w:tc>
        <w:tc>
          <w:tcPr>
            <w:tcW w:w="662" w:type="pct"/>
            <w:tcBorders>
              <w:top w:val="nil"/>
              <w:left w:val="nil"/>
              <w:bottom w:val="nil"/>
              <w:right w:val="nil"/>
            </w:tcBorders>
            <w:shd w:val="clear" w:color="auto" w:fill="auto"/>
            <w:noWrap/>
            <w:vAlign w:val="center"/>
            <w:hideMark/>
          </w:tcPr>
          <w:p w14:paraId="0DE77243"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15.76%</w:t>
            </w:r>
          </w:p>
        </w:tc>
        <w:tc>
          <w:tcPr>
            <w:tcW w:w="367" w:type="pct"/>
            <w:tcBorders>
              <w:top w:val="nil"/>
              <w:left w:val="nil"/>
              <w:bottom w:val="nil"/>
              <w:right w:val="nil"/>
            </w:tcBorders>
            <w:shd w:val="clear" w:color="auto" w:fill="auto"/>
            <w:noWrap/>
            <w:vAlign w:val="center"/>
            <w:hideMark/>
          </w:tcPr>
          <w:p w14:paraId="0317291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9</w:t>
            </w:r>
          </w:p>
        </w:tc>
        <w:tc>
          <w:tcPr>
            <w:tcW w:w="588" w:type="pct"/>
            <w:tcBorders>
              <w:top w:val="nil"/>
              <w:left w:val="nil"/>
              <w:bottom w:val="nil"/>
              <w:right w:val="nil"/>
            </w:tcBorders>
            <w:shd w:val="clear" w:color="auto" w:fill="auto"/>
            <w:noWrap/>
            <w:vAlign w:val="center"/>
            <w:hideMark/>
          </w:tcPr>
          <w:p w14:paraId="2A902C6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10.84%</w:t>
            </w:r>
          </w:p>
        </w:tc>
      </w:tr>
      <w:tr w:rsidR="00727598" w:rsidRPr="00727598" w14:paraId="00A9A5B6" w14:textId="77777777" w:rsidTr="007B6671">
        <w:trPr>
          <w:trHeight w:val="288"/>
        </w:trPr>
        <w:tc>
          <w:tcPr>
            <w:tcW w:w="2868" w:type="pct"/>
            <w:tcBorders>
              <w:top w:val="nil"/>
              <w:left w:val="nil"/>
              <w:bottom w:val="nil"/>
              <w:right w:val="nil"/>
            </w:tcBorders>
            <w:shd w:val="clear" w:color="auto" w:fill="auto"/>
            <w:noWrap/>
            <w:vAlign w:val="center"/>
            <w:hideMark/>
          </w:tcPr>
          <w:p w14:paraId="5210B522"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23 - Manufacture of other non-metallic mineral products</w:t>
            </w:r>
          </w:p>
        </w:tc>
        <w:tc>
          <w:tcPr>
            <w:tcW w:w="515" w:type="pct"/>
            <w:tcBorders>
              <w:top w:val="nil"/>
              <w:left w:val="nil"/>
              <w:bottom w:val="nil"/>
              <w:right w:val="nil"/>
            </w:tcBorders>
            <w:shd w:val="clear" w:color="auto" w:fill="auto"/>
            <w:noWrap/>
            <w:vAlign w:val="center"/>
            <w:hideMark/>
          </w:tcPr>
          <w:p w14:paraId="6601ACE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1,649.91</w:t>
            </w:r>
          </w:p>
        </w:tc>
        <w:tc>
          <w:tcPr>
            <w:tcW w:w="662" w:type="pct"/>
            <w:tcBorders>
              <w:top w:val="nil"/>
              <w:left w:val="nil"/>
              <w:bottom w:val="nil"/>
              <w:right w:val="nil"/>
            </w:tcBorders>
            <w:shd w:val="clear" w:color="auto" w:fill="auto"/>
            <w:noWrap/>
            <w:vAlign w:val="center"/>
            <w:hideMark/>
          </w:tcPr>
          <w:p w14:paraId="6952BB5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12.30%</w:t>
            </w:r>
          </w:p>
        </w:tc>
        <w:tc>
          <w:tcPr>
            <w:tcW w:w="367" w:type="pct"/>
            <w:tcBorders>
              <w:top w:val="nil"/>
              <w:left w:val="nil"/>
              <w:bottom w:val="nil"/>
              <w:right w:val="nil"/>
            </w:tcBorders>
            <w:shd w:val="clear" w:color="auto" w:fill="auto"/>
            <w:noWrap/>
            <w:vAlign w:val="center"/>
            <w:hideMark/>
          </w:tcPr>
          <w:p w14:paraId="25E9AC8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21</w:t>
            </w:r>
          </w:p>
        </w:tc>
        <w:tc>
          <w:tcPr>
            <w:tcW w:w="588" w:type="pct"/>
            <w:tcBorders>
              <w:top w:val="nil"/>
              <w:left w:val="nil"/>
              <w:bottom w:val="nil"/>
              <w:right w:val="nil"/>
            </w:tcBorders>
            <w:shd w:val="clear" w:color="auto" w:fill="auto"/>
            <w:noWrap/>
            <w:vAlign w:val="center"/>
            <w:hideMark/>
          </w:tcPr>
          <w:p w14:paraId="108CB28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9.25%</w:t>
            </w:r>
          </w:p>
        </w:tc>
      </w:tr>
      <w:tr w:rsidR="00727598" w:rsidRPr="00727598" w14:paraId="62CAFA99" w14:textId="77777777" w:rsidTr="007B6671">
        <w:trPr>
          <w:trHeight w:val="288"/>
        </w:trPr>
        <w:tc>
          <w:tcPr>
            <w:tcW w:w="2868" w:type="pct"/>
            <w:tcBorders>
              <w:top w:val="nil"/>
              <w:left w:val="nil"/>
              <w:bottom w:val="nil"/>
              <w:right w:val="nil"/>
            </w:tcBorders>
            <w:shd w:val="clear" w:color="auto" w:fill="auto"/>
            <w:noWrap/>
            <w:vAlign w:val="center"/>
            <w:hideMark/>
          </w:tcPr>
          <w:p w14:paraId="0746E13B"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24 - Manufacture of basic metals</w:t>
            </w:r>
          </w:p>
        </w:tc>
        <w:tc>
          <w:tcPr>
            <w:tcW w:w="515" w:type="pct"/>
            <w:tcBorders>
              <w:top w:val="nil"/>
              <w:left w:val="nil"/>
              <w:bottom w:val="nil"/>
              <w:right w:val="nil"/>
            </w:tcBorders>
            <w:shd w:val="clear" w:color="auto" w:fill="auto"/>
            <w:noWrap/>
            <w:vAlign w:val="center"/>
            <w:hideMark/>
          </w:tcPr>
          <w:p w14:paraId="453B4B0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594.28</w:t>
            </w:r>
          </w:p>
        </w:tc>
        <w:tc>
          <w:tcPr>
            <w:tcW w:w="662" w:type="pct"/>
            <w:tcBorders>
              <w:top w:val="nil"/>
              <w:left w:val="nil"/>
              <w:bottom w:val="nil"/>
              <w:right w:val="nil"/>
            </w:tcBorders>
            <w:shd w:val="clear" w:color="auto" w:fill="auto"/>
            <w:noWrap/>
            <w:vAlign w:val="center"/>
            <w:hideMark/>
          </w:tcPr>
          <w:p w14:paraId="0EBB4D64"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12.54%</w:t>
            </w:r>
          </w:p>
        </w:tc>
        <w:tc>
          <w:tcPr>
            <w:tcW w:w="367" w:type="pct"/>
            <w:tcBorders>
              <w:top w:val="nil"/>
              <w:left w:val="nil"/>
              <w:bottom w:val="nil"/>
              <w:right w:val="nil"/>
            </w:tcBorders>
            <w:shd w:val="clear" w:color="auto" w:fill="auto"/>
            <w:noWrap/>
            <w:vAlign w:val="center"/>
            <w:hideMark/>
          </w:tcPr>
          <w:p w14:paraId="4294A356"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w:t>
            </w:r>
          </w:p>
        </w:tc>
        <w:tc>
          <w:tcPr>
            <w:tcW w:w="588" w:type="pct"/>
            <w:tcBorders>
              <w:top w:val="nil"/>
              <w:left w:val="nil"/>
              <w:bottom w:val="nil"/>
              <w:right w:val="nil"/>
            </w:tcBorders>
            <w:shd w:val="clear" w:color="auto" w:fill="auto"/>
            <w:noWrap/>
            <w:vAlign w:val="center"/>
            <w:hideMark/>
          </w:tcPr>
          <w:p w14:paraId="5B4AE1F2"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12.64%</w:t>
            </w:r>
          </w:p>
        </w:tc>
      </w:tr>
      <w:tr w:rsidR="00727598" w:rsidRPr="00727598" w14:paraId="6B1736BC" w14:textId="77777777" w:rsidTr="007B6671">
        <w:trPr>
          <w:trHeight w:val="288"/>
        </w:trPr>
        <w:tc>
          <w:tcPr>
            <w:tcW w:w="2868" w:type="pct"/>
            <w:tcBorders>
              <w:top w:val="nil"/>
              <w:left w:val="nil"/>
              <w:bottom w:val="nil"/>
              <w:right w:val="nil"/>
            </w:tcBorders>
            <w:shd w:val="clear" w:color="auto" w:fill="auto"/>
            <w:noWrap/>
            <w:vAlign w:val="center"/>
            <w:hideMark/>
          </w:tcPr>
          <w:p w14:paraId="1FFC98D3"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25 - Manufacture of fabricated metal products, except machinery and equipment</w:t>
            </w:r>
          </w:p>
        </w:tc>
        <w:tc>
          <w:tcPr>
            <w:tcW w:w="515" w:type="pct"/>
            <w:tcBorders>
              <w:top w:val="nil"/>
              <w:left w:val="nil"/>
              <w:bottom w:val="nil"/>
              <w:right w:val="nil"/>
            </w:tcBorders>
            <w:shd w:val="clear" w:color="auto" w:fill="auto"/>
            <w:noWrap/>
            <w:vAlign w:val="center"/>
            <w:hideMark/>
          </w:tcPr>
          <w:p w14:paraId="387F96F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3,873.27</w:t>
            </w:r>
          </w:p>
        </w:tc>
        <w:tc>
          <w:tcPr>
            <w:tcW w:w="662" w:type="pct"/>
            <w:tcBorders>
              <w:top w:val="nil"/>
              <w:left w:val="nil"/>
              <w:bottom w:val="nil"/>
              <w:right w:val="nil"/>
            </w:tcBorders>
            <w:shd w:val="clear" w:color="auto" w:fill="auto"/>
            <w:noWrap/>
            <w:vAlign w:val="center"/>
            <w:hideMark/>
          </w:tcPr>
          <w:p w14:paraId="11CE6F8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14.10%</w:t>
            </w:r>
          </w:p>
        </w:tc>
        <w:tc>
          <w:tcPr>
            <w:tcW w:w="367" w:type="pct"/>
            <w:tcBorders>
              <w:top w:val="nil"/>
              <w:left w:val="nil"/>
              <w:bottom w:val="nil"/>
              <w:right w:val="nil"/>
            </w:tcBorders>
            <w:shd w:val="clear" w:color="auto" w:fill="auto"/>
            <w:noWrap/>
            <w:vAlign w:val="center"/>
            <w:hideMark/>
          </w:tcPr>
          <w:p w14:paraId="379A191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44</w:t>
            </w:r>
          </w:p>
        </w:tc>
        <w:tc>
          <w:tcPr>
            <w:tcW w:w="588" w:type="pct"/>
            <w:tcBorders>
              <w:top w:val="nil"/>
              <w:left w:val="nil"/>
              <w:bottom w:val="nil"/>
              <w:right w:val="nil"/>
            </w:tcBorders>
            <w:shd w:val="clear" w:color="auto" w:fill="auto"/>
            <w:noWrap/>
            <w:vAlign w:val="center"/>
            <w:hideMark/>
          </w:tcPr>
          <w:p w14:paraId="2DC148EB"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10.73%</w:t>
            </w:r>
          </w:p>
        </w:tc>
      </w:tr>
      <w:tr w:rsidR="00727598" w:rsidRPr="00727598" w14:paraId="6CE1E0FE" w14:textId="77777777" w:rsidTr="007B6671">
        <w:trPr>
          <w:trHeight w:val="288"/>
        </w:trPr>
        <w:tc>
          <w:tcPr>
            <w:tcW w:w="2868" w:type="pct"/>
            <w:tcBorders>
              <w:top w:val="nil"/>
              <w:left w:val="nil"/>
              <w:bottom w:val="nil"/>
              <w:right w:val="nil"/>
            </w:tcBorders>
            <w:shd w:val="clear" w:color="auto" w:fill="auto"/>
            <w:noWrap/>
            <w:vAlign w:val="center"/>
            <w:hideMark/>
          </w:tcPr>
          <w:p w14:paraId="749BC28E"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26 - Manufacture of computer, electronic and optical products</w:t>
            </w:r>
          </w:p>
        </w:tc>
        <w:tc>
          <w:tcPr>
            <w:tcW w:w="515" w:type="pct"/>
            <w:tcBorders>
              <w:top w:val="nil"/>
              <w:left w:val="nil"/>
              <w:bottom w:val="nil"/>
              <w:right w:val="nil"/>
            </w:tcBorders>
            <w:shd w:val="clear" w:color="auto" w:fill="auto"/>
            <w:noWrap/>
            <w:vAlign w:val="center"/>
            <w:hideMark/>
          </w:tcPr>
          <w:p w14:paraId="1683AFF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649.23</w:t>
            </w:r>
          </w:p>
        </w:tc>
        <w:tc>
          <w:tcPr>
            <w:tcW w:w="662" w:type="pct"/>
            <w:tcBorders>
              <w:top w:val="nil"/>
              <w:left w:val="nil"/>
              <w:bottom w:val="nil"/>
              <w:right w:val="nil"/>
            </w:tcBorders>
            <w:shd w:val="clear" w:color="auto" w:fill="auto"/>
            <w:noWrap/>
            <w:vAlign w:val="center"/>
            <w:hideMark/>
          </w:tcPr>
          <w:p w14:paraId="550212E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10.30%</w:t>
            </w:r>
          </w:p>
        </w:tc>
        <w:tc>
          <w:tcPr>
            <w:tcW w:w="367" w:type="pct"/>
            <w:tcBorders>
              <w:top w:val="nil"/>
              <w:left w:val="nil"/>
              <w:bottom w:val="nil"/>
              <w:right w:val="nil"/>
            </w:tcBorders>
            <w:shd w:val="clear" w:color="auto" w:fill="auto"/>
            <w:noWrap/>
            <w:vAlign w:val="center"/>
            <w:hideMark/>
          </w:tcPr>
          <w:p w14:paraId="4B9C445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w:t>
            </w:r>
          </w:p>
        </w:tc>
        <w:tc>
          <w:tcPr>
            <w:tcW w:w="588" w:type="pct"/>
            <w:tcBorders>
              <w:top w:val="nil"/>
              <w:left w:val="nil"/>
              <w:bottom w:val="nil"/>
              <w:right w:val="nil"/>
            </w:tcBorders>
            <w:shd w:val="clear" w:color="auto" w:fill="auto"/>
            <w:noWrap/>
            <w:vAlign w:val="center"/>
            <w:hideMark/>
          </w:tcPr>
          <w:p w14:paraId="44F7AE2D"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12.50%</w:t>
            </w:r>
          </w:p>
        </w:tc>
      </w:tr>
      <w:tr w:rsidR="00727598" w:rsidRPr="00727598" w14:paraId="58506912" w14:textId="77777777" w:rsidTr="007B6671">
        <w:trPr>
          <w:trHeight w:val="288"/>
        </w:trPr>
        <w:tc>
          <w:tcPr>
            <w:tcW w:w="2868" w:type="pct"/>
            <w:tcBorders>
              <w:top w:val="nil"/>
              <w:left w:val="nil"/>
              <w:bottom w:val="nil"/>
              <w:right w:val="nil"/>
            </w:tcBorders>
            <w:shd w:val="clear" w:color="auto" w:fill="auto"/>
            <w:noWrap/>
            <w:vAlign w:val="center"/>
            <w:hideMark/>
          </w:tcPr>
          <w:p w14:paraId="308158A6"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27 - Manufacture of electrical equipment</w:t>
            </w:r>
          </w:p>
        </w:tc>
        <w:tc>
          <w:tcPr>
            <w:tcW w:w="515" w:type="pct"/>
            <w:tcBorders>
              <w:top w:val="nil"/>
              <w:left w:val="nil"/>
              <w:bottom w:val="nil"/>
              <w:right w:val="nil"/>
            </w:tcBorders>
            <w:shd w:val="clear" w:color="auto" w:fill="auto"/>
            <w:noWrap/>
            <w:vAlign w:val="center"/>
            <w:hideMark/>
          </w:tcPr>
          <w:p w14:paraId="6D32B33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1,143.94</w:t>
            </w:r>
          </w:p>
        </w:tc>
        <w:tc>
          <w:tcPr>
            <w:tcW w:w="662" w:type="pct"/>
            <w:tcBorders>
              <w:top w:val="nil"/>
              <w:left w:val="nil"/>
              <w:bottom w:val="nil"/>
              <w:right w:val="nil"/>
            </w:tcBorders>
            <w:shd w:val="clear" w:color="auto" w:fill="auto"/>
            <w:noWrap/>
            <w:vAlign w:val="center"/>
            <w:hideMark/>
          </w:tcPr>
          <w:p w14:paraId="4D11454D"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11.08%</w:t>
            </w:r>
          </w:p>
        </w:tc>
        <w:tc>
          <w:tcPr>
            <w:tcW w:w="367" w:type="pct"/>
            <w:tcBorders>
              <w:top w:val="nil"/>
              <w:left w:val="nil"/>
              <w:bottom w:val="nil"/>
              <w:right w:val="nil"/>
            </w:tcBorders>
            <w:shd w:val="clear" w:color="auto" w:fill="auto"/>
            <w:noWrap/>
            <w:vAlign w:val="center"/>
            <w:hideMark/>
          </w:tcPr>
          <w:p w14:paraId="2A9C876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9</w:t>
            </w:r>
          </w:p>
        </w:tc>
        <w:tc>
          <w:tcPr>
            <w:tcW w:w="588" w:type="pct"/>
            <w:tcBorders>
              <w:top w:val="nil"/>
              <w:left w:val="nil"/>
              <w:bottom w:val="nil"/>
              <w:right w:val="nil"/>
            </w:tcBorders>
            <w:shd w:val="clear" w:color="auto" w:fill="auto"/>
            <w:noWrap/>
            <w:vAlign w:val="center"/>
            <w:hideMark/>
          </w:tcPr>
          <w:p w14:paraId="52030129"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7.96%</w:t>
            </w:r>
          </w:p>
        </w:tc>
      </w:tr>
      <w:tr w:rsidR="00727598" w:rsidRPr="00727598" w14:paraId="234E591A" w14:textId="77777777" w:rsidTr="007B6671">
        <w:trPr>
          <w:trHeight w:val="288"/>
        </w:trPr>
        <w:tc>
          <w:tcPr>
            <w:tcW w:w="2868" w:type="pct"/>
            <w:tcBorders>
              <w:top w:val="nil"/>
              <w:left w:val="nil"/>
              <w:bottom w:val="nil"/>
              <w:right w:val="nil"/>
            </w:tcBorders>
            <w:shd w:val="clear" w:color="auto" w:fill="auto"/>
            <w:noWrap/>
            <w:vAlign w:val="center"/>
            <w:hideMark/>
          </w:tcPr>
          <w:p w14:paraId="1FDBB5F3"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28 - Manufacture of machinery and equipment</w:t>
            </w:r>
          </w:p>
        </w:tc>
        <w:tc>
          <w:tcPr>
            <w:tcW w:w="515" w:type="pct"/>
            <w:tcBorders>
              <w:top w:val="nil"/>
              <w:left w:val="nil"/>
              <w:bottom w:val="nil"/>
              <w:right w:val="nil"/>
            </w:tcBorders>
            <w:shd w:val="clear" w:color="auto" w:fill="auto"/>
            <w:noWrap/>
            <w:vAlign w:val="center"/>
            <w:hideMark/>
          </w:tcPr>
          <w:p w14:paraId="4AE00005"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5,582.89</w:t>
            </w:r>
          </w:p>
        </w:tc>
        <w:tc>
          <w:tcPr>
            <w:tcW w:w="662" w:type="pct"/>
            <w:tcBorders>
              <w:top w:val="nil"/>
              <w:left w:val="nil"/>
              <w:bottom w:val="nil"/>
              <w:right w:val="nil"/>
            </w:tcBorders>
            <w:shd w:val="clear" w:color="auto" w:fill="auto"/>
            <w:noWrap/>
            <w:vAlign w:val="center"/>
            <w:hideMark/>
          </w:tcPr>
          <w:p w14:paraId="0E6DAA5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12.09%</w:t>
            </w:r>
          </w:p>
        </w:tc>
        <w:tc>
          <w:tcPr>
            <w:tcW w:w="367" w:type="pct"/>
            <w:tcBorders>
              <w:top w:val="nil"/>
              <w:left w:val="nil"/>
              <w:bottom w:val="nil"/>
              <w:right w:val="nil"/>
            </w:tcBorders>
            <w:shd w:val="clear" w:color="auto" w:fill="auto"/>
            <w:noWrap/>
            <w:vAlign w:val="center"/>
            <w:hideMark/>
          </w:tcPr>
          <w:p w14:paraId="202D96D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64</w:t>
            </w:r>
          </w:p>
        </w:tc>
        <w:tc>
          <w:tcPr>
            <w:tcW w:w="588" w:type="pct"/>
            <w:tcBorders>
              <w:top w:val="nil"/>
              <w:left w:val="nil"/>
              <w:bottom w:val="nil"/>
              <w:right w:val="nil"/>
            </w:tcBorders>
            <w:shd w:val="clear" w:color="auto" w:fill="auto"/>
            <w:noWrap/>
            <w:vAlign w:val="center"/>
            <w:hideMark/>
          </w:tcPr>
          <w:p w14:paraId="1001776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9.08%</w:t>
            </w:r>
          </w:p>
        </w:tc>
      </w:tr>
      <w:tr w:rsidR="00727598" w:rsidRPr="00727598" w14:paraId="498D39E0" w14:textId="77777777" w:rsidTr="007B6671">
        <w:trPr>
          <w:trHeight w:val="288"/>
        </w:trPr>
        <w:tc>
          <w:tcPr>
            <w:tcW w:w="2868" w:type="pct"/>
            <w:tcBorders>
              <w:top w:val="nil"/>
              <w:left w:val="nil"/>
              <w:bottom w:val="nil"/>
              <w:right w:val="nil"/>
            </w:tcBorders>
            <w:shd w:val="clear" w:color="auto" w:fill="auto"/>
            <w:noWrap/>
            <w:vAlign w:val="center"/>
            <w:hideMark/>
          </w:tcPr>
          <w:p w14:paraId="0FBCF425"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29 - Manufacture of motor vehicles, trailers and semi-trailers</w:t>
            </w:r>
          </w:p>
        </w:tc>
        <w:tc>
          <w:tcPr>
            <w:tcW w:w="515" w:type="pct"/>
            <w:tcBorders>
              <w:top w:val="nil"/>
              <w:left w:val="nil"/>
              <w:bottom w:val="nil"/>
              <w:right w:val="nil"/>
            </w:tcBorders>
            <w:shd w:val="clear" w:color="auto" w:fill="auto"/>
            <w:noWrap/>
            <w:vAlign w:val="center"/>
            <w:hideMark/>
          </w:tcPr>
          <w:p w14:paraId="5EEEDDA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639.35</w:t>
            </w:r>
          </w:p>
        </w:tc>
        <w:tc>
          <w:tcPr>
            <w:tcW w:w="662" w:type="pct"/>
            <w:tcBorders>
              <w:top w:val="nil"/>
              <w:left w:val="nil"/>
              <w:bottom w:val="nil"/>
              <w:right w:val="nil"/>
            </w:tcBorders>
            <w:shd w:val="clear" w:color="auto" w:fill="auto"/>
            <w:noWrap/>
            <w:vAlign w:val="center"/>
            <w:hideMark/>
          </w:tcPr>
          <w:p w14:paraId="0CBAEC19"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15.03%</w:t>
            </w:r>
          </w:p>
        </w:tc>
        <w:tc>
          <w:tcPr>
            <w:tcW w:w="367" w:type="pct"/>
            <w:tcBorders>
              <w:top w:val="nil"/>
              <w:left w:val="nil"/>
              <w:bottom w:val="nil"/>
              <w:right w:val="nil"/>
            </w:tcBorders>
            <w:shd w:val="clear" w:color="auto" w:fill="auto"/>
            <w:noWrap/>
            <w:vAlign w:val="center"/>
            <w:hideMark/>
          </w:tcPr>
          <w:p w14:paraId="7A004209"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16</w:t>
            </w:r>
          </w:p>
        </w:tc>
        <w:tc>
          <w:tcPr>
            <w:tcW w:w="588" w:type="pct"/>
            <w:tcBorders>
              <w:top w:val="nil"/>
              <w:left w:val="nil"/>
              <w:bottom w:val="nil"/>
              <w:right w:val="nil"/>
            </w:tcBorders>
            <w:shd w:val="clear" w:color="auto" w:fill="auto"/>
            <w:noWrap/>
            <w:vAlign w:val="center"/>
            <w:hideMark/>
          </w:tcPr>
          <w:p w14:paraId="76F253F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15.84%</w:t>
            </w:r>
          </w:p>
        </w:tc>
      </w:tr>
      <w:tr w:rsidR="00727598" w:rsidRPr="00727598" w14:paraId="4D10DB15" w14:textId="77777777" w:rsidTr="007B6671">
        <w:trPr>
          <w:trHeight w:val="288"/>
        </w:trPr>
        <w:tc>
          <w:tcPr>
            <w:tcW w:w="2868" w:type="pct"/>
            <w:tcBorders>
              <w:top w:val="nil"/>
              <w:left w:val="nil"/>
              <w:bottom w:val="nil"/>
              <w:right w:val="nil"/>
            </w:tcBorders>
            <w:shd w:val="clear" w:color="auto" w:fill="auto"/>
            <w:noWrap/>
            <w:vAlign w:val="center"/>
            <w:hideMark/>
          </w:tcPr>
          <w:p w14:paraId="49F210EE"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30 - Manufacture of other transport equipment</w:t>
            </w:r>
          </w:p>
        </w:tc>
        <w:tc>
          <w:tcPr>
            <w:tcW w:w="515" w:type="pct"/>
            <w:tcBorders>
              <w:top w:val="nil"/>
              <w:left w:val="nil"/>
              <w:bottom w:val="nil"/>
              <w:right w:val="nil"/>
            </w:tcBorders>
            <w:shd w:val="clear" w:color="auto" w:fill="auto"/>
            <w:noWrap/>
            <w:vAlign w:val="center"/>
            <w:hideMark/>
          </w:tcPr>
          <w:p w14:paraId="66804A0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234.39</w:t>
            </w:r>
          </w:p>
        </w:tc>
        <w:tc>
          <w:tcPr>
            <w:tcW w:w="662" w:type="pct"/>
            <w:tcBorders>
              <w:top w:val="nil"/>
              <w:left w:val="nil"/>
              <w:bottom w:val="nil"/>
              <w:right w:val="nil"/>
            </w:tcBorders>
            <w:shd w:val="clear" w:color="auto" w:fill="auto"/>
            <w:noWrap/>
            <w:vAlign w:val="center"/>
            <w:hideMark/>
          </w:tcPr>
          <w:p w14:paraId="62A5115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15.74%</w:t>
            </w:r>
          </w:p>
        </w:tc>
        <w:tc>
          <w:tcPr>
            <w:tcW w:w="367" w:type="pct"/>
            <w:tcBorders>
              <w:top w:val="nil"/>
              <w:left w:val="nil"/>
              <w:bottom w:val="nil"/>
              <w:right w:val="nil"/>
            </w:tcBorders>
            <w:shd w:val="clear" w:color="auto" w:fill="auto"/>
            <w:noWrap/>
            <w:vAlign w:val="center"/>
            <w:hideMark/>
          </w:tcPr>
          <w:p w14:paraId="7197EB4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c>
          <w:tcPr>
            <w:tcW w:w="588" w:type="pct"/>
            <w:tcBorders>
              <w:top w:val="nil"/>
              <w:left w:val="nil"/>
              <w:bottom w:val="nil"/>
              <w:right w:val="nil"/>
            </w:tcBorders>
            <w:shd w:val="clear" w:color="auto" w:fill="auto"/>
            <w:noWrap/>
            <w:vAlign w:val="center"/>
            <w:hideMark/>
          </w:tcPr>
          <w:p w14:paraId="6C2B1D53"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w:t>
            </w:r>
          </w:p>
        </w:tc>
      </w:tr>
      <w:tr w:rsidR="00727598" w:rsidRPr="00727598" w14:paraId="190356A4" w14:textId="77777777" w:rsidTr="007B6671">
        <w:trPr>
          <w:trHeight w:val="288"/>
        </w:trPr>
        <w:tc>
          <w:tcPr>
            <w:tcW w:w="2868" w:type="pct"/>
            <w:tcBorders>
              <w:top w:val="nil"/>
              <w:left w:val="nil"/>
              <w:bottom w:val="nil"/>
              <w:right w:val="nil"/>
            </w:tcBorders>
            <w:shd w:val="clear" w:color="auto" w:fill="auto"/>
            <w:noWrap/>
            <w:vAlign w:val="center"/>
            <w:hideMark/>
          </w:tcPr>
          <w:p w14:paraId="1AB19E0E"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31 - Manufacture of furniture</w:t>
            </w:r>
          </w:p>
        </w:tc>
        <w:tc>
          <w:tcPr>
            <w:tcW w:w="515" w:type="pct"/>
            <w:tcBorders>
              <w:top w:val="nil"/>
              <w:left w:val="nil"/>
              <w:bottom w:val="nil"/>
              <w:right w:val="nil"/>
            </w:tcBorders>
            <w:shd w:val="clear" w:color="auto" w:fill="auto"/>
            <w:noWrap/>
            <w:vAlign w:val="center"/>
            <w:hideMark/>
          </w:tcPr>
          <w:p w14:paraId="2B09485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313.42</w:t>
            </w:r>
          </w:p>
        </w:tc>
        <w:tc>
          <w:tcPr>
            <w:tcW w:w="662" w:type="pct"/>
            <w:tcBorders>
              <w:top w:val="nil"/>
              <w:left w:val="nil"/>
              <w:bottom w:val="nil"/>
              <w:right w:val="nil"/>
            </w:tcBorders>
            <w:shd w:val="clear" w:color="auto" w:fill="auto"/>
            <w:noWrap/>
            <w:vAlign w:val="center"/>
            <w:hideMark/>
          </w:tcPr>
          <w:p w14:paraId="1E2A0A5A"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12.56%</w:t>
            </w:r>
          </w:p>
        </w:tc>
        <w:tc>
          <w:tcPr>
            <w:tcW w:w="367" w:type="pct"/>
            <w:tcBorders>
              <w:top w:val="nil"/>
              <w:left w:val="nil"/>
              <w:bottom w:val="nil"/>
              <w:right w:val="nil"/>
            </w:tcBorders>
            <w:shd w:val="clear" w:color="auto" w:fill="auto"/>
            <w:noWrap/>
            <w:vAlign w:val="center"/>
            <w:hideMark/>
          </w:tcPr>
          <w:p w14:paraId="4DDBEE1E"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10</w:t>
            </w:r>
          </w:p>
        </w:tc>
        <w:tc>
          <w:tcPr>
            <w:tcW w:w="588" w:type="pct"/>
            <w:tcBorders>
              <w:top w:val="nil"/>
              <w:left w:val="nil"/>
              <w:bottom w:val="nil"/>
              <w:right w:val="nil"/>
            </w:tcBorders>
            <w:shd w:val="clear" w:color="auto" w:fill="auto"/>
            <w:noWrap/>
            <w:vAlign w:val="center"/>
            <w:hideMark/>
          </w:tcPr>
          <w:p w14:paraId="094AE36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12.66%</w:t>
            </w:r>
          </w:p>
        </w:tc>
      </w:tr>
      <w:tr w:rsidR="00727598" w:rsidRPr="00727598" w14:paraId="4345E4C3" w14:textId="77777777" w:rsidTr="007B6671">
        <w:trPr>
          <w:trHeight w:val="288"/>
        </w:trPr>
        <w:tc>
          <w:tcPr>
            <w:tcW w:w="2868" w:type="pct"/>
            <w:tcBorders>
              <w:top w:val="nil"/>
              <w:left w:val="nil"/>
              <w:bottom w:val="nil"/>
              <w:right w:val="nil"/>
            </w:tcBorders>
            <w:shd w:val="clear" w:color="auto" w:fill="auto"/>
            <w:noWrap/>
            <w:vAlign w:val="center"/>
            <w:hideMark/>
          </w:tcPr>
          <w:p w14:paraId="301F9218"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32 - Other manufacturing</w:t>
            </w:r>
          </w:p>
        </w:tc>
        <w:tc>
          <w:tcPr>
            <w:tcW w:w="515" w:type="pct"/>
            <w:tcBorders>
              <w:top w:val="nil"/>
              <w:left w:val="nil"/>
              <w:bottom w:val="nil"/>
              <w:right w:val="nil"/>
            </w:tcBorders>
            <w:shd w:val="clear" w:color="auto" w:fill="auto"/>
            <w:noWrap/>
            <w:vAlign w:val="center"/>
            <w:hideMark/>
          </w:tcPr>
          <w:p w14:paraId="4634654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423.83</w:t>
            </w:r>
          </w:p>
        </w:tc>
        <w:tc>
          <w:tcPr>
            <w:tcW w:w="662" w:type="pct"/>
            <w:tcBorders>
              <w:top w:val="nil"/>
              <w:left w:val="nil"/>
              <w:bottom w:val="nil"/>
              <w:right w:val="nil"/>
            </w:tcBorders>
            <w:shd w:val="clear" w:color="auto" w:fill="auto"/>
            <w:noWrap/>
            <w:vAlign w:val="center"/>
            <w:hideMark/>
          </w:tcPr>
          <w:p w14:paraId="631D53D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11.73%</w:t>
            </w:r>
          </w:p>
        </w:tc>
        <w:tc>
          <w:tcPr>
            <w:tcW w:w="367" w:type="pct"/>
            <w:tcBorders>
              <w:top w:val="nil"/>
              <w:left w:val="nil"/>
              <w:bottom w:val="nil"/>
              <w:right w:val="nil"/>
            </w:tcBorders>
            <w:shd w:val="clear" w:color="auto" w:fill="auto"/>
            <w:noWrap/>
            <w:vAlign w:val="center"/>
            <w:hideMark/>
          </w:tcPr>
          <w:p w14:paraId="77264827"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18</w:t>
            </w:r>
          </w:p>
        </w:tc>
        <w:tc>
          <w:tcPr>
            <w:tcW w:w="588" w:type="pct"/>
            <w:tcBorders>
              <w:top w:val="nil"/>
              <w:left w:val="nil"/>
              <w:bottom w:val="nil"/>
              <w:right w:val="nil"/>
            </w:tcBorders>
            <w:shd w:val="clear" w:color="auto" w:fill="auto"/>
            <w:noWrap/>
            <w:vAlign w:val="center"/>
            <w:hideMark/>
          </w:tcPr>
          <w:p w14:paraId="12AAF356"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18.00%</w:t>
            </w:r>
          </w:p>
        </w:tc>
      </w:tr>
      <w:tr w:rsidR="00727598" w:rsidRPr="00727598" w14:paraId="074E0DF1" w14:textId="77777777" w:rsidTr="007B6671">
        <w:trPr>
          <w:trHeight w:val="300"/>
        </w:trPr>
        <w:tc>
          <w:tcPr>
            <w:tcW w:w="2868" w:type="pct"/>
            <w:tcBorders>
              <w:top w:val="nil"/>
              <w:left w:val="nil"/>
              <w:bottom w:val="single" w:sz="8" w:space="0" w:color="auto"/>
              <w:right w:val="nil"/>
            </w:tcBorders>
            <w:shd w:val="clear" w:color="auto" w:fill="auto"/>
            <w:noWrap/>
            <w:vAlign w:val="center"/>
            <w:hideMark/>
          </w:tcPr>
          <w:p w14:paraId="6B65E15B" w14:textId="77777777" w:rsidR="00727598" w:rsidRPr="00044B48" w:rsidRDefault="00727598" w:rsidP="00727598">
            <w:pPr>
              <w:spacing w:line="240" w:lineRule="auto"/>
              <w:rPr>
                <w:rFonts w:ascii="Times New Roman" w:eastAsia="Times New Roman" w:hAnsi="Times New Roman" w:cs="Times New Roman"/>
                <w:color w:val="000000"/>
                <w:sz w:val="20"/>
                <w:szCs w:val="20"/>
                <w:lang w:val="en-US" w:eastAsia="it-IT"/>
              </w:rPr>
            </w:pPr>
            <w:r w:rsidRPr="00727598">
              <w:rPr>
                <w:rFonts w:ascii="Times New Roman" w:eastAsia="Times New Roman" w:hAnsi="Times New Roman" w:cs="Times New Roman"/>
                <w:color w:val="000000"/>
                <w:sz w:val="20"/>
                <w:szCs w:val="20"/>
                <w:lang w:val="en-GB" w:eastAsia="it-IT"/>
              </w:rPr>
              <w:t>33 - Repair and installation of machinery and equipment</w:t>
            </w:r>
          </w:p>
        </w:tc>
        <w:tc>
          <w:tcPr>
            <w:tcW w:w="515" w:type="pct"/>
            <w:tcBorders>
              <w:top w:val="nil"/>
              <w:left w:val="nil"/>
              <w:bottom w:val="nil"/>
              <w:right w:val="nil"/>
            </w:tcBorders>
            <w:shd w:val="clear" w:color="auto" w:fill="auto"/>
            <w:noWrap/>
            <w:vAlign w:val="center"/>
            <w:hideMark/>
          </w:tcPr>
          <w:p w14:paraId="3E835C1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578.90</w:t>
            </w:r>
          </w:p>
        </w:tc>
        <w:tc>
          <w:tcPr>
            <w:tcW w:w="662" w:type="pct"/>
            <w:tcBorders>
              <w:top w:val="nil"/>
              <w:left w:val="nil"/>
              <w:bottom w:val="single" w:sz="8" w:space="0" w:color="auto"/>
              <w:right w:val="nil"/>
            </w:tcBorders>
            <w:shd w:val="clear" w:color="auto" w:fill="auto"/>
            <w:noWrap/>
            <w:vAlign w:val="center"/>
            <w:hideMark/>
          </w:tcPr>
          <w:p w14:paraId="506FC354"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13.33%</w:t>
            </w:r>
          </w:p>
        </w:tc>
        <w:tc>
          <w:tcPr>
            <w:tcW w:w="367" w:type="pct"/>
            <w:tcBorders>
              <w:top w:val="nil"/>
              <w:left w:val="nil"/>
              <w:bottom w:val="single" w:sz="8" w:space="0" w:color="auto"/>
              <w:right w:val="nil"/>
            </w:tcBorders>
            <w:shd w:val="clear" w:color="auto" w:fill="auto"/>
            <w:noWrap/>
            <w:vAlign w:val="center"/>
            <w:hideMark/>
          </w:tcPr>
          <w:p w14:paraId="6AA54E78"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6</w:t>
            </w:r>
          </w:p>
        </w:tc>
        <w:tc>
          <w:tcPr>
            <w:tcW w:w="588" w:type="pct"/>
            <w:tcBorders>
              <w:top w:val="nil"/>
              <w:left w:val="nil"/>
              <w:bottom w:val="single" w:sz="8" w:space="0" w:color="auto"/>
              <w:right w:val="nil"/>
            </w:tcBorders>
            <w:shd w:val="clear" w:color="auto" w:fill="auto"/>
            <w:noWrap/>
            <w:vAlign w:val="center"/>
            <w:hideMark/>
          </w:tcPr>
          <w:p w14:paraId="62C0537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4.65%</w:t>
            </w:r>
          </w:p>
        </w:tc>
      </w:tr>
      <w:tr w:rsidR="00727598" w:rsidRPr="00727598" w14:paraId="524DB373" w14:textId="77777777" w:rsidTr="007B6671">
        <w:trPr>
          <w:trHeight w:val="300"/>
        </w:trPr>
        <w:tc>
          <w:tcPr>
            <w:tcW w:w="2868" w:type="pct"/>
            <w:tcBorders>
              <w:top w:val="nil"/>
              <w:left w:val="nil"/>
              <w:bottom w:val="single" w:sz="8" w:space="0" w:color="auto"/>
              <w:right w:val="nil"/>
            </w:tcBorders>
            <w:shd w:val="clear" w:color="auto" w:fill="auto"/>
            <w:noWrap/>
            <w:vAlign w:val="center"/>
            <w:hideMark/>
          </w:tcPr>
          <w:p w14:paraId="58797BA4" w14:textId="77777777" w:rsidR="00727598" w:rsidRPr="00727598" w:rsidRDefault="00727598" w:rsidP="00727598">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val="en-GB" w:eastAsia="it-IT"/>
              </w:rPr>
              <w:t>Total</w:t>
            </w:r>
          </w:p>
        </w:tc>
        <w:tc>
          <w:tcPr>
            <w:tcW w:w="515" w:type="pct"/>
            <w:tcBorders>
              <w:top w:val="single" w:sz="8" w:space="0" w:color="auto"/>
              <w:left w:val="nil"/>
              <w:bottom w:val="single" w:sz="8" w:space="0" w:color="auto"/>
              <w:right w:val="nil"/>
            </w:tcBorders>
            <w:shd w:val="clear" w:color="auto" w:fill="auto"/>
            <w:noWrap/>
            <w:vAlign w:val="center"/>
            <w:hideMark/>
          </w:tcPr>
          <w:p w14:paraId="4789190C" w14:textId="586D32F0"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26,358.38</w:t>
            </w:r>
          </w:p>
        </w:tc>
        <w:tc>
          <w:tcPr>
            <w:tcW w:w="662" w:type="pct"/>
            <w:tcBorders>
              <w:top w:val="nil"/>
              <w:left w:val="nil"/>
              <w:bottom w:val="single" w:sz="8" w:space="0" w:color="auto"/>
              <w:right w:val="nil"/>
            </w:tcBorders>
            <w:shd w:val="clear" w:color="auto" w:fill="auto"/>
            <w:noWrap/>
            <w:vAlign w:val="center"/>
            <w:hideMark/>
          </w:tcPr>
          <w:p w14:paraId="7192AC5C"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13.51%</w:t>
            </w:r>
          </w:p>
        </w:tc>
        <w:tc>
          <w:tcPr>
            <w:tcW w:w="367" w:type="pct"/>
            <w:tcBorders>
              <w:top w:val="nil"/>
              <w:left w:val="nil"/>
              <w:bottom w:val="single" w:sz="8" w:space="0" w:color="auto"/>
              <w:right w:val="nil"/>
            </w:tcBorders>
            <w:shd w:val="clear" w:color="auto" w:fill="auto"/>
            <w:noWrap/>
            <w:vAlign w:val="center"/>
            <w:hideMark/>
          </w:tcPr>
          <w:p w14:paraId="22EB3ECF"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371</w:t>
            </w:r>
          </w:p>
        </w:tc>
        <w:tc>
          <w:tcPr>
            <w:tcW w:w="588" w:type="pct"/>
            <w:tcBorders>
              <w:top w:val="nil"/>
              <w:left w:val="nil"/>
              <w:bottom w:val="single" w:sz="8" w:space="0" w:color="auto"/>
              <w:right w:val="nil"/>
            </w:tcBorders>
            <w:shd w:val="clear" w:color="auto" w:fill="auto"/>
            <w:noWrap/>
            <w:vAlign w:val="center"/>
            <w:hideMark/>
          </w:tcPr>
          <w:p w14:paraId="35D54891" w14:textId="77777777" w:rsidR="00727598" w:rsidRPr="00727598" w:rsidRDefault="00727598" w:rsidP="007B6671">
            <w:pPr>
              <w:spacing w:line="240" w:lineRule="auto"/>
              <w:rPr>
                <w:rFonts w:ascii="Times New Roman" w:eastAsia="Times New Roman" w:hAnsi="Times New Roman" w:cs="Times New Roman"/>
                <w:color w:val="000000"/>
                <w:sz w:val="20"/>
                <w:szCs w:val="20"/>
                <w:lang w:eastAsia="it-IT"/>
              </w:rPr>
            </w:pPr>
            <w:r w:rsidRPr="00727598">
              <w:rPr>
                <w:rFonts w:ascii="Times New Roman" w:eastAsia="Times New Roman" w:hAnsi="Times New Roman" w:cs="Times New Roman"/>
                <w:color w:val="000000"/>
                <w:sz w:val="20"/>
                <w:szCs w:val="20"/>
                <w:lang w:eastAsia="it-IT"/>
              </w:rPr>
              <w:t>11.88%</w:t>
            </w:r>
          </w:p>
        </w:tc>
      </w:tr>
    </w:tbl>
    <w:p w14:paraId="291E86E4" w14:textId="353607C9" w:rsidR="00727598" w:rsidRDefault="00727598" w:rsidP="00727598">
      <w:pPr>
        <w:spacing w:after="160" w:line="360" w:lineRule="auto"/>
        <w:jc w:val="both"/>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B.</w:t>
      </w:r>
      <w:r>
        <w:rPr>
          <w:rFonts w:ascii="Times New Roman" w:hAnsi="Times New Roman" w:cs="Times New Roman"/>
          <w:b/>
          <w:bCs/>
          <w:sz w:val="20"/>
          <w:szCs w:val="20"/>
          <w:lang w:val="en-GB"/>
        </w:rPr>
        <w:t>5</w:t>
      </w:r>
      <w:r w:rsidRPr="00510F13">
        <w:rPr>
          <w:rFonts w:ascii="Times New Roman" w:hAnsi="Times New Roman" w:cs="Times New Roman"/>
          <w:b/>
          <w:bCs/>
          <w:sz w:val="20"/>
          <w:szCs w:val="20"/>
          <w:lang w:val="en-GB"/>
        </w:rPr>
        <w:t xml:space="preserve">: </w:t>
      </w:r>
      <w:r w:rsidRPr="00510F13">
        <w:rPr>
          <w:rFonts w:ascii="Times New Roman" w:hAnsi="Times New Roman" w:cs="Times New Roman"/>
          <w:sz w:val="20"/>
          <w:szCs w:val="20"/>
          <w:lang w:val="en-GB"/>
        </w:rPr>
        <w:t xml:space="preserve">Distribution of </w:t>
      </w:r>
      <w:r>
        <w:rPr>
          <w:rFonts w:ascii="Times New Roman" w:hAnsi="Times New Roman" w:cs="Times New Roman"/>
          <w:sz w:val="20"/>
          <w:szCs w:val="20"/>
          <w:lang w:val="en-GB"/>
        </w:rPr>
        <w:t>NSE contracts</w:t>
      </w:r>
      <w:r w:rsidRPr="00510F13">
        <w:rPr>
          <w:rFonts w:ascii="Times New Roman" w:hAnsi="Times New Roman" w:cs="Times New Roman"/>
          <w:sz w:val="20"/>
          <w:szCs w:val="20"/>
          <w:lang w:val="en-GB"/>
        </w:rPr>
        <w:t xml:space="preserve"> across industries for SILER-AIDA sample and </w:t>
      </w:r>
      <w:r>
        <w:rPr>
          <w:rFonts w:ascii="Times New Roman" w:hAnsi="Times New Roman" w:cs="Times New Roman"/>
          <w:sz w:val="20"/>
          <w:szCs w:val="20"/>
          <w:lang w:val="en-GB"/>
        </w:rPr>
        <w:t>RCFL</w:t>
      </w:r>
      <w:r w:rsidRPr="00510F13">
        <w:rPr>
          <w:rFonts w:ascii="Times New Roman" w:hAnsi="Times New Roman" w:cs="Times New Roman"/>
          <w:sz w:val="20"/>
          <w:szCs w:val="20"/>
          <w:lang w:val="en-GB"/>
        </w:rPr>
        <w:t xml:space="preserve"> data, year 201</w:t>
      </w:r>
      <w:r>
        <w:rPr>
          <w:rFonts w:ascii="Times New Roman" w:hAnsi="Times New Roman" w:cs="Times New Roman"/>
          <w:sz w:val="20"/>
          <w:szCs w:val="20"/>
          <w:lang w:val="en-GB"/>
        </w:rPr>
        <w:t>5</w:t>
      </w:r>
      <w:r w:rsidRPr="001E34BD">
        <w:rPr>
          <w:rFonts w:ascii="Times New Roman" w:hAnsi="Times New Roman" w:cs="Times New Roman"/>
          <w:sz w:val="20"/>
          <w:szCs w:val="20"/>
          <w:lang w:val="en-GB"/>
        </w:rPr>
        <w:t>.</w:t>
      </w:r>
    </w:p>
    <w:p w14:paraId="028E16CE" w14:textId="200D9616" w:rsidR="00727598" w:rsidRDefault="00727598" w:rsidP="00727598">
      <w:pPr>
        <w:spacing w:after="160" w:line="360" w:lineRule="auto"/>
        <w:jc w:val="both"/>
        <w:rPr>
          <w:rFonts w:ascii="Times New Roman" w:hAnsi="Times New Roman" w:cs="Times New Roman"/>
          <w:sz w:val="20"/>
          <w:szCs w:val="20"/>
          <w:lang w:val="en-GB"/>
        </w:rPr>
      </w:pPr>
    </w:p>
    <w:p w14:paraId="595840AC" w14:textId="77777777" w:rsidR="00727598" w:rsidRDefault="00727598" w:rsidP="00F66553">
      <w:pPr>
        <w:spacing w:after="160" w:line="360" w:lineRule="auto"/>
        <w:rPr>
          <w:rFonts w:ascii="Times New Roman" w:eastAsiaTheme="minorEastAsia" w:hAnsi="Times New Roman" w:cs="Times New Roman"/>
          <w:lang w:val="en-US"/>
        </w:rPr>
        <w:sectPr w:rsidR="00727598">
          <w:pgSz w:w="11906" w:h="16838"/>
          <w:pgMar w:top="1417" w:right="1134" w:bottom="1134" w:left="1134" w:header="708" w:footer="708" w:gutter="0"/>
          <w:cols w:space="708"/>
          <w:docGrid w:linePitch="360"/>
        </w:sectPr>
      </w:pPr>
    </w:p>
    <w:p w14:paraId="0ED55789" w14:textId="77C5E3F3" w:rsidR="00A24A06" w:rsidRPr="00246F93" w:rsidRDefault="000B0CF2" w:rsidP="00F66553">
      <w:pPr>
        <w:spacing w:after="160" w:line="360" w:lineRule="auto"/>
        <w:jc w:val="center"/>
        <w:rPr>
          <w:rFonts w:ascii="Times New Roman" w:eastAsiaTheme="minorEastAsia" w:hAnsi="Times New Roman" w:cs="Times New Roman"/>
          <w:b/>
          <w:bCs/>
          <w:sz w:val="28"/>
          <w:szCs w:val="24"/>
          <w:lang w:val="en-US"/>
        </w:rPr>
      </w:pPr>
      <w:r w:rsidRPr="00246F93">
        <w:rPr>
          <w:rFonts w:ascii="Times New Roman" w:eastAsiaTheme="minorEastAsia" w:hAnsi="Times New Roman" w:cs="Times New Roman"/>
          <w:b/>
          <w:bCs/>
          <w:sz w:val="28"/>
          <w:szCs w:val="24"/>
          <w:lang w:val="en-US"/>
        </w:rPr>
        <w:lastRenderedPageBreak/>
        <w:t>Figures</w:t>
      </w:r>
      <w:r w:rsidR="00C2109A" w:rsidRPr="00246F93">
        <w:rPr>
          <w:rFonts w:ascii="Times New Roman" w:eastAsiaTheme="minorEastAsia" w:hAnsi="Times New Roman" w:cs="Times New Roman"/>
          <w:b/>
          <w:bCs/>
          <w:sz w:val="28"/>
          <w:szCs w:val="24"/>
          <w:lang w:val="en-US"/>
        </w:rPr>
        <w:t xml:space="preserve"> &amp; Tables</w:t>
      </w:r>
    </w:p>
    <w:p w14:paraId="48C13134" w14:textId="0AFFF0D3" w:rsidR="00C63DEF" w:rsidRPr="00246F93" w:rsidRDefault="00DA0889" w:rsidP="00C63DEF">
      <w:pPr>
        <w:spacing w:before="120" w:after="160" w:line="360" w:lineRule="auto"/>
        <w:rPr>
          <w:rFonts w:ascii="Times New Roman" w:eastAsiaTheme="minorEastAsia" w:hAnsi="Times New Roman" w:cs="Times New Roman"/>
          <w:b/>
          <w:bCs/>
          <w:sz w:val="22"/>
          <w:szCs w:val="20"/>
          <w:lang w:val="en-US"/>
        </w:rPr>
      </w:pPr>
      <w:r w:rsidRPr="00246F93">
        <w:rPr>
          <w:rFonts w:ascii="Times New Roman" w:eastAsiaTheme="minorEastAsia" w:hAnsi="Times New Roman" w:cs="Times New Roman"/>
          <w:b/>
          <w:bCs/>
          <w:noProof/>
          <w:lang w:val="en-GB" w:eastAsia="en-GB"/>
        </w:rPr>
        <mc:AlternateContent>
          <mc:Choice Requires="wpg">
            <w:drawing>
              <wp:anchor distT="0" distB="0" distL="114300" distR="114300" simplePos="0" relativeHeight="251659264" behindDoc="0" locked="0" layoutInCell="1" allowOverlap="1" wp14:anchorId="072C040E" wp14:editId="65ABE228">
                <wp:simplePos x="0" y="0"/>
                <wp:positionH relativeFrom="column">
                  <wp:posOffset>-200660</wp:posOffset>
                </wp:positionH>
                <wp:positionV relativeFrom="paragraph">
                  <wp:posOffset>220980</wp:posOffset>
                </wp:positionV>
                <wp:extent cx="6563011" cy="2322224"/>
                <wp:effectExtent l="0" t="0" r="9525" b="1905"/>
                <wp:wrapNone/>
                <wp:docPr id="52" name="Group 52"/>
                <wp:cNvGraphicFramePr/>
                <a:graphic xmlns:a="http://schemas.openxmlformats.org/drawingml/2006/main">
                  <a:graphicData uri="http://schemas.microsoft.com/office/word/2010/wordprocessingGroup">
                    <wpg:wgp>
                      <wpg:cNvGrpSpPr/>
                      <wpg:grpSpPr>
                        <a:xfrm>
                          <a:off x="0" y="0"/>
                          <a:ext cx="6563011" cy="2322224"/>
                          <a:chOff x="-91899" y="-5389"/>
                          <a:chExt cx="6563011" cy="2322224"/>
                        </a:xfrm>
                      </wpg:grpSpPr>
                      <wpg:grpSp>
                        <wpg:cNvPr id="12" name="Group 12"/>
                        <wpg:cNvGrpSpPr/>
                        <wpg:grpSpPr>
                          <a:xfrm>
                            <a:off x="-91899" y="-5389"/>
                            <a:ext cx="6563011" cy="2322224"/>
                            <a:chOff x="-238395" y="-554074"/>
                            <a:chExt cx="6563531" cy="2322714"/>
                          </a:xfrm>
                        </wpg:grpSpPr>
                        <wps:wsp>
                          <wps:cNvPr id="11" name="Text Box 11"/>
                          <wps:cNvSpPr txBox="1"/>
                          <wps:spPr>
                            <a:xfrm>
                              <a:off x="-238395" y="457496"/>
                              <a:ext cx="583617" cy="347738"/>
                            </a:xfrm>
                            <a:prstGeom prst="rect">
                              <a:avLst/>
                            </a:prstGeom>
                            <a:solidFill>
                              <a:schemeClr val="lt1"/>
                            </a:solidFill>
                            <a:ln w="6350">
                              <a:noFill/>
                            </a:ln>
                          </wps:spPr>
                          <wps:txbx>
                            <w:txbxContent>
                              <w:p w14:paraId="6C0F19E9" w14:textId="77777777" w:rsidR="009F5E1D" w:rsidRDefault="009F5E1D" w:rsidP="000B0CF2">
                                <w:pPr>
                                  <w:spacing w:line="240" w:lineRule="auto"/>
                                  <w:jc w:val="center"/>
                                </w:pPr>
                                <m:oMathPara>
                                  <m:oMath>
                                    <m:r>
                                      <w:rPr>
                                        <w:rFonts w:ascii="Cambria Math" w:hAnsi="Cambria Math"/>
                                        <w:sz w:val="20"/>
                                        <w:szCs w:val="18"/>
                                      </w:rPr>
                                      <m:t>k=0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146467" y="-554074"/>
                              <a:ext cx="6471603" cy="2322714"/>
                              <a:chOff x="3941" y="-554074"/>
                              <a:chExt cx="6471603" cy="2322714"/>
                            </a:xfrm>
                          </wpg:grpSpPr>
                          <wpg:grpSp>
                            <wpg:cNvPr id="100" name="Group 100"/>
                            <wpg:cNvGrpSpPr/>
                            <wpg:grpSpPr>
                              <a:xfrm>
                                <a:off x="3941" y="-554074"/>
                                <a:ext cx="6471603" cy="2322714"/>
                                <a:chOff x="-455439" y="300912"/>
                                <a:chExt cx="6471876" cy="2322994"/>
                              </a:xfrm>
                            </wpg:grpSpPr>
                            <wpg:grpSp>
                              <wpg:cNvPr id="96" name="Group 96"/>
                              <wpg:cNvGrpSpPr/>
                              <wpg:grpSpPr>
                                <a:xfrm>
                                  <a:off x="214332" y="300912"/>
                                  <a:ext cx="5802105" cy="1807065"/>
                                  <a:chOff x="214346" y="-372188"/>
                                  <a:chExt cx="5802507" cy="1807065"/>
                                </a:xfrm>
                              </wpg:grpSpPr>
                              <wpg:grpSp>
                                <wpg:cNvPr id="60" name="Group 60"/>
                                <wpg:cNvGrpSpPr/>
                                <wpg:grpSpPr>
                                  <a:xfrm>
                                    <a:off x="214346" y="-372188"/>
                                    <a:ext cx="5802507" cy="1807065"/>
                                    <a:chOff x="214346" y="-372188"/>
                                    <a:chExt cx="5802507" cy="1807065"/>
                                  </a:xfrm>
                                </wpg:grpSpPr>
                                <wpg:grpSp>
                                  <wpg:cNvPr id="15" name="Group 15"/>
                                  <wpg:cNvGrpSpPr/>
                                  <wpg:grpSpPr>
                                    <a:xfrm>
                                      <a:off x="214346" y="-372188"/>
                                      <a:ext cx="5117148" cy="1807065"/>
                                      <a:chOff x="185771" y="-372188"/>
                                      <a:chExt cx="5117148" cy="1807065"/>
                                    </a:xfrm>
                                  </wpg:grpSpPr>
                                  <wpg:grpSp>
                                    <wpg:cNvPr id="13" name="Group 13"/>
                                    <wpg:cNvGrpSpPr/>
                                    <wpg:grpSpPr>
                                      <a:xfrm>
                                        <a:off x="185771" y="181668"/>
                                        <a:ext cx="5117148" cy="1253209"/>
                                        <a:chOff x="-776254" y="181668"/>
                                        <a:chExt cx="5117148" cy="1253209"/>
                                      </a:xfrm>
                                    </wpg:grpSpPr>
                                    <wps:wsp>
                                      <wps:cNvPr id="5" name="Text Box 5"/>
                                      <wps:cNvSpPr txBox="1"/>
                                      <wps:spPr>
                                        <a:xfrm>
                                          <a:off x="429014" y="785956"/>
                                          <a:ext cx="2460921" cy="648921"/>
                                        </a:xfrm>
                                        <a:prstGeom prst="rect">
                                          <a:avLst/>
                                        </a:prstGeom>
                                        <a:solidFill>
                                          <a:schemeClr val="lt1"/>
                                        </a:solidFill>
                                        <a:ln w="6350">
                                          <a:noFill/>
                                        </a:ln>
                                      </wps:spPr>
                                      <wps:txbx>
                                        <w:txbxContent>
                                          <w:p w14:paraId="1A6203BF" w14:textId="175E79F3" w:rsidR="009F5E1D" w:rsidRPr="00867863" w:rsidRDefault="009F5E1D" w:rsidP="000B0CF2">
                                            <w:pPr>
                                              <w:spacing w:line="240" w:lineRule="auto"/>
                                              <w:jc w:val="center"/>
                                              <w:rPr>
                                                <w:lang w:val="en-US"/>
                                              </w:rPr>
                                            </w:pPr>
                                            <m:oMath>
                                              <m:r>
                                                <w:rPr>
                                                  <w:rFonts w:ascii="Cambria Math" w:hAnsi="Cambria Math"/>
                                                  <w:sz w:val="20"/>
                                                  <w:szCs w:val="18"/>
                                                  <w:lang w:val="en-US"/>
                                                </w:rPr>
                                                <m:t>λ=1</m:t>
                                              </m:r>
                                            </m:oMath>
                                            <w:r>
                                              <w:rPr>
                                                <w:i/>
                                                <w:sz w:val="20"/>
                                                <w:szCs w:val="18"/>
                                                <w:lang w:val="en-US"/>
                                              </w:rPr>
                                              <w:t xml:space="preserve"> </w:t>
                                            </w:r>
                                            <w:r w:rsidRPr="005E7A47">
                                              <w:rPr>
                                                <w:iCs/>
                                                <w:sz w:val="20"/>
                                                <w:szCs w:val="18"/>
                                                <w:lang w:val="en-US"/>
                                              </w:rPr>
                                              <w:t>iff</w:t>
                                            </w:r>
                                            <w:r>
                                              <w:rPr>
                                                <w:i/>
                                                <w:sz w:val="20"/>
                                                <w:szCs w:val="18"/>
                                                <w:lang w:val="en-US"/>
                                              </w:rPr>
                                              <w:t xml:space="preserve"> </w:t>
                                            </w:r>
                                            <m:oMath>
                                              <m:r>
                                                <w:rPr>
                                                  <w:rFonts w:ascii="Cambria Math" w:hAnsi="Cambria Math"/>
                                                  <w:sz w:val="20"/>
                                                  <w:szCs w:val="18"/>
                                                  <w:lang w:val="en-US"/>
                                                </w:rPr>
                                                <m:t>C=P</m:t>
                                              </m:r>
                                            </m:oMath>
                                            <w:r>
                                              <w:rPr>
                                                <w:rFonts w:eastAsiaTheme="minorEastAsia"/>
                                                <w:i/>
                                                <w:sz w:val="20"/>
                                                <w:szCs w:val="18"/>
                                                <w:lang w:val="en-US"/>
                                              </w:rPr>
                                              <w:t xml:space="preserve"> </w:t>
                                            </w:r>
                                            <w:r w:rsidRPr="005E7A47">
                                              <w:rPr>
                                                <w:rFonts w:eastAsiaTheme="minorEastAsia"/>
                                                <w:iCs/>
                                                <w:sz w:val="20"/>
                                                <w:szCs w:val="18"/>
                                                <w:lang w:val="en-US"/>
                                              </w:rPr>
                                              <w:t>and</w:t>
                                            </w:r>
                                            <m:oMath>
                                              <m:r>
                                                <w:rPr>
                                                  <w:rFonts w:ascii="Cambria Math" w:hAnsi="Cambria Math"/>
                                                  <w:sz w:val="20"/>
                                                  <w:szCs w:val="18"/>
                                                  <w:lang w:val="en-US"/>
                                                </w:rPr>
                                                <m:t xml:space="preserve"> λ=0</m:t>
                                              </m:r>
                                            </m:oMath>
                                            <w:r>
                                              <w:rPr>
                                                <w:i/>
                                                <w:sz w:val="20"/>
                                                <w:szCs w:val="18"/>
                                                <w:lang w:val="en-US"/>
                                              </w:rPr>
                                              <w:t xml:space="preserve"> </w:t>
                                            </w:r>
                                            <w:r w:rsidRPr="000B0CF2">
                                              <w:rPr>
                                                <w:iCs/>
                                                <w:sz w:val="20"/>
                                                <w:szCs w:val="18"/>
                                                <w:lang w:val="en-US"/>
                                              </w:rPr>
                                              <w:t xml:space="preserve">iff </w:t>
                                            </w:r>
                                            <m:oMath>
                                              <m:r>
                                                <w:rPr>
                                                  <w:rFonts w:ascii="Cambria Math" w:hAnsi="Cambria Math"/>
                                                  <w:sz w:val="20"/>
                                                  <w:szCs w:val="18"/>
                                                  <w:lang w:val="en-US"/>
                                                </w:rPr>
                                                <m:t>C=T</m:t>
                                              </m:r>
                                            </m:oMath>
                                          </w:p>
                                          <w:p w14:paraId="3D3672DB" w14:textId="77777777" w:rsidR="009F5E1D" w:rsidRPr="00867863" w:rsidRDefault="009F5E1D" w:rsidP="000B0CF2">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76254" y="780180"/>
                                          <a:ext cx="1290401" cy="533241"/>
                                        </a:xfrm>
                                        <a:prstGeom prst="rect">
                                          <a:avLst/>
                                        </a:prstGeom>
                                        <a:solidFill>
                                          <a:schemeClr val="lt1"/>
                                        </a:solidFill>
                                        <a:ln w="6350">
                                          <a:noFill/>
                                        </a:ln>
                                      </wps:spPr>
                                      <wps:txbx>
                                        <w:txbxContent>
                                          <w:p w14:paraId="6CE1056F" w14:textId="44B8AC38" w:rsidR="009F5E1D" w:rsidRPr="00867863" w:rsidRDefault="009F5E1D" w:rsidP="000B0CF2">
                                            <w:pPr>
                                              <w:spacing w:line="240" w:lineRule="auto"/>
                                              <w:jc w:val="center"/>
                                              <w:rPr>
                                                <w:lang w:val="en-US"/>
                                              </w:rPr>
                                            </w:pPr>
                                            <m:oMath>
                                              <m:r>
                                                <w:rPr>
                                                  <w:rFonts w:ascii="Cambria Math" w:hAnsi="Cambria Math"/>
                                                  <w:sz w:val="20"/>
                                                  <w:szCs w:val="18"/>
                                                  <w:lang w:val="en-US"/>
                                                </w:rPr>
                                                <m:t>λ=1</m:t>
                                              </m:r>
                                            </m:oMath>
                                            <w:r w:rsidRPr="00867863">
                                              <w:rPr>
                                                <w:i/>
                                                <w:sz w:val="20"/>
                                                <w:szCs w:val="18"/>
                                                <w:lang w:val="en-US"/>
                                              </w:rPr>
                                              <w:t xml:space="preserve"> </w:t>
                                            </w:r>
                                            <m:oMath>
                                              <m:r>
                                                <w:rPr>
                                                  <w:rFonts w:ascii="Cambria Math" w:hAnsi="Cambria Math"/>
                                                  <w:sz w:val="20"/>
                                                  <w:szCs w:val="18"/>
                                                  <w:lang w:val="en-US"/>
                                                </w:rPr>
                                                <m:t>∀ C∈</m:t>
                                              </m:r>
                                              <m:d>
                                                <m:dPr>
                                                  <m:begChr m:val="{"/>
                                                  <m:endChr m:val="}"/>
                                                  <m:ctrlPr>
                                                    <w:rPr>
                                                      <w:rFonts w:ascii="Cambria Math" w:hAnsi="Cambria Math"/>
                                                      <w:i/>
                                                      <w:sz w:val="20"/>
                                                      <w:szCs w:val="18"/>
                                                      <w:lang w:val="en-US"/>
                                                    </w:rPr>
                                                  </m:ctrlPr>
                                                </m:dPr>
                                                <m:e>
                                                  <m:r>
                                                    <w:rPr>
                                                      <w:rFonts w:ascii="Cambria Math" w:hAnsi="Cambria Math"/>
                                                      <w:sz w:val="20"/>
                                                      <w:szCs w:val="18"/>
                                                      <w:lang w:val="en-US"/>
                                                    </w:rPr>
                                                    <m:t>P,T</m:t>
                                                  </m:r>
                                                </m:e>
                                              </m: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567564" y="201531"/>
                                          <a:ext cx="832244" cy="258556"/>
                                        </a:xfrm>
                                        <a:prstGeom prst="rect">
                                          <a:avLst/>
                                        </a:prstGeom>
                                        <a:solidFill>
                                          <a:schemeClr val="lt1"/>
                                        </a:solidFill>
                                        <a:ln w="6350">
                                          <a:noFill/>
                                        </a:ln>
                                      </wps:spPr>
                                      <wps:txbx>
                                        <w:txbxContent>
                                          <w:p w14:paraId="0F9A7747" w14:textId="77777777" w:rsidR="009F5E1D" w:rsidRPr="00867863" w:rsidRDefault="004D6E0E" w:rsidP="000B0CF2">
                                            <w:pPr>
                                              <w:spacing w:line="240" w:lineRule="auto"/>
                                              <w:jc w:val="center"/>
                                              <w:rPr>
                                                <w:sz w:val="20"/>
                                                <w:szCs w:val="18"/>
                                              </w:rPr>
                                            </w:pPr>
                                            <m:oMathPara>
                                              <m:oMath>
                                                <m:bar>
                                                  <m:barPr>
                                                    <m:pos m:val="top"/>
                                                    <m:ctrlPr>
                                                      <w:rPr>
                                                        <w:rFonts w:ascii="Cambria Math" w:hAnsi="Cambria Math"/>
                                                        <w:i/>
                                                        <w:sz w:val="20"/>
                                                        <w:szCs w:val="18"/>
                                                        <w:lang w:val="en-US"/>
                                                      </w:rPr>
                                                    </m:ctrlPr>
                                                  </m:barPr>
                                                  <m:e>
                                                    <m:r>
                                                      <w:rPr>
                                                        <w:rFonts w:ascii="Cambria Math" w:hAnsi="Cambria Math"/>
                                                        <w:sz w:val="20"/>
                                                        <w:szCs w:val="18"/>
                                                        <w:lang w:val="en-US"/>
                                                      </w:rPr>
                                                      <m:t>k</m:t>
                                                    </m:r>
                                                  </m:e>
                                                </m:bar>
                                              </m:oMath>
                                            </m:oMathPara>
                                          </w:p>
                                          <w:p w14:paraId="33DE8D53" w14:textId="77777777" w:rsidR="009F5E1D" w:rsidRDefault="009F5E1D" w:rsidP="000B0CF2">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9752" y="181668"/>
                                          <a:ext cx="933450" cy="255359"/>
                                        </a:xfrm>
                                        <a:prstGeom prst="rect">
                                          <a:avLst/>
                                        </a:prstGeom>
                                        <a:solidFill>
                                          <a:schemeClr val="lt1"/>
                                        </a:solidFill>
                                        <a:ln w="6350">
                                          <a:noFill/>
                                        </a:ln>
                                      </wps:spPr>
                                      <wps:txbx>
                                        <w:txbxContent>
                                          <w:p w14:paraId="7BE07B45" w14:textId="77777777" w:rsidR="009F5E1D" w:rsidRDefault="004D6E0E" w:rsidP="000B0CF2">
                                            <w:pPr>
                                              <w:spacing w:line="240" w:lineRule="auto"/>
                                              <w:jc w:val="center"/>
                                            </w:pPr>
                                            <m:oMathPara>
                                              <m:oMath>
                                                <m:bar>
                                                  <m:barPr>
                                                    <m:ctrlPr>
                                                      <w:rPr>
                                                        <w:rFonts w:ascii="Cambria Math" w:hAnsi="Cambria Math"/>
                                                        <w:i/>
                                                        <w:sz w:val="20"/>
                                                        <w:szCs w:val="18"/>
                                                        <w:lang w:val="en-US"/>
                                                      </w:rPr>
                                                    </m:ctrlPr>
                                                  </m:barPr>
                                                  <m:e>
                                                    <m:r>
                                                      <w:rPr>
                                                        <w:rFonts w:ascii="Cambria Math" w:hAnsi="Cambria Math"/>
                                                        <w:sz w:val="20"/>
                                                        <w:szCs w:val="18"/>
                                                        <w:lang w:val="en-US"/>
                                                      </w:rPr>
                                                      <m:t>k</m:t>
                                                    </m:r>
                                                  </m:e>
                                                </m:ba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015836" y="769833"/>
                                          <a:ext cx="1325058" cy="533241"/>
                                        </a:xfrm>
                                        <a:prstGeom prst="rect">
                                          <a:avLst/>
                                        </a:prstGeom>
                                        <a:solidFill>
                                          <a:schemeClr val="lt1"/>
                                        </a:solidFill>
                                        <a:ln w="6350">
                                          <a:noFill/>
                                        </a:ln>
                                      </wps:spPr>
                                      <wps:txbx>
                                        <w:txbxContent>
                                          <w:p w14:paraId="6DE60943" w14:textId="27527675" w:rsidR="009F5E1D" w:rsidRPr="00867863" w:rsidRDefault="009F5E1D" w:rsidP="000B0CF2">
                                            <w:pPr>
                                              <w:spacing w:line="240" w:lineRule="auto"/>
                                              <w:jc w:val="center"/>
                                              <w:rPr>
                                                <w:lang w:val="en-US"/>
                                              </w:rPr>
                                            </w:pPr>
                                            <m:oMath>
                                              <m:r>
                                                <w:rPr>
                                                  <w:rFonts w:ascii="Cambria Math" w:hAnsi="Cambria Math"/>
                                                  <w:sz w:val="20"/>
                                                  <w:szCs w:val="18"/>
                                                  <w:lang w:val="en-US"/>
                                                </w:rPr>
                                                <m:t>λ=0</m:t>
                                              </m:r>
                                            </m:oMath>
                                            <w:r w:rsidRPr="00867863">
                                              <w:rPr>
                                                <w:i/>
                                                <w:sz w:val="20"/>
                                                <w:szCs w:val="18"/>
                                                <w:lang w:val="en-US"/>
                                              </w:rPr>
                                              <w:t xml:space="preserve"> </w:t>
                                            </w:r>
                                            <m:oMath>
                                              <m:r>
                                                <w:rPr>
                                                  <w:rFonts w:ascii="Cambria Math" w:hAnsi="Cambria Math"/>
                                                  <w:sz w:val="20"/>
                                                  <w:szCs w:val="18"/>
                                                  <w:lang w:val="en-US"/>
                                                </w:rPr>
                                                <m:t>∀ C∈</m:t>
                                              </m:r>
                                              <m:d>
                                                <m:dPr>
                                                  <m:begChr m:val="{"/>
                                                  <m:endChr m:val="}"/>
                                                  <m:ctrlPr>
                                                    <w:rPr>
                                                      <w:rFonts w:ascii="Cambria Math" w:hAnsi="Cambria Math"/>
                                                      <w:i/>
                                                      <w:sz w:val="20"/>
                                                      <w:szCs w:val="18"/>
                                                      <w:lang w:val="en-US"/>
                                                    </w:rPr>
                                                  </m:ctrlPr>
                                                </m:dPr>
                                                <m:e>
                                                  <m:r>
                                                    <w:rPr>
                                                      <w:rFonts w:ascii="Cambria Math" w:hAnsi="Cambria Math"/>
                                                      <w:sz w:val="20"/>
                                                      <w:szCs w:val="18"/>
                                                      <w:lang w:val="en-US"/>
                                                    </w:rPr>
                                                    <m:t>P,T</m:t>
                                                  </m:r>
                                                </m:e>
                                              </m: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Text Box 66"/>
                                    <wps:cNvSpPr txBox="1"/>
                                    <wps:spPr>
                                      <a:xfrm>
                                        <a:off x="221060" y="-346472"/>
                                        <a:ext cx="933450" cy="398800"/>
                                      </a:xfrm>
                                      <a:prstGeom prst="rect">
                                        <a:avLst/>
                                      </a:prstGeom>
                                      <a:solidFill>
                                        <a:schemeClr val="lt1"/>
                                      </a:solidFill>
                                      <a:ln w="6350">
                                        <a:noFill/>
                                      </a:ln>
                                    </wps:spPr>
                                    <wps:txbx>
                                      <w:txbxContent>
                                        <w:p w14:paraId="2CFE51A4" w14:textId="77777777" w:rsidR="009F5E1D" w:rsidRDefault="009F5E1D" w:rsidP="000B0CF2">
                                          <w:pPr>
                                            <w:spacing w:line="240" w:lineRule="auto"/>
                                            <w:jc w:val="center"/>
                                          </w:pPr>
                                          <m:oMath>
                                            <m:r>
                                              <w:rPr>
                                                <w:rFonts w:ascii="Cambria Math" w:hAnsi="Cambria Math"/>
                                                <w:sz w:val="20"/>
                                                <w:szCs w:val="18"/>
                                              </w:rPr>
                                              <m:t>k</m:t>
                                            </m:r>
                                          </m:oMath>
                                          <w:r>
                                            <w:rPr>
                                              <w:sz w:val="20"/>
                                              <w:szCs w:val="18"/>
                                            </w:rPr>
                                            <w:t xml:space="preserve"> is 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782948" y="-372188"/>
                                        <a:ext cx="1766723" cy="499802"/>
                                      </a:xfrm>
                                      <a:prstGeom prst="rect">
                                        <a:avLst/>
                                      </a:prstGeom>
                                      <a:solidFill>
                                        <a:schemeClr val="lt1"/>
                                      </a:solidFill>
                                      <a:ln w="6350">
                                        <a:noFill/>
                                      </a:ln>
                                    </wps:spPr>
                                    <wps:txbx>
                                      <w:txbxContent>
                                        <w:p w14:paraId="338ED59F" w14:textId="77777777" w:rsidR="009F5E1D" w:rsidRDefault="009F5E1D" w:rsidP="000B0CF2">
                                          <w:pPr>
                                            <w:spacing w:line="240" w:lineRule="auto"/>
                                            <w:jc w:val="center"/>
                                          </w:pPr>
                                          <m:oMath>
                                            <m:r>
                                              <w:rPr>
                                                <w:rFonts w:ascii="Cambria Math" w:hAnsi="Cambria Math"/>
                                                <w:sz w:val="20"/>
                                                <w:szCs w:val="18"/>
                                              </w:rPr>
                                              <m:t>k</m:t>
                                            </m:r>
                                          </m:oMath>
                                          <w:r>
                                            <w:rPr>
                                              <w:sz w:val="20"/>
                                              <w:szCs w:val="18"/>
                                            </w:rPr>
                                            <w:t xml:space="preserve"> is intermediate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4012388" y="-348593"/>
                                        <a:ext cx="1227526" cy="398800"/>
                                      </a:xfrm>
                                      <a:prstGeom prst="rect">
                                        <a:avLst/>
                                      </a:prstGeom>
                                      <a:solidFill>
                                        <a:schemeClr val="lt1"/>
                                      </a:solidFill>
                                      <a:ln w="6350">
                                        <a:noFill/>
                                      </a:ln>
                                    </wps:spPr>
                                    <wps:txbx>
                                      <w:txbxContent>
                                        <w:p w14:paraId="09A614D3" w14:textId="77777777" w:rsidR="009F5E1D" w:rsidRDefault="009F5E1D" w:rsidP="000B0CF2">
                                          <w:pPr>
                                            <w:spacing w:line="240" w:lineRule="auto"/>
                                            <w:jc w:val="center"/>
                                          </w:pPr>
                                          <m:oMath>
                                            <m:r>
                                              <w:rPr>
                                                <w:rFonts w:ascii="Cambria Math" w:hAnsi="Cambria Math"/>
                                                <w:sz w:val="20"/>
                                                <w:szCs w:val="18"/>
                                              </w:rPr>
                                              <m:t>k</m:t>
                                            </m:r>
                                          </m:oMath>
                                          <w:r>
                                            <w:rPr>
                                              <w:sz w:val="20"/>
                                              <w:szCs w:val="18"/>
                                            </w:rPr>
                                            <w:t xml:space="preserve"> is high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Text Box 56"/>
                                  <wps:cNvSpPr txBox="1"/>
                                  <wps:spPr>
                                    <a:xfrm>
                                      <a:off x="5431777" y="627683"/>
                                      <a:ext cx="585076" cy="231614"/>
                                    </a:xfrm>
                                    <a:prstGeom prst="rect">
                                      <a:avLst/>
                                    </a:prstGeom>
                                    <a:solidFill>
                                      <a:schemeClr val="lt1"/>
                                    </a:solidFill>
                                    <a:ln w="6350">
                                      <a:noFill/>
                                    </a:ln>
                                  </wps:spPr>
                                  <wps:txbx>
                                    <w:txbxContent>
                                      <w:p w14:paraId="437990E2" w14:textId="77777777" w:rsidR="009F5E1D" w:rsidRDefault="009F5E1D" w:rsidP="000B0CF2">
                                        <w:pPr>
                                          <w:spacing w:line="240" w:lineRule="auto"/>
                                          <w:jc w:val="center"/>
                                        </w:pPr>
                                        <m:oMathPara>
                                          <m:oMath>
                                            <m:r>
                                              <w:rPr>
                                                <w:rFonts w:ascii="Cambria Math" w:hAnsi="Cambria Math"/>
                                                <w:sz w:val="20"/>
                                                <w:szCs w:val="18"/>
                                              </w:rPr>
                                              <m:t>k=∞</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Straight Connector 62"/>
                                <wps:cNvCnPr/>
                                <wps:spPr>
                                  <a:xfrm>
                                    <a:off x="1465586" y="449325"/>
                                    <a:ext cx="0" cy="67056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3970876" y="472502"/>
                                    <a:ext cx="0" cy="670457"/>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9" name="Text Box 99"/>
                              <wps:cNvSpPr txBox="1"/>
                              <wps:spPr>
                                <a:xfrm>
                                  <a:off x="-455439" y="2274656"/>
                                  <a:ext cx="3415086" cy="349250"/>
                                </a:xfrm>
                                <a:prstGeom prst="rect">
                                  <a:avLst/>
                                </a:prstGeom>
                                <a:solidFill>
                                  <a:schemeClr val="lt1"/>
                                </a:solidFill>
                                <a:ln w="6350">
                                  <a:noFill/>
                                </a:ln>
                              </wps:spPr>
                              <wps:txbx>
                                <w:txbxContent>
                                  <w:p w14:paraId="29B80AB7" w14:textId="51F921ED" w:rsidR="009F5E1D" w:rsidRDefault="009F5E1D" w:rsidP="000B0CF2">
                                    <w:pPr>
                                      <w:rPr>
                                        <w:sz w:val="20"/>
                                        <w:szCs w:val="18"/>
                                      </w:rPr>
                                    </w:pPr>
                                    <w:r w:rsidRPr="000D7FE6">
                                      <w:rPr>
                                        <w:b/>
                                        <w:bCs/>
                                        <w:sz w:val="20"/>
                                        <w:szCs w:val="18"/>
                                      </w:rPr>
                                      <w:t>Figure 1:</w:t>
                                    </w:r>
                                    <w:r w:rsidRPr="000D7FE6">
                                      <w:rPr>
                                        <w:sz w:val="20"/>
                                        <w:szCs w:val="18"/>
                                      </w:rPr>
                                      <w:t xml:space="preserve"> </w:t>
                                    </w:r>
                                    <w:r>
                                      <w:rPr>
                                        <w:sz w:val="20"/>
                                        <w:szCs w:val="18"/>
                                      </w:rPr>
                                      <w:t xml:space="preserve">Learning incentives </w:t>
                                    </w:r>
                                  </w:p>
                                  <w:p w14:paraId="5D976038" w14:textId="77777777" w:rsidR="009F5E1D" w:rsidRPr="000D7FE6" w:rsidRDefault="009F5E1D" w:rsidP="000B0CF2">
                                    <w:pPr>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Arrow Connector 6"/>
                            <wps:cNvCnPr/>
                            <wps:spPr>
                              <a:xfrm>
                                <a:off x="439975" y="578618"/>
                                <a:ext cx="547896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g:grpSp>
                        <wpg:cNvPr id="51" name="Group 51"/>
                        <wpg:cNvGrpSpPr/>
                        <wpg:grpSpPr>
                          <a:xfrm>
                            <a:off x="451305" y="296872"/>
                            <a:ext cx="5434568" cy="213300"/>
                            <a:chOff x="42" y="18791"/>
                            <a:chExt cx="5434568" cy="213300"/>
                          </a:xfrm>
                        </wpg:grpSpPr>
                        <wps:wsp>
                          <wps:cNvPr id="48" name="Left Brace 48"/>
                          <wps:cNvSpPr/>
                          <wps:spPr>
                            <a:xfrm rot="5400000">
                              <a:off x="4597377" y="-605302"/>
                              <a:ext cx="213140" cy="1461327"/>
                            </a:xfrm>
                            <a:prstGeom prst="leftBrace">
                              <a:avLst>
                                <a:gd name="adj1" fmla="val 8333"/>
                                <a:gd name="adj2" fmla="val 501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Left Brace 49"/>
                          <wps:cNvSpPr/>
                          <wps:spPr>
                            <a:xfrm rot="5400000">
                              <a:off x="627925" y="-609092"/>
                              <a:ext cx="213300" cy="1469065"/>
                            </a:xfrm>
                            <a:prstGeom prst="leftBrace">
                              <a:avLst>
                                <a:gd name="adj1" fmla="val 8333"/>
                                <a:gd name="adj2" fmla="val 501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Left Brace 71"/>
                          <wps:cNvSpPr/>
                          <wps:spPr>
                            <a:xfrm rot="5400000">
                              <a:off x="2615043" y="-1127017"/>
                              <a:ext cx="213214" cy="2504830"/>
                            </a:xfrm>
                            <a:prstGeom prst="leftBrace">
                              <a:avLst>
                                <a:gd name="adj1" fmla="val 8333"/>
                                <a:gd name="adj2" fmla="val 5053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2C040E" id="Group 52" o:spid="_x0000_s1026" style="position:absolute;margin-left:-15.8pt;margin-top:17.4pt;width:516.75pt;height:182.85pt;z-index:251659264;mso-width-relative:margin;mso-height-relative:margin" coordorigin="-918,-53" coordsize="65630,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">
                <v:group id="Group 12" o:spid="_x0000_s1027" style="position:absolute;left:-918;top:-53;width:65629;height:23221" coordorigin="-2383,-5540" coordsize="65635,2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1" o:spid="_x0000_s1028" type="#_x0000_t202" style="position:absolute;left:-2383;top:4574;width:5835;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6C0F19E9" w14:textId="77777777" w:rsidR="009F5E1D" w:rsidRDefault="009F5E1D" w:rsidP="000B0CF2">
                          <w:pPr>
                            <w:spacing w:line="240" w:lineRule="auto"/>
                            <w:jc w:val="center"/>
                          </w:pPr>
                          <m:oMathPara>
                            <m:oMath>
                              <m:r>
                                <w:rPr>
                                  <w:rFonts w:ascii="Cambria Math" w:hAnsi="Cambria Math"/>
                                  <w:sz w:val="20"/>
                                  <w:szCs w:val="18"/>
                                </w:rPr>
                                <m:t>k=0</m:t>
                              </m:r>
                            </m:oMath>
                          </m:oMathPara>
                        </w:p>
                      </w:txbxContent>
                    </v:textbox>
                  </v:shape>
                  <v:group id="Group 8" o:spid="_x0000_s1029" style="position:absolute;left:-1464;top:-5540;width:64715;height:23226" coordorigin="39,-5540" coordsize="64716,2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0" o:spid="_x0000_s1030" style="position:absolute;left:39;top:-5540;width:64716;height:23226" coordorigin="-4554,3009" coordsize="64718,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96" o:spid="_x0000_s1031" style="position:absolute;left:2143;top:3009;width:58021;height:18070" coordorigin="2143,-3721" coordsize="58025,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60" o:spid="_x0000_s1032" style="position:absolute;left:2143;top:-3721;width:58025;height:18069" coordorigin="2143,-3721" coordsize="58025,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15" o:spid="_x0000_s1033" style="position:absolute;left:2143;top:-3721;width:51171;height:18069" coordorigin="1857,-3721" coordsize="51171,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3" o:spid="_x0000_s1034" style="position:absolute;left:1857;top:1816;width:51172;height:12532" coordorigin="-7762,1816" coordsize="51171,1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 o:spid="_x0000_s1035" type="#_x0000_t202" style="position:absolute;left:4290;top:7859;width:24609;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A6203BF" w14:textId="175E79F3" w:rsidR="009F5E1D" w:rsidRPr="00867863" w:rsidRDefault="009F5E1D" w:rsidP="000B0CF2">
                                      <w:pPr>
                                        <w:spacing w:line="240" w:lineRule="auto"/>
                                        <w:jc w:val="center"/>
                                        <w:rPr>
                                          <w:lang w:val="en-US"/>
                                        </w:rPr>
                                      </w:pPr>
                                      <m:oMath>
                                        <m:r>
                                          <w:rPr>
                                            <w:rFonts w:ascii="Cambria Math" w:hAnsi="Cambria Math"/>
                                            <w:sz w:val="20"/>
                                            <w:szCs w:val="18"/>
                                            <w:lang w:val="en-US"/>
                                          </w:rPr>
                                          <m:t>λ=1</m:t>
                                        </m:r>
                                      </m:oMath>
                                      <w:r>
                                        <w:rPr>
                                          <w:i/>
                                          <w:sz w:val="20"/>
                                          <w:szCs w:val="18"/>
                                          <w:lang w:val="en-US"/>
                                        </w:rPr>
                                        <w:t xml:space="preserve"> </w:t>
                                      </w:r>
                                      <w:r w:rsidRPr="005E7A47">
                                        <w:rPr>
                                          <w:iCs/>
                                          <w:sz w:val="20"/>
                                          <w:szCs w:val="18"/>
                                          <w:lang w:val="en-US"/>
                                        </w:rPr>
                                        <w:t>iff</w:t>
                                      </w:r>
                                      <w:r>
                                        <w:rPr>
                                          <w:i/>
                                          <w:sz w:val="20"/>
                                          <w:szCs w:val="18"/>
                                          <w:lang w:val="en-US"/>
                                        </w:rPr>
                                        <w:t xml:space="preserve"> </w:t>
                                      </w:r>
                                      <m:oMath>
                                        <m:r>
                                          <w:rPr>
                                            <w:rFonts w:ascii="Cambria Math" w:hAnsi="Cambria Math"/>
                                            <w:sz w:val="20"/>
                                            <w:szCs w:val="18"/>
                                            <w:lang w:val="en-US"/>
                                          </w:rPr>
                                          <m:t>C=P</m:t>
                                        </m:r>
                                      </m:oMath>
                                      <w:r>
                                        <w:rPr>
                                          <w:rFonts w:eastAsiaTheme="minorEastAsia"/>
                                          <w:i/>
                                          <w:sz w:val="20"/>
                                          <w:szCs w:val="18"/>
                                          <w:lang w:val="en-US"/>
                                        </w:rPr>
                                        <w:t xml:space="preserve"> </w:t>
                                      </w:r>
                                      <w:r w:rsidRPr="005E7A47">
                                        <w:rPr>
                                          <w:rFonts w:eastAsiaTheme="minorEastAsia"/>
                                          <w:iCs/>
                                          <w:sz w:val="20"/>
                                          <w:szCs w:val="18"/>
                                          <w:lang w:val="en-US"/>
                                        </w:rPr>
                                        <w:t>and</w:t>
                                      </w:r>
                                      <m:oMath>
                                        <m:r>
                                          <w:rPr>
                                            <w:rFonts w:ascii="Cambria Math" w:hAnsi="Cambria Math"/>
                                            <w:sz w:val="20"/>
                                            <w:szCs w:val="18"/>
                                            <w:lang w:val="en-US"/>
                                          </w:rPr>
                                          <m:t xml:space="preserve"> λ=0</m:t>
                                        </m:r>
                                      </m:oMath>
                                      <w:r>
                                        <w:rPr>
                                          <w:i/>
                                          <w:sz w:val="20"/>
                                          <w:szCs w:val="18"/>
                                          <w:lang w:val="en-US"/>
                                        </w:rPr>
                                        <w:t xml:space="preserve"> </w:t>
                                      </w:r>
                                      <w:r w:rsidRPr="000B0CF2">
                                        <w:rPr>
                                          <w:iCs/>
                                          <w:sz w:val="20"/>
                                          <w:szCs w:val="18"/>
                                          <w:lang w:val="en-US"/>
                                        </w:rPr>
                                        <w:t xml:space="preserve">iff </w:t>
                                      </w:r>
                                      <m:oMath>
                                        <m:r>
                                          <w:rPr>
                                            <w:rFonts w:ascii="Cambria Math" w:hAnsi="Cambria Math"/>
                                            <w:sz w:val="20"/>
                                            <w:szCs w:val="18"/>
                                            <w:lang w:val="en-US"/>
                                          </w:rPr>
                                          <m:t>C=T</m:t>
                                        </m:r>
                                      </m:oMath>
                                    </w:p>
                                    <w:p w14:paraId="3D3672DB" w14:textId="77777777" w:rsidR="009F5E1D" w:rsidRPr="00867863" w:rsidRDefault="009F5E1D" w:rsidP="000B0CF2">
                                      <w:pPr>
                                        <w:spacing w:line="240" w:lineRule="auto"/>
                                        <w:jc w:val="center"/>
                                        <w:rPr>
                                          <w:lang w:val="en-US"/>
                                        </w:rPr>
                                      </w:pPr>
                                    </w:p>
                                  </w:txbxContent>
                                </v:textbox>
                              </v:shape>
                              <v:shape id="Text Box 7" o:spid="_x0000_s1036" type="#_x0000_t202" style="position:absolute;left:-7762;top:7801;width:12903;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6CE1056F" w14:textId="44B8AC38" w:rsidR="009F5E1D" w:rsidRPr="00867863" w:rsidRDefault="009F5E1D" w:rsidP="000B0CF2">
                                      <w:pPr>
                                        <w:spacing w:line="240" w:lineRule="auto"/>
                                        <w:jc w:val="center"/>
                                        <w:rPr>
                                          <w:lang w:val="en-US"/>
                                        </w:rPr>
                                      </w:pPr>
                                      <m:oMath>
                                        <m:r>
                                          <w:rPr>
                                            <w:rFonts w:ascii="Cambria Math" w:hAnsi="Cambria Math"/>
                                            <w:sz w:val="20"/>
                                            <w:szCs w:val="18"/>
                                            <w:lang w:val="en-US"/>
                                          </w:rPr>
                                          <m:t>λ=1</m:t>
                                        </m:r>
                                      </m:oMath>
                                      <w:r w:rsidRPr="00867863">
                                        <w:rPr>
                                          <w:i/>
                                          <w:sz w:val="20"/>
                                          <w:szCs w:val="18"/>
                                          <w:lang w:val="en-US"/>
                                        </w:rPr>
                                        <w:t xml:space="preserve"> </w:t>
                                      </w:r>
                                      <m:oMath>
                                        <m:r>
                                          <w:rPr>
                                            <w:rFonts w:ascii="Cambria Math" w:hAnsi="Cambria Math"/>
                                            <w:sz w:val="20"/>
                                            <w:szCs w:val="18"/>
                                            <w:lang w:val="en-US"/>
                                          </w:rPr>
                                          <m:t>∀ C∈</m:t>
                                        </m:r>
                                        <m:d>
                                          <m:dPr>
                                            <m:begChr m:val="{"/>
                                            <m:endChr m:val="}"/>
                                            <m:ctrlPr>
                                              <w:rPr>
                                                <w:rFonts w:ascii="Cambria Math" w:hAnsi="Cambria Math"/>
                                                <w:i/>
                                                <w:sz w:val="20"/>
                                                <w:szCs w:val="18"/>
                                                <w:lang w:val="en-US"/>
                                              </w:rPr>
                                            </m:ctrlPr>
                                          </m:dPr>
                                          <m:e>
                                            <m:r>
                                              <w:rPr>
                                                <w:rFonts w:ascii="Cambria Math" w:hAnsi="Cambria Math"/>
                                                <w:sz w:val="20"/>
                                                <w:szCs w:val="18"/>
                                                <w:lang w:val="en-US"/>
                                              </w:rPr>
                                              <m:t>P,T</m:t>
                                            </m:r>
                                          </m:e>
                                        </m:d>
                                      </m:oMath>
                                    </w:p>
                                  </w:txbxContent>
                                </v:textbox>
                              </v:shape>
                              <v:shape id="Text Box 25" o:spid="_x0000_s1037" type="#_x0000_t202" style="position:absolute;left:25675;top:2015;width:8323;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0F9A7747" w14:textId="77777777" w:rsidR="009F5E1D" w:rsidRPr="00867863" w:rsidRDefault="00023C4B" w:rsidP="000B0CF2">
                                      <w:pPr>
                                        <w:spacing w:line="240" w:lineRule="auto"/>
                                        <w:jc w:val="center"/>
                                        <w:rPr>
                                          <w:sz w:val="20"/>
                                          <w:szCs w:val="18"/>
                                        </w:rPr>
                                      </w:pPr>
                                      <m:oMathPara>
                                        <m:oMath>
                                          <m:bar>
                                            <m:barPr>
                                              <m:pos m:val="top"/>
                                              <m:ctrlPr>
                                                <w:rPr>
                                                  <w:rFonts w:ascii="Cambria Math" w:hAnsi="Cambria Math"/>
                                                  <w:i/>
                                                  <w:sz w:val="20"/>
                                                  <w:szCs w:val="18"/>
                                                  <w:lang w:val="en-US"/>
                                                </w:rPr>
                                              </m:ctrlPr>
                                            </m:barPr>
                                            <m:e>
                                              <m:r>
                                                <w:rPr>
                                                  <w:rFonts w:ascii="Cambria Math" w:hAnsi="Cambria Math"/>
                                                  <w:sz w:val="20"/>
                                                  <w:szCs w:val="18"/>
                                                  <w:lang w:val="en-US"/>
                                                </w:rPr>
                                                <m:t>k</m:t>
                                              </m:r>
                                            </m:e>
                                          </m:bar>
                                        </m:oMath>
                                      </m:oMathPara>
                                    </w:p>
                                    <w:p w14:paraId="33DE8D53" w14:textId="77777777" w:rsidR="009F5E1D" w:rsidRDefault="009F5E1D" w:rsidP="000B0CF2">
                                      <w:pPr>
                                        <w:spacing w:line="240" w:lineRule="auto"/>
                                        <w:jc w:val="center"/>
                                      </w:pPr>
                                    </w:p>
                                  </w:txbxContent>
                                </v:textbox>
                              </v:shape>
                              <v:shape id="Text Box 27" o:spid="_x0000_s1038" type="#_x0000_t202" style="position:absolute;left:197;top:1816;width:9335;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7BE07B45" w14:textId="77777777" w:rsidR="009F5E1D" w:rsidRDefault="00023C4B" w:rsidP="000B0CF2">
                                      <w:pPr>
                                        <w:spacing w:line="240" w:lineRule="auto"/>
                                        <w:jc w:val="center"/>
                                      </w:pPr>
                                      <m:oMathPara>
                                        <m:oMath>
                                          <m:bar>
                                            <m:barPr>
                                              <m:ctrlPr>
                                                <w:rPr>
                                                  <w:rFonts w:ascii="Cambria Math" w:hAnsi="Cambria Math"/>
                                                  <w:i/>
                                                  <w:sz w:val="20"/>
                                                  <w:szCs w:val="18"/>
                                                  <w:lang w:val="en-US"/>
                                                </w:rPr>
                                              </m:ctrlPr>
                                            </m:barPr>
                                            <m:e>
                                              <m:r>
                                                <w:rPr>
                                                  <w:rFonts w:ascii="Cambria Math" w:hAnsi="Cambria Math"/>
                                                  <w:sz w:val="20"/>
                                                  <w:szCs w:val="18"/>
                                                  <w:lang w:val="en-US"/>
                                                </w:rPr>
                                                <m:t>k</m:t>
                                              </m:r>
                                            </m:e>
                                          </m:bar>
                                        </m:oMath>
                                      </m:oMathPara>
                                    </w:p>
                                  </w:txbxContent>
                                </v:textbox>
                              </v:shape>
                              <v:shape id="Text Box 35" o:spid="_x0000_s1039" type="#_x0000_t202" style="position:absolute;left:30158;top:7698;width:13250;height:5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6DE60943" w14:textId="27527675" w:rsidR="009F5E1D" w:rsidRPr="00867863" w:rsidRDefault="009F5E1D" w:rsidP="000B0CF2">
                                      <w:pPr>
                                        <w:spacing w:line="240" w:lineRule="auto"/>
                                        <w:jc w:val="center"/>
                                        <w:rPr>
                                          <w:lang w:val="en-US"/>
                                        </w:rPr>
                                      </w:pPr>
                                      <m:oMath>
                                        <m:r>
                                          <w:rPr>
                                            <w:rFonts w:ascii="Cambria Math" w:hAnsi="Cambria Math"/>
                                            <w:sz w:val="20"/>
                                            <w:szCs w:val="18"/>
                                            <w:lang w:val="en-US"/>
                                          </w:rPr>
                                          <m:t>λ=0</m:t>
                                        </m:r>
                                      </m:oMath>
                                      <w:r w:rsidRPr="00867863">
                                        <w:rPr>
                                          <w:i/>
                                          <w:sz w:val="20"/>
                                          <w:szCs w:val="18"/>
                                          <w:lang w:val="en-US"/>
                                        </w:rPr>
                                        <w:t xml:space="preserve"> </w:t>
                                      </w:r>
                                      <m:oMath>
                                        <m:r>
                                          <w:rPr>
                                            <w:rFonts w:ascii="Cambria Math" w:hAnsi="Cambria Math"/>
                                            <w:sz w:val="20"/>
                                            <w:szCs w:val="18"/>
                                            <w:lang w:val="en-US"/>
                                          </w:rPr>
                                          <m:t>∀ C∈</m:t>
                                        </m:r>
                                        <m:d>
                                          <m:dPr>
                                            <m:begChr m:val="{"/>
                                            <m:endChr m:val="}"/>
                                            <m:ctrlPr>
                                              <w:rPr>
                                                <w:rFonts w:ascii="Cambria Math" w:hAnsi="Cambria Math"/>
                                                <w:i/>
                                                <w:sz w:val="20"/>
                                                <w:szCs w:val="18"/>
                                                <w:lang w:val="en-US"/>
                                              </w:rPr>
                                            </m:ctrlPr>
                                          </m:dPr>
                                          <m:e>
                                            <m:r>
                                              <w:rPr>
                                                <w:rFonts w:ascii="Cambria Math" w:hAnsi="Cambria Math"/>
                                                <w:sz w:val="20"/>
                                                <w:szCs w:val="18"/>
                                                <w:lang w:val="en-US"/>
                                              </w:rPr>
                                              <m:t>P,T</m:t>
                                            </m:r>
                                          </m:e>
                                        </m:d>
                                      </m:oMath>
                                    </w:p>
                                  </w:txbxContent>
                                </v:textbox>
                              </v:shape>
                            </v:group>
                            <v:shape id="Text Box 66" o:spid="_x0000_s1040" type="#_x0000_t202" style="position:absolute;left:2210;top:-3464;width:9335;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2CFE51A4" w14:textId="77777777" w:rsidR="009F5E1D" w:rsidRDefault="009F5E1D" w:rsidP="000B0CF2">
                                    <w:pPr>
                                      <w:spacing w:line="240" w:lineRule="auto"/>
                                      <w:jc w:val="center"/>
                                    </w:pPr>
                                    <m:oMath>
                                      <m:r>
                                        <w:rPr>
                                          <w:rFonts w:ascii="Cambria Math" w:hAnsi="Cambria Math"/>
                                          <w:sz w:val="20"/>
                                          <w:szCs w:val="18"/>
                                        </w:rPr>
                                        <m:t>k</m:t>
                                      </m:r>
                                    </m:oMath>
                                    <w:r>
                                      <w:rPr>
                                        <w:sz w:val="20"/>
                                        <w:szCs w:val="18"/>
                                      </w:rPr>
                                      <w:t xml:space="preserve"> is low </w:t>
                                    </w:r>
                                  </w:p>
                                </w:txbxContent>
                              </v:textbox>
                            </v:shape>
                            <v:shape id="Text Box 67" o:spid="_x0000_s1041" type="#_x0000_t202" style="position:absolute;left:17829;top:-3721;width:1766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338ED59F" w14:textId="77777777" w:rsidR="009F5E1D" w:rsidRDefault="009F5E1D" w:rsidP="000B0CF2">
                                    <w:pPr>
                                      <w:spacing w:line="240" w:lineRule="auto"/>
                                      <w:jc w:val="center"/>
                                    </w:pPr>
                                    <m:oMath>
                                      <m:r>
                                        <w:rPr>
                                          <w:rFonts w:ascii="Cambria Math" w:hAnsi="Cambria Math"/>
                                          <w:sz w:val="20"/>
                                          <w:szCs w:val="18"/>
                                        </w:rPr>
                                        <m:t>k</m:t>
                                      </m:r>
                                    </m:oMath>
                                    <w:r>
                                      <w:rPr>
                                        <w:sz w:val="20"/>
                                        <w:szCs w:val="18"/>
                                      </w:rPr>
                                      <w:t xml:space="preserve"> is intermediate </w:t>
                                    </w:r>
                                  </w:p>
                                </w:txbxContent>
                              </v:textbox>
                            </v:shape>
                            <v:shape id="Text Box 69" o:spid="_x0000_s1042" type="#_x0000_t202" style="position:absolute;left:40123;top:-3485;width:12276;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14:paraId="09A614D3" w14:textId="77777777" w:rsidR="009F5E1D" w:rsidRDefault="009F5E1D" w:rsidP="000B0CF2">
                                    <w:pPr>
                                      <w:spacing w:line="240" w:lineRule="auto"/>
                                      <w:jc w:val="center"/>
                                    </w:pPr>
                                    <m:oMath>
                                      <m:r>
                                        <w:rPr>
                                          <w:rFonts w:ascii="Cambria Math" w:hAnsi="Cambria Math"/>
                                          <w:sz w:val="20"/>
                                          <w:szCs w:val="18"/>
                                        </w:rPr>
                                        <m:t>k</m:t>
                                      </m:r>
                                    </m:oMath>
                                    <w:r>
                                      <w:rPr>
                                        <w:sz w:val="20"/>
                                        <w:szCs w:val="18"/>
                                      </w:rPr>
                                      <w:t xml:space="preserve"> is high </w:t>
                                    </w:r>
                                  </w:p>
                                </w:txbxContent>
                              </v:textbox>
                            </v:shape>
                          </v:group>
                          <v:shape id="Text Box 56" o:spid="_x0000_s1043" type="#_x0000_t202" style="position:absolute;left:54317;top:6276;width:5851;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437990E2" w14:textId="77777777" w:rsidR="009F5E1D" w:rsidRDefault="009F5E1D" w:rsidP="000B0CF2">
                                  <w:pPr>
                                    <w:spacing w:line="240" w:lineRule="auto"/>
                                    <w:jc w:val="center"/>
                                  </w:pPr>
                                  <m:oMathPara>
                                    <m:oMath>
                                      <m:r>
                                        <w:rPr>
                                          <w:rFonts w:ascii="Cambria Math" w:hAnsi="Cambria Math"/>
                                          <w:sz w:val="20"/>
                                          <w:szCs w:val="18"/>
                                        </w:rPr>
                                        <m:t>k=∞</m:t>
                                      </m:r>
                                    </m:oMath>
                                  </m:oMathPara>
                                </w:p>
                              </w:txbxContent>
                            </v:textbox>
                          </v:shape>
                        </v:group>
                        <v:line id="Straight Connector 62" o:spid="_x0000_s1044" style="position:absolute;visibility:visible;mso-wrap-style:square" from="14655,4493" to="14655,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line id="Straight Connector 94" o:spid="_x0000_s1045" style="position:absolute;visibility:visible;mso-wrap-style:square" from="39708,4725" to="39708,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rqxQAAANsAAAAPAAAAZHJzL2Rvd25yZXYueG1sRI9Ba8JA&#10;FITvQv/D8gpepG6spc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ADKXrqxQAAANsAAAAP&#10;AAAAAAAAAAAAAAAAAAcCAABkcnMvZG93bnJldi54bWxQSwUGAAAAAAMAAwC3AAAA+QIAAAAA&#10;" strokecolor="black [3200]" strokeweight=".5pt">
                          <v:stroke joinstyle="miter"/>
                        </v:line>
                      </v:group>
                      <v:shape id="Text Box 99" o:spid="_x0000_s1046" type="#_x0000_t202" style="position:absolute;left:-4554;top:22746;width:3415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" fillcolor="white [3201]" stroked="f" strokeweight=".5pt">
                        <v:textbox>
                          <w:txbxContent>
                            <w:p w14:paraId="29B80AB7" w14:textId="51F921ED" w:rsidR="009F5E1D" w:rsidRDefault="009F5E1D" w:rsidP="000B0CF2">
                              <w:pPr>
                                <w:rPr>
                                  <w:sz w:val="20"/>
                                  <w:szCs w:val="18"/>
                                </w:rPr>
                              </w:pPr>
                              <w:r w:rsidRPr="000D7FE6">
                                <w:rPr>
                                  <w:b/>
                                  <w:bCs/>
                                  <w:sz w:val="20"/>
                                  <w:szCs w:val="18"/>
                                </w:rPr>
                                <w:t>Figure 1:</w:t>
                              </w:r>
                              <w:r w:rsidRPr="000D7FE6">
                                <w:rPr>
                                  <w:sz w:val="20"/>
                                  <w:szCs w:val="18"/>
                                </w:rPr>
                                <w:t xml:space="preserve"> </w:t>
                              </w:r>
                              <w:r>
                                <w:rPr>
                                  <w:sz w:val="20"/>
                                  <w:szCs w:val="18"/>
                                </w:rPr>
                                <w:t xml:space="preserve">Learning incentives </w:t>
                              </w:r>
                            </w:p>
                            <w:p w14:paraId="5D976038" w14:textId="77777777" w:rsidR="009F5E1D" w:rsidRPr="000D7FE6" w:rsidRDefault="009F5E1D" w:rsidP="000B0CF2">
                              <w:pPr>
                                <w:rPr>
                                  <w:sz w:val="20"/>
                                  <w:szCs w:val="18"/>
                                </w:rPr>
                              </w:pPr>
                            </w:p>
                          </w:txbxContent>
                        </v:textbox>
                      </v:shape>
                    </v:group>
                    <v:shapetype id="_x0000_t32" coordsize="21600,21600" o:spt="32" o:oned="t" path="m,l21600,21600e" filled="f">
                      <v:path arrowok="t" fillok="f" o:connecttype="none"/>
                      <o:lock v:ext="edit" shapetype="t"/>
                    </v:shapetype>
                    <v:shape id="Straight Arrow Connector 6" o:spid="_x0000_s1047" type="#_x0000_t32" style="position:absolute;left:4399;top:5786;width:54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" strokecolor="black [3200]" strokeweight=".5pt">
                      <v:stroke startarrow="block" endarrow="block" joinstyle="miter"/>
                    </v:shape>
                  </v:group>
                </v:group>
                <v:group id="Group 51" o:spid="_x0000_s1048" style="position:absolute;left:4513;top:2968;width:54345;height:2133" coordorigin=",187" coordsize="54345,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8" o:spid="_x0000_s1049" type="#_x0000_t87" style="position:absolute;left:45973;top:-6054;width:2132;height:146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" adj="263,10833" strokecolor="black [3200]" strokeweight=".5pt">
                    <v:stroke joinstyle="miter"/>
                  </v:shape>
                  <v:shape id="Left Brace 49" o:spid="_x0000_s1050" type="#_x0000_t87" style="position:absolute;left:6279;top:-6092;width:2133;height:146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" adj="261,10833" strokecolor="black [3200]" strokeweight=".5pt">
                    <v:stroke joinstyle="miter"/>
                  </v:shape>
                  <v:shape id="Left Brace 71" o:spid="_x0000_s1051" type="#_x0000_t87" style="position:absolute;left:26149;top:-11270;width:2133;height:25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" adj="153,10916" strokecolor="black [3200]" strokeweight=".5pt">
                    <v:stroke joinstyle="miter"/>
                  </v:shape>
                </v:group>
              </v:group>
            </w:pict>
          </mc:Fallback>
        </mc:AlternateContent>
      </w:r>
    </w:p>
    <w:p w14:paraId="64B8AC80" w14:textId="54423534" w:rsidR="00093157" w:rsidRPr="00AE4957" w:rsidRDefault="00093157" w:rsidP="00184154">
      <w:pPr>
        <w:spacing w:after="160" w:line="360" w:lineRule="auto"/>
        <w:jc w:val="both"/>
        <w:rPr>
          <w:rFonts w:ascii="Times New Roman" w:hAnsi="Times New Roman" w:cs="Times New Roman"/>
          <w:lang w:val="en-GB"/>
        </w:rPr>
      </w:pPr>
    </w:p>
    <w:p w14:paraId="4FBCC821" w14:textId="03F9AC84" w:rsidR="00D84B7B" w:rsidRPr="00757F55" w:rsidRDefault="00D84B7B" w:rsidP="00184154">
      <w:pPr>
        <w:spacing w:after="160" w:line="360" w:lineRule="auto"/>
        <w:jc w:val="both"/>
        <w:rPr>
          <w:rFonts w:ascii="Times New Roman" w:hAnsi="Times New Roman" w:cs="Times New Roman"/>
          <w:lang w:val="en-GB"/>
        </w:rPr>
      </w:pPr>
    </w:p>
    <w:p w14:paraId="228B5D5C" w14:textId="257D17AB" w:rsidR="00D84B7B" w:rsidRPr="00757F55" w:rsidRDefault="00D84B7B" w:rsidP="00184154">
      <w:pPr>
        <w:spacing w:after="160" w:line="360" w:lineRule="auto"/>
        <w:rPr>
          <w:rFonts w:ascii="Times New Roman" w:hAnsi="Times New Roman" w:cs="Times New Roman"/>
          <w:lang w:val="en-GB"/>
        </w:rPr>
      </w:pPr>
    </w:p>
    <w:p w14:paraId="4B01B7D0" w14:textId="1BF593BC" w:rsidR="00291678" w:rsidRPr="00843DCD" w:rsidRDefault="00291678" w:rsidP="00184154">
      <w:pPr>
        <w:spacing w:after="160" w:line="360" w:lineRule="auto"/>
        <w:rPr>
          <w:rFonts w:ascii="Times New Roman" w:hAnsi="Times New Roman" w:cs="Times New Roman"/>
          <w:lang w:val="en-GB"/>
        </w:rPr>
      </w:pPr>
    </w:p>
    <w:p w14:paraId="37315FB9" w14:textId="7C322088" w:rsidR="00291678" w:rsidRPr="00246F93" w:rsidRDefault="00291678" w:rsidP="00184154">
      <w:pPr>
        <w:spacing w:after="160" w:line="360" w:lineRule="auto"/>
        <w:rPr>
          <w:rFonts w:ascii="Times New Roman" w:hAnsi="Times New Roman" w:cs="Times New Roman"/>
          <w:lang w:val="en-GB"/>
        </w:rPr>
      </w:pPr>
    </w:p>
    <w:p w14:paraId="2A1709ED" w14:textId="50E4A123" w:rsidR="00291678" w:rsidRPr="00246F93" w:rsidRDefault="00291678" w:rsidP="00184154">
      <w:pPr>
        <w:spacing w:after="160" w:line="360" w:lineRule="auto"/>
        <w:rPr>
          <w:rFonts w:ascii="Times New Roman" w:hAnsi="Times New Roman" w:cs="Times New Roman"/>
          <w:lang w:val="en-GB"/>
        </w:rPr>
      </w:pPr>
    </w:p>
    <w:p w14:paraId="6E06A5F6" w14:textId="1019BDF0" w:rsidR="00291678" w:rsidRPr="00246F93" w:rsidRDefault="00291678" w:rsidP="00184154">
      <w:pPr>
        <w:spacing w:after="160" w:line="360" w:lineRule="auto"/>
        <w:rPr>
          <w:rFonts w:ascii="Times New Roman" w:hAnsi="Times New Roman" w:cs="Times New Roman"/>
          <w:lang w:val="en-GB"/>
        </w:rPr>
      </w:pPr>
    </w:p>
    <w:p w14:paraId="5F7A93A6" w14:textId="77777777" w:rsidR="00291678" w:rsidRPr="00246F93" w:rsidRDefault="00291678" w:rsidP="00291678">
      <w:pPr>
        <w:spacing w:after="160" w:line="360" w:lineRule="auto"/>
        <w:jc w:val="center"/>
        <w:rPr>
          <w:rFonts w:ascii="Times New Roman" w:hAnsi="Times New Roman" w:cs="Times New Roman"/>
          <w:lang w:val="en-GB"/>
        </w:rPr>
      </w:pPr>
      <w:r w:rsidRPr="00044B48">
        <w:rPr>
          <w:rFonts w:ascii="Times New Roman" w:hAnsi="Times New Roman" w:cs="Times New Roman"/>
          <w:noProof/>
          <w:lang w:val="en-GB" w:eastAsia="en-GB"/>
        </w:rPr>
        <w:drawing>
          <wp:inline distT="0" distB="0" distL="0" distR="0" wp14:anchorId="0DD6CC8B" wp14:editId="0471A447">
            <wp:extent cx="6120130" cy="44519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451985"/>
                    </a:xfrm>
                    <a:prstGeom prst="rect">
                      <a:avLst/>
                    </a:prstGeom>
                    <a:noFill/>
                    <a:ln>
                      <a:noFill/>
                    </a:ln>
                  </pic:spPr>
                </pic:pic>
              </a:graphicData>
            </a:graphic>
          </wp:inline>
        </w:drawing>
      </w:r>
    </w:p>
    <w:p w14:paraId="7C7F3153" w14:textId="77777777" w:rsidR="00291678" w:rsidRPr="00AE4957" w:rsidRDefault="00291678" w:rsidP="00291678">
      <w:pPr>
        <w:spacing w:after="160" w:line="360" w:lineRule="auto"/>
        <w:rPr>
          <w:rFonts w:ascii="Times New Roman" w:hAnsi="Times New Roman" w:cs="Times New Roman"/>
          <w:sz w:val="20"/>
          <w:szCs w:val="20"/>
          <w:lang w:val="en-GB"/>
        </w:rPr>
      </w:pPr>
      <w:r w:rsidRPr="006911B0">
        <w:rPr>
          <w:rFonts w:ascii="Times New Roman" w:hAnsi="Times New Roman" w:cs="Times New Roman"/>
          <w:b/>
          <w:bCs/>
          <w:sz w:val="20"/>
          <w:szCs w:val="20"/>
          <w:lang w:val="en-GB"/>
        </w:rPr>
        <w:t xml:space="preserve">Figure 2: </w:t>
      </w:r>
      <w:r w:rsidRPr="006911B0">
        <w:rPr>
          <w:rFonts w:ascii="Times New Roman" w:hAnsi="Times New Roman" w:cs="Times New Roman"/>
          <w:sz w:val="20"/>
          <w:szCs w:val="20"/>
          <w:lang w:val="en-GB"/>
        </w:rPr>
        <w:t>Kernel density estimate for Non-Standard Employment, measured as the deviation at firm level from the sectoral mean of NSE.</w:t>
      </w:r>
    </w:p>
    <w:p w14:paraId="36943E2E" w14:textId="77777777" w:rsidR="00291678" w:rsidRPr="0025345C" w:rsidRDefault="00291678" w:rsidP="00291678">
      <w:pPr>
        <w:spacing w:after="160" w:line="360" w:lineRule="auto"/>
        <w:rPr>
          <w:rFonts w:ascii="Times New Roman" w:hAnsi="Times New Roman" w:cs="Times New Roman"/>
          <w:lang w:val="en-GB"/>
        </w:rPr>
      </w:pPr>
    </w:p>
    <w:p w14:paraId="70223C75" w14:textId="77777777" w:rsidR="00291678" w:rsidRPr="00246F93" w:rsidRDefault="00291678" w:rsidP="00291678">
      <w:pPr>
        <w:spacing w:after="160" w:line="360" w:lineRule="auto"/>
        <w:jc w:val="center"/>
        <w:rPr>
          <w:rFonts w:ascii="Times New Roman" w:hAnsi="Times New Roman" w:cs="Times New Roman"/>
          <w:lang w:val="en-GB"/>
        </w:rPr>
      </w:pPr>
      <w:r w:rsidRPr="00044B48">
        <w:rPr>
          <w:rFonts w:ascii="Times New Roman" w:hAnsi="Times New Roman" w:cs="Times New Roman"/>
          <w:noProof/>
          <w:lang w:val="en-GB" w:eastAsia="en-GB"/>
        </w:rPr>
        <w:lastRenderedPageBreak/>
        <w:drawing>
          <wp:inline distT="0" distB="0" distL="0" distR="0" wp14:anchorId="16B7D89D" wp14:editId="25FDC7F1">
            <wp:extent cx="6120130" cy="445198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451985"/>
                    </a:xfrm>
                    <a:prstGeom prst="rect">
                      <a:avLst/>
                    </a:prstGeom>
                    <a:noFill/>
                    <a:ln>
                      <a:noFill/>
                    </a:ln>
                  </pic:spPr>
                </pic:pic>
              </a:graphicData>
            </a:graphic>
          </wp:inline>
        </w:drawing>
      </w:r>
    </w:p>
    <w:p w14:paraId="6C7634DC" w14:textId="77777777" w:rsidR="00291678" w:rsidRPr="00510F13" w:rsidRDefault="00291678" w:rsidP="00291678">
      <w:pPr>
        <w:spacing w:after="160" w:line="360" w:lineRule="auto"/>
        <w:rPr>
          <w:rFonts w:ascii="Times New Roman" w:hAnsi="Times New Roman" w:cs="Times New Roman"/>
          <w:sz w:val="20"/>
          <w:szCs w:val="20"/>
          <w:lang w:val="en-GB"/>
        </w:rPr>
      </w:pPr>
      <w:r w:rsidRPr="00510F13">
        <w:rPr>
          <w:rFonts w:ascii="Times New Roman" w:hAnsi="Times New Roman" w:cs="Times New Roman"/>
          <w:b/>
          <w:bCs/>
          <w:sz w:val="20"/>
          <w:szCs w:val="20"/>
          <w:lang w:val="en-GB"/>
        </w:rPr>
        <w:t xml:space="preserve">Figure 3: </w:t>
      </w:r>
      <w:r w:rsidRPr="00510F13">
        <w:rPr>
          <w:rFonts w:ascii="Times New Roman" w:hAnsi="Times New Roman" w:cs="Times New Roman"/>
          <w:sz w:val="20"/>
          <w:szCs w:val="20"/>
          <w:lang w:val="en-GB"/>
        </w:rPr>
        <w:t>Kernel density estimate for RTI, measured as the deviation at firm level from the sectoral mean of RTI.</w:t>
      </w:r>
    </w:p>
    <w:p w14:paraId="4698657F" w14:textId="74336E53" w:rsidR="00291678" w:rsidRPr="00510F13" w:rsidRDefault="00291678" w:rsidP="00184154">
      <w:pPr>
        <w:spacing w:after="160" w:line="360" w:lineRule="auto"/>
        <w:rPr>
          <w:rFonts w:ascii="Times New Roman" w:hAnsi="Times New Roman" w:cs="Times New Roman"/>
          <w:lang w:val="en-GB"/>
        </w:rPr>
      </w:pPr>
    </w:p>
    <w:p w14:paraId="0635C69D" w14:textId="77777777" w:rsidR="000A3B20" w:rsidRPr="00246F93" w:rsidRDefault="000A3B20" w:rsidP="000A3B20">
      <w:pPr>
        <w:spacing w:after="160" w:line="360" w:lineRule="auto"/>
        <w:jc w:val="center"/>
        <w:rPr>
          <w:rFonts w:ascii="Times New Roman" w:hAnsi="Times New Roman" w:cs="Times New Roman"/>
          <w:lang w:val="en-GB"/>
        </w:rPr>
      </w:pPr>
      <w:r w:rsidRPr="00044B48">
        <w:rPr>
          <w:rFonts w:ascii="Times New Roman" w:hAnsi="Times New Roman" w:cs="Times New Roman"/>
          <w:noProof/>
          <w:lang w:val="en-GB" w:eastAsia="en-GB"/>
        </w:rPr>
        <w:lastRenderedPageBreak/>
        <w:drawing>
          <wp:inline distT="0" distB="0" distL="0" distR="0" wp14:anchorId="258578AD" wp14:editId="0C73588C">
            <wp:extent cx="6120130" cy="44519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451985"/>
                    </a:xfrm>
                    <a:prstGeom prst="rect">
                      <a:avLst/>
                    </a:prstGeom>
                    <a:noFill/>
                    <a:ln>
                      <a:noFill/>
                    </a:ln>
                  </pic:spPr>
                </pic:pic>
              </a:graphicData>
            </a:graphic>
          </wp:inline>
        </w:drawing>
      </w:r>
    </w:p>
    <w:p w14:paraId="58112A02" w14:textId="0C13EA08" w:rsidR="000A3B20" w:rsidRPr="00757F55" w:rsidRDefault="000A3B20" w:rsidP="000A3B20">
      <w:pPr>
        <w:spacing w:after="160" w:line="360" w:lineRule="auto"/>
        <w:rPr>
          <w:rFonts w:ascii="Times New Roman" w:hAnsi="Times New Roman" w:cs="Times New Roman"/>
          <w:sz w:val="20"/>
          <w:szCs w:val="20"/>
          <w:lang w:val="en-GB"/>
        </w:rPr>
      </w:pPr>
      <w:r w:rsidRPr="00AE4957">
        <w:rPr>
          <w:rFonts w:ascii="Times New Roman" w:hAnsi="Times New Roman" w:cs="Times New Roman"/>
          <w:b/>
          <w:bCs/>
          <w:sz w:val="20"/>
          <w:szCs w:val="20"/>
          <w:lang w:val="en-GB"/>
        </w:rPr>
        <w:t xml:space="preserve">Figure </w:t>
      </w:r>
      <w:r w:rsidRPr="0025345C">
        <w:rPr>
          <w:rFonts w:ascii="Times New Roman" w:hAnsi="Times New Roman" w:cs="Times New Roman"/>
          <w:b/>
          <w:bCs/>
          <w:sz w:val="20"/>
          <w:szCs w:val="20"/>
          <w:lang w:val="en-GB"/>
        </w:rPr>
        <w:t xml:space="preserve">4: </w:t>
      </w:r>
      <w:r w:rsidRPr="00C04343">
        <w:rPr>
          <w:rFonts w:ascii="Times New Roman" w:hAnsi="Times New Roman" w:cs="Times New Roman"/>
          <w:sz w:val="20"/>
          <w:szCs w:val="20"/>
          <w:lang w:val="en-GB"/>
        </w:rPr>
        <w:t>Evolution</w:t>
      </w:r>
      <w:r w:rsidRPr="00326DE4">
        <w:rPr>
          <w:rFonts w:ascii="Times New Roman" w:hAnsi="Times New Roman" w:cs="Times New Roman"/>
          <w:sz w:val="20"/>
          <w:szCs w:val="20"/>
          <w:lang w:val="en-GB"/>
        </w:rPr>
        <w:t xml:space="preserve"> over time of shares of employment in low (RTI_LOW) and high (RTI_HIGH) routine jobs, 2008-2017.</w:t>
      </w:r>
    </w:p>
    <w:p w14:paraId="5EA4BE59" w14:textId="3508074E" w:rsidR="00662F4B" w:rsidRDefault="00662F4B" w:rsidP="00307EB7">
      <w:pPr>
        <w:spacing w:after="160" w:line="360" w:lineRule="auto"/>
        <w:rPr>
          <w:rFonts w:ascii="Times New Roman" w:hAnsi="Times New Roman" w:cs="Times New Roman"/>
          <w:lang w:val="en-GB"/>
        </w:rPr>
      </w:pPr>
    </w:p>
    <w:p w14:paraId="46FEE9E6" w14:textId="77777777" w:rsidR="00757F55" w:rsidRPr="00757F55" w:rsidRDefault="00757F55" w:rsidP="00757F55">
      <w:pPr>
        <w:spacing w:after="160" w:line="360" w:lineRule="auto"/>
        <w:jc w:val="center"/>
        <w:rPr>
          <w:rFonts w:ascii="Times New Roman" w:hAnsi="Times New Roman" w:cs="Times New Roman"/>
          <w:lang w:val="en-GB"/>
        </w:rPr>
      </w:pPr>
    </w:p>
    <w:p w14:paraId="3C6008D4" w14:textId="77777777" w:rsidR="00757F55" w:rsidRPr="00246F93" w:rsidRDefault="00757F55" w:rsidP="00757F55">
      <w:pPr>
        <w:spacing w:after="160" w:line="360" w:lineRule="auto"/>
        <w:jc w:val="center"/>
        <w:rPr>
          <w:rFonts w:ascii="Times New Roman" w:hAnsi="Times New Roman" w:cs="Times New Roman"/>
          <w:lang w:val="en-GB"/>
        </w:rPr>
      </w:pPr>
      <w:r w:rsidRPr="00044B48">
        <w:rPr>
          <w:rFonts w:ascii="Times New Roman" w:hAnsi="Times New Roman" w:cs="Times New Roman"/>
          <w:noProof/>
          <w:lang w:val="en-GB" w:eastAsia="en-GB"/>
        </w:rPr>
        <w:lastRenderedPageBreak/>
        <w:drawing>
          <wp:inline distT="0" distB="0" distL="0" distR="0" wp14:anchorId="79200573" wp14:editId="5C7E0EED">
            <wp:extent cx="6120130" cy="4451985"/>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451985"/>
                    </a:xfrm>
                    <a:prstGeom prst="rect">
                      <a:avLst/>
                    </a:prstGeom>
                    <a:noFill/>
                    <a:ln>
                      <a:noFill/>
                    </a:ln>
                  </pic:spPr>
                </pic:pic>
              </a:graphicData>
            </a:graphic>
          </wp:inline>
        </w:drawing>
      </w:r>
    </w:p>
    <w:p w14:paraId="4B3F728C" w14:textId="77777777" w:rsidR="00757F55" w:rsidRPr="00326DE4" w:rsidRDefault="00757F55" w:rsidP="00757F55">
      <w:pPr>
        <w:spacing w:after="160" w:line="360" w:lineRule="auto"/>
        <w:rPr>
          <w:rFonts w:ascii="Times New Roman" w:hAnsi="Times New Roman" w:cs="Times New Roman"/>
          <w:sz w:val="20"/>
          <w:szCs w:val="20"/>
          <w:lang w:val="en-GB"/>
        </w:rPr>
      </w:pPr>
      <w:r w:rsidRPr="00AE4957">
        <w:rPr>
          <w:rFonts w:ascii="Times New Roman" w:hAnsi="Times New Roman" w:cs="Times New Roman"/>
          <w:b/>
          <w:bCs/>
          <w:sz w:val="20"/>
          <w:szCs w:val="20"/>
          <w:lang w:val="en-GB"/>
        </w:rPr>
        <w:t xml:space="preserve">Figure </w:t>
      </w:r>
      <w:r w:rsidRPr="0025345C">
        <w:rPr>
          <w:rFonts w:ascii="Times New Roman" w:hAnsi="Times New Roman" w:cs="Times New Roman"/>
          <w:b/>
          <w:bCs/>
          <w:sz w:val="20"/>
          <w:szCs w:val="20"/>
          <w:lang w:val="en-GB"/>
        </w:rPr>
        <w:t xml:space="preserve">5: </w:t>
      </w:r>
      <w:r w:rsidRPr="00C04343">
        <w:rPr>
          <w:rFonts w:ascii="Times New Roman" w:hAnsi="Times New Roman" w:cs="Times New Roman"/>
          <w:sz w:val="20"/>
          <w:szCs w:val="20"/>
          <w:lang w:val="en-GB"/>
        </w:rPr>
        <w:t>Mean NSE in terms of FTE employees, by groups of firms (low, medium and high RTI).</w:t>
      </w:r>
    </w:p>
    <w:p w14:paraId="5C1A5447" w14:textId="77777777" w:rsidR="00757F55" w:rsidRPr="00246F93" w:rsidRDefault="00757F55" w:rsidP="00757F55">
      <w:pPr>
        <w:spacing w:after="160" w:line="360" w:lineRule="auto"/>
        <w:jc w:val="center"/>
        <w:rPr>
          <w:rFonts w:ascii="Times New Roman" w:hAnsi="Times New Roman" w:cs="Times New Roman"/>
          <w:lang w:val="en-GB"/>
        </w:rPr>
        <w:sectPr w:rsidR="00757F55" w:rsidRPr="00246F93">
          <w:pgSz w:w="11906" w:h="16838"/>
          <w:pgMar w:top="1417" w:right="1134" w:bottom="1134" w:left="1134" w:header="708" w:footer="708" w:gutter="0"/>
          <w:cols w:space="708"/>
          <w:docGrid w:linePitch="360"/>
        </w:sectPr>
      </w:pPr>
    </w:p>
    <w:p w14:paraId="78D9969F" w14:textId="77777777" w:rsidR="00757F55" w:rsidRDefault="00757F55" w:rsidP="00307EB7">
      <w:pPr>
        <w:spacing w:after="160" w:line="360" w:lineRule="auto"/>
        <w:rPr>
          <w:rFonts w:ascii="Times New Roman" w:hAnsi="Times New Roman" w:cs="Times New Roman"/>
          <w:lang w:val="en-GB"/>
        </w:rPr>
      </w:pPr>
    </w:p>
    <w:p w14:paraId="504CC480" w14:textId="77777777" w:rsidR="00757F55" w:rsidRPr="00757F55" w:rsidRDefault="00757F55" w:rsidP="00757F55">
      <w:pPr>
        <w:spacing w:after="160" w:line="360" w:lineRule="auto"/>
        <w:jc w:val="center"/>
        <w:rPr>
          <w:rFonts w:ascii="Times New Roman" w:eastAsiaTheme="minorEastAsia" w:hAnsi="Times New Roman" w:cs="Times New Roman"/>
          <w:b/>
          <w:bCs/>
          <w:sz w:val="28"/>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6896"/>
      </w:tblGrid>
      <w:tr w:rsidR="00757F55" w:rsidRPr="00246F93" w14:paraId="20E8BE3D" w14:textId="77777777" w:rsidTr="00B63F9E">
        <w:trPr>
          <w:jc w:val="center"/>
        </w:trPr>
        <w:tc>
          <w:tcPr>
            <w:tcW w:w="1604" w:type="dxa"/>
            <w:tcBorders>
              <w:top w:val="single" w:sz="4" w:space="0" w:color="auto"/>
              <w:bottom w:val="single" w:sz="4" w:space="0" w:color="auto"/>
            </w:tcBorders>
            <w:vAlign w:val="center"/>
          </w:tcPr>
          <w:p w14:paraId="2C1B4CC0" w14:textId="77777777" w:rsidR="00757F55" w:rsidRPr="00757F55" w:rsidRDefault="00757F55" w:rsidP="00B63F9E">
            <w:pPr>
              <w:spacing w:before="120" w:after="120"/>
              <w:jc w:val="center"/>
              <w:rPr>
                <w:rFonts w:ascii="Times New Roman" w:hAnsi="Times New Roman" w:cs="Times New Roman"/>
                <w:sz w:val="20"/>
                <w:szCs w:val="20"/>
                <w:lang w:val="en-GB"/>
              </w:rPr>
            </w:pPr>
            <w:r w:rsidRPr="00757F55">
              <w:rPr>
                <w:rFonts w:ascii="Times New Roman" w:hAnsi="Times New Roman" w:cs="Times New Roman"/>
                <w:sz w:val="20"/>
                <w:szCs w:val="20"/>
                <w:lang w:val="en-GB"/>
              </w:rPr>
              <w:t>Parameter</w:t>
            </w:r>
          </w:p>
        </w:tc>
        <w:tc>
          <w:tcPr>
            <w:tcW w:w="6896" w:type="dxa"/>
            <w:tcBorders>
              <w:top w:val="single" w:sz="4" w:space="0" w:color="auto"/>
              <w:bottom w:val="single" w:sz="4" w:space="0" w:color="auto"/>
            </w:tcBorders>
            <w:vAlign w:val="center"/>
          </w:tcPr>
          <w:p w14:paraId="2E5C2AF5" w14:textId="77777777" w:rsidR="00757F55" w:rsidRPr="00246F93" w:rsidRDefault="00757F55" w:rsidP="00B63F9E">
            <w:pPr>
              <w:spacing w:before="120" w:after="120"/>
              <w:jc w:val="center"/>
              <w:rPr>
                <w:rFonts w:ascii="Times New Roman" w:hAnsi="Times New Roman" w:cs="Times New Roman"/>
                <w:i/>
                <w:iCs/>
                <w:sz w:val="20"/>
                <w:szCs w:val="20"/>
                <w:lang w:val="en-GB"/>
              </w:rPr>
            </w:pPr>
            <w:r w:rsidRPr="00246F93">
              <w:rPr>
                <w:rFonts w:ascii="Times New Roman" w:hAnsi="Times New Roman" w:cs="Times New Roman"/>
                <w:sz w:val="20"/>
                <w:szCs w:val="20"/>
                <w:lang w:val="en-GB"/>
              </w:rPr>
              <w:t>Interpretation</w:t>
            </w:r>
          </w:p>
        </w:tc>
      </w:tr>
      <w:tr w:rsidR="00757F55" w:rsidRPr="00D52FF8" w14:paraId="3C7FF20F" w14:textId="77777777" w:rsidTr="00B63F9E">
        <w:trPr>
          <w:jc w:val="center"/>
        </w:trPr>
        <w:tc>
          <w:tcPr>
            <w:tcW w:w="1604" w:type="dxa"/>
            <w:tcBorders>
              <w:top w:val="single" w:sz="4" w:space="0" w:color="auto"/>
            </w:tcBorders>
            <w:vAlign w:val="center"/>
          </w:tcPr>
          <w:p w14:paraId="1BD6FDB5" w14:textId="77777777" w:rsidR="00757F55" w:rsidRPr="00510F13" w:rsidRDefault="00757F55" w:rsidP="00B63F9E">
            <w:pPr>
              <w:spacing w:before="120" w:after="120"/>
              <w:jc w:val="center"/>
              <w:rPr>
                <w:rFonts w:ascii="Times New Roman" w:hAnsi="Times New Roman" w:cs="Times New Roman"/>
                <w:i/>
                <w:iCs/>
                <w:sz w:val="20"/>
                <w:szCs w:val="20"/>
                <w:lang w:val="en-GB"/>
              </w:rPr>
            </w:pPr>
            <m:oMathPara>
              <m:oMath>
                <m:r>
                  <w:rPr>
                    <w:rFonts w:ascii="Cambria Math" w:eastAsia="Calibri" w:hAnsi="Cambria Math" w:cs="Times New Roman"/>
                    <w:sz w:val="20"/>
                    <w:szCs w:val="20"/>
                  </w:rPr>
                  <m:t>0≤s≤1</m:t>
                </m:r>
              </m:oMath>
            </m:oMathPara>
          </w:p>
        </w:tc>
        <w:tc>
          <w:tcPr>
            <w:tcW w:w="6896" w:type="dxa"/>
            <w:tcBorders>
              <w:top w:val="single" w:sz="4" w:space="0" w:color="auto"/>
            </w:tcBorders>
            <w:vAlign w:val="center"/>
          </w:tcPr>
          <w:p w14:paraId="21CFD08A" w14:textId="77777777" w:rsidR="00757F55" w:rsidRPr="0025345C" w:rsidRDefault="00757F55" w:rsidP="00B63F9E">
            <w:pPr>
              <w:spacing w:before="120" w:after="120"/>
              <w:jc w:val="center"/>
              <w:rPr>
                <w:rFonts w:ascii="Times New Roman" w:hAnsi="Times New Roman" w:cs="Times New Roman"/>
                <w:sz w:val="20"/>
                <w:szCs w:val="20"/>
                <w:lang w:val="en-GB"/>
              </w:rPr>
            </w:pPr>
            <w:r w:rsidRPr="00AE4957">
              <w:rPr>
                <w:rFonts w:ascii="Times New Roman" w:hAnsi="Times New Roman" w:cs="Times New Roman"/>
                <w:sz w:val="20"/>
                <w:szCs w:val="20"/>
                <w:lang w:val="en-GB"/>
              </w:rPr>
              <w:t>Arrival rate of productivity shocks</w:t>
            </w:r>
          </w:p>
        </w:tc>
      </w:tr>
      <w:tr w:rsidR="00757F55" w:rsidRPr="00246F93" w14:paraId="00CCB4DE" w14:textId="77777777" w:rsidTr="00B63F9E">
        <w:trPr>
          <w:jc w:val="center"/>
        </w:trPr>
        <w:tc>
          <w:tcPr>
            <w:tcW w:w="1604" w:type="dxa"/>
            <w:vAlign w:val="center"/>
          </w:tcPr>
          <w:p w14:paraId="1375FE92" w14:textId="77777777" w:rsidR="00757F55" w:rsidRPr="00510F13" w:rsidRDefault="00757F55" w:rsidP="00B63F9E">
            <w:pPr>
              <w:spacing w:before="120" w:after="120"/>
              <w:jc w:val="center"/>
              <w:rPr>
                <w:rFonts w:ascii="Times New Roman" w:eastAsia="Calibri" w:hAnsi="Times New Roman" w:cs="Times New Roman"/>
                <w:sz w:val="20"/>
                <w:szCs w:val="20"/>
              </w:rPr>
            </w:pPr>
            <m:oMathPara>
              <m:oMath>
                <m:r>
                  <w:rPr>
                    <w:rFonts w:ascii="Cambria Math" w:eastAsia="Calibri" w:hAnsi="Cambria Math" w:cs="Times New Roman"/>
                    <w:sz w:val="20"/>
                    <w:szCs w:val="20"/>
                  </w:rPr>
                  <m:t>0&lt;a&lt;1</m:t>
                </m:r>
              </m:oMath>
            </m:oMathPara>
          </w:p>
        </w:tc>
        <w:tc>
          <w:tcPr>
            <w:tcW w:w="6896" w:type="dxa"/>
            <w:vAlign w:val="center"/>
          </w:tcPr>
          <w:p w14:paraId="30B3E7B4" w14:textId="77777777" w:rsidR="00757F55" w:rsidRPr="0025345C" w:rsidRDefault="00757F55" w:rsidP="00B63F9E">
            <w:pPr>
              <w:spacing w:before="120" w:after="120"/>
              <w:jc w:val="center"/>
              <w:rPr>
                <w:rFonts w:ascii="Times New Roman" w:hAnsi="Times New Roman" w:cs="Times New Roman"/>
                <w:sz w:val="20"/>
                <w:szCs w:val="20"/>
                <w:lang w:val="en-GB"/>
              </w:rPr>
            </w:pPr>
            <w:r w:rsidRPr="00AE4957">
              <w:rPr>
                <w:rFonts w:ascii="Times New Roman" w:hAnsi="Times New Roman" w:cs="Times New Roman"/>
                <w:sz w:val="20"/>
                <w:szCs w:val="20"/>
                <w:lang w:val="en-GB"/>
              </w:rPr>
              <w:t>Job-acquisition rate</w:t>
            </w:r>
          </w:p>
        </w:tc>
      </w:tr>
      <w:tr w:rsidR="00757F55" w:rsidRPr="00246F93" w14:paraId="4128ECDF" w14:textId="77777777" w:rsidTr="00B63F9E">
        <w:trPr>
          <w:jc w:val="center"/>
        </w:trPr>
        <w:tc>
          <w:tcPr>
            <w:tcW w:w="1604" w:type="dxa"/>
            <w:vAlign w:val="center"/>
          </w:tcPr>
          <w:p w14:paraId="48435F45" w14:textId="77777777" w:rsidR="00757F55" w:rsidRPr="00510F13" w:rsidRDefault="00757F55" w:rsidP="00B63F9E">
            <w:pPr>
              <w:spacing w:before="120" w:after="120"/>
              <w:jc w:val="center"/>
              <w:rPr>
                <w:rFonts w:ascii="Times New Roman" w:eastAsia="Calibri" w:hAnsi="Times New Roman" w:cs="Times New Roman"/>
                <w:iCs/>
                <w:sz w:val="20"/>
                <w:szCs w:val="20"/>
                <w:lang w:val="en-GB"/>
              </w:rPr>
            </w:pPr>
            <m:oMathPara>
              <m:oMath>
                <m:r>
                  <w:rPr>
                    <w:rFonts w:ascii="Cambria Math" w:eastAsia="Calibri" w:hAnsi="Cambria Math" w:cs="Times New Roman"/>
                    <w:sz w:val="20"/>
                    <w:szCs w:val="20"/>
                  </w:rPr>
                  <m:t>w&gt;0</m:t>
                </m:r>
              </m:oMath>
            </m:oMathPara>
          </w:p>
        </w:tc>
        <w:tc>
          <w:tcPr>
            <w:tcW w:w="6896" w:type="dxa"/>
            <w:vAlign w:val="center"/>
          </w:tcPr>
          <w:p w14:paraId="5BAAC3DD" w14:textId="77777777" w:rsidR="00757F55" w:rsidRPr="0025345C" w:rsidRDefault="00757F55" w:rsidP="00B63F9E">
            <w:pPr>
              <w:spacing w:before="120" w:after="120"/>
              <w:jc w:val="center"/>
              <w:rPr>
                <w:rFonts w:ascii="Times New Roman" w:hAnsi="Times New Roman" w:cs="Times New Roman"/>
                <w:sz w:val="20"/>
                <w:szCs w:val="20"/>
                <w:lang w:val="en-GB"/>
              </w:rPr>
            </w:pPr>
            <w:r w:rsidRPr="00AE4957">
              <w:rPr>
                <w:rFonts w:ascii="Times New Roman" w:hAnsi="Times New Roman" w:cs="Times New Roman"/>
                <w:sz w:val="20"/>
                <w:szCs w:val="20"/>
                <w:lang w:val="en-GB"/>
              </w:rPr>
              <w:t>Uniform wage</w:t>
            </w:r>
          </w:p>
        </w:tc>
      </w:tr>
      <w:tr w:rsidR="00757F55" w:rsidRPr="00D52FF8" w14:paraId="5282A7B9" w14:textId="77777777" w:rsidTr="00B63F9E">
        <w:trPr>
          <w:jc w:val="center"/>
        </w:trPr>
        <w:tc>
          <w:tcPr>
            <w:tcW w:w="1604" w:type="dxa"/>
            <w:vAlign w:val="center"/>
          </w:tcPr>
          <w:p w14:paraId="5A13FCF4" w14:textId="77777777" w:rsidR="00757F55" w:rsidRPr="00246F93" w:rsidRDefault="004D6E0E" w:rsidP="00B63F9E">
            <w:pPr>
              <w:spacing w:before="120" w:after="120"/>
              <w:jc w:val="center"/>
              <w:rPr>
                <w:rFonts w:ascii="Times New Roman" w:hAnsi="Times New Roman" w:cs="Times New Roman"/>
                <w:b/>
                <w:bCs/>
                <w:i/>
                <w:iCs/>
                <w:sz w:val="20"/>
                <w:szCs w:val="20"/>
                <w:lang w:val="en-GB"/>
              </w:rPr>
            </w:pPr>
            <m:oMathPara>
              <m:oMath>
                <m:d>
                  <m:dPr>
                    <m:begChr m:val="["/>
                    <m:endChr m:val="]"/>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e</m:t>
                        </m:r>
                      </m:e>
                      <m:sub>
                        <m:r>
                          <w:rPr>
                            <w:rFonts w:ascii="Cambria Math" w:eastAsiaTheme="minorEastAsia" w:hAnsi="Cambria Math" w:cs="Times New Roman"/>
                            <w:sz w:val="20"/>
                            <w:szCs w:val="20"/>
                            <w:lang w:val="en-GB"/>
                          </w:rPr>
                          <m:t>L</m:t>
                        </m:r>
                      </m:sub>
                    </m:sSub>
                    <m: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e</m:t>
                        </m:r>
                      </m:e>
                      <m:sub>
                        <m:r>
                          <w:rPr>
                            <w:rFonts w:ascii="Cambria Math" w:eastAsiaTheme="minorEastAsia" w:hAnsi="Cambria Math" w:cs="Times New Roman"/>
                            <w:sz w:val="20"/>
                            <w:szCs w:val="20"/>
                            <w:lang w:val="en-GB"/>
                          </w:rPr>
                          <m:t>H</m:t>
                        </m:r>
                      </m:sub>
                    </m:sSub>
                  </m:e>
                </m:d>
              </m:oMath>
            </m:oMathPara>
          </w:p>
        </w:tc>
        <w:tc>
          <w:tcPr>
            <w:tcW w:w="6896" w:type="dxa"/>
            <w:vAlign w:val="center"/>
          </w:tcPr>
          <w:p w14:paraId="4BDC0397" w14:textId="77777777" w:rsidR="00757F55" w:rsidRPr="00510F13" w:rsidRDefault="00757F55" w:rsidP="00B63F9E">
            <w:pPr>
              <w:spacing w:before="120" w:after="120"/>
              <w:jc w:val="center"/>
              <w:rPr>
                <w:rFonts w:ascii="Times New Roman" w:hAnsi="Times New Roman" w:cs="Times New Roman"/>
                <w:b/>
                <w:bCs/>
                <w:i/>
                <w:iCs/>
                <w:sz w:val="20"/>
                <w:szCs w:val="20"/>
                <w:lang w:val="en-GB"/>
              </w:rPr>
            </w:pPr>
            <w:r w:rsidRPr="00510F13">
              <w:rPr>
                <w:rFonts w:ascii="Times New Roman" w:hAnsi="Times New Roman" w:cs="Times New Roman"/>
                <w:sz w:val="20"/>
                <w:szCs w:val="20"/>
                <w:lang w:val="en-GB"/>
              </w:rPr>
              <w:t>Effort cost (</w:t>
            </w:r>
            <m:oMath>
              <m:r>
                <w:rPr>
                  <w:rFonts w:ascii="Cambria Math" w:hAnsi="Cambria Math" w:cs="Times New Roman"/>
                  <w:sz w:val="20"/>
                  <w:szCs w:val="20"/>
                  <w:lang w:val="en-GB"/>
                </w:rPr>
                <m:t>e=</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e</m:t>
                  </m:r>
                </m:e>
                <m:sub>
                  <m:r>
                    <w:rPr>
                      <w:rFonts w:ascii="Cambria Math" w:eastAsiaTheme="minorEastAsia" w:hAnsi="Cambria Math" w:cs="Times New Roman"/>
                      <w:sz w:val="20"/>
                      <w:szCs w:val="20"/>
                      <w:lang w:val="en-GB"/>
                    </w:rPr>
                    <m:t>H</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e</m:t>
                  </m:r>
                </m:e>
                <m:sub>
                  <m:r>
                    <w:rPr>
                      <w:rFonts w:ascii="Cambria Math" w:eastAsiaTheme="minorEastAsia" w:hAnsi="Cambria Math" w:cs="Times New Roman"/>
                      <w:sz w:val="20"/>
                      <w:szCs w:val="20"/>
                      <w:lang w:val="en-GB"/>
                    </w:rPr>
                    <m:t>L</m:t>
                  </m:r>
                </m:sub>
              </m:sSub>
            </m:oMath>
            <w:r w:rsidRPr="00246F93">
              <w:rPr>
                <w:rFonts w:ascii="Times New Roman" w:hAnsi="Times New Roman" w:cs="Times New Roman"/>
                <w:sz w:val="20"/>
                <w:szCs w:val="20"/>
                <w:lang w:val="en-GB"/>
              </w:rPr>
              <w:t>)</w:t>
            </w:r>
          </w:p>
        </w:tc>
      </w:tr>
      <w:tr w:rsidR="00757F55" w:rsidRPr="00246F93" w14:paraId="2BE73FC4" w14:textId="77777777" w:rsidTr="00B63F9E">
        <w:trPr>
          <w:jc w:val="center"/>
        </w:trPr>
        <w:tc>
          <w:tcPr>
            <w:tcW w:w="1604" w:type="dxa"/>
            <w:vAlign w:val="center"/>
          </w:tcPr>
          <w:p w14:paraId="79694550" w14:textId="77777777" w:rsidR="00757F55" w:rsidRPr="00510F13" w:rsidRDefault="00757F55" w:rsidP="00B63F9E">
            <w:pPr>
              <w:spacing w:before="120" w:after="120"/>
              <w:jc w:val="center"/>
              <w:rPr>
                <w:rFonts w:ascii="Times New Roman" w:eastAsia="Calibri" w:hAnsi="Times New Roman" w:cs="Times New Roman"/>
                <w:i/>
                <w:iCs/>
                <w:sz w:val="20"/>
                <w:szCs w:val="20"/>
                <w:lang w:val="en-GB"/>
              </w:rPr>
            </w:pPr>
            <m:oMathPara>
              <m:oMath>
                <m:r>
                  <w:rPr>
                    <w:rFonts w:ascii="Cambria Math" w:hAnsi="Cambria Math" w:cs="Times New Roman"/>
                    <w:sz w:val="20"/>
                    <w:szCs w:val="20"/>
                  </w:rPr>
                  <m:t>k≥0</m:t>
                </m:r>
              </m:oMath>
            </m:oMathPara>
          </w:p>
        </w:tc>
        <w:tc>
          <w:tcPr>
            <w:tcW w:w="6896" w:type="dxa"/>
            <w:vAlign w:val="center"/>
          </w:tcPr>
          <w:p w14:paraId="5694F77C" w14:textId="77777777" w:rsidR="00757F55" w:rsidRPr="0025345C" w:rsidRDefault="00757F55" w:rsidP="00B63F9E">
            <w:pPr>
              <w:spacing w:before="120" w:after="120"/>
              <w:jc w:val="center"/>
              <w:rPr>
                <w:rFonts w:ascii="Times New Roman" w:hAnsi="Times New Roman" w:cs="Times New Roman"/>
                <w:b/>
                <w:bCs/>
                <w:i/>
                <w:iCs/>
                <w:sz w:val="20"/>
                <w:szCs w:val="20"/>
                <w:lang w:val="en-GB"/>
              </w:rPr>
            </w:pPr>
            <w:r w:rsidRPr="00AE4957">
              <w:rPr>
                <w:rFonts w:ascii="Times New Roman" w:hAnsi="Times New Roman" w:cs="Times New Roman"/>
                <w:sz w:val="20"/>
                <w:szCs w:val="20"/>
                <w:lang w:val="en-GB"/>
              </w:rPr>
              <w:t>Learning cost</w:t>
            </w:r>
          </w:p>
        </w:tc>
      </w:tr>
      <w:tr w:rsidR="00757F55" w:rsidRPr="00246F93" w14:paraId="378EE03E" w14:textId="77777777" w:rsidTr="00B63F9E">
        <w:trPr>
          <w:jc w:val="center"/>
        </w:trPr>
        <w:tc>
          <w:tcPr>
            <w:tcW w:w="1604" w:type="dxa"/>
            <w:vAlign w:val="center"/>
          </w:tcPr>
          <w:p w14:paraId="6186155F" w14:textId="77777777" w:rsidR="00757F55" w:rsidRPr="00510F13" w:rsidRDefault="00757F55" w:rsidP="00B63F9E">
            <w:pPr>
              <w:spacing w:before="120" w:after="120"/>
              <w:jc w:val="center"/>
              <w:rPr>
                <w:rFonts w:ascii="Times New Roman" w:eastAsia="Calibri" w:hAnsi="Times New Roman" w:cs="Times New Roman"/>
                <w:sz w:val="20"/>
                <w:szCs w:val="20"/>
              </w:rPr>
            </w:pPr>
            <m:oMathPara>
              <m:oMath>
                <m:r>
                  <w:rPr>
                    <w:rFonts w:ascii="Cambria Math" w:eastAsia="Calibri" w:hAnsi="Cambria Math" w:cs="Times New Roman"/>
                    <w:sz w:val="20"/>
                    <w:szCs w:val="20"/>
                  </w:rPr>
                  <m:t>1≤p≤0</m:t>
                </m:r>
              </m:oMath>
            </m:oMathPara>
          </w:p>
        </w:tc>
        <w:tc>
          <w:tcPr>
            <w:tcW w:w="6896" w:type="dxa"/>
            <w:vAlign w:val="center"/>
          </w:tcPr>
          <w:p w14:paraId="6FEECF2D" w14:textId="77777777" w:rsidR="00757F55" w:rsidRPr="0025345C" w:rsidRDefault="00757F55" w:rsidP="00B63F9E">
            <w:pPr>
              <w:spacing w:before="120" w:after="120"/>
              <w:jc w:val="center"/>
              <w:rPr>
                <w:rFonts w:ascii="Times New Roman" w:hAnsi="Times New Roman" w:cs="Times New Roman"/>
                <w:sz w:val="20"/>
                <w:szCs w:val="20"/>
                <w:lang w:val="en-GB"/>
              </w:rPr>
            </w:pPr>
            <w:r w:rsidRPr="00AE4957">
              <w:rPr>
                <w:rFonts w:ascii="Times New Roman" w:hAnsi="Times New Roman" w:cs="Times New Roman"/>
                <w:sz w:val="20"/>
                <w:szCs w:val="20"/>
                <w:lang w:val="en-GB"/>
              </w:rPr>
              <w:t>Skills portability</w:t>
            </w:r>
          </w:p>
        </w:tc>
      </w:tr>
      <w:tr w:rsidR="00757F55" w:rsidRPr="00246F93" w14:paraId="5208BCAA" w14:textId="77777777" w:rsidTr="00B63F9E">
        <w:trPr>
          <w:jc w:val="center"/>
        </w:trPr>
        <w:tc>
          <w:tcPr>
            <w:tcW w:w="1604" w:type="dxa"/>
            <w:tcBorders>
              <w:bottom w:val="single" w:sz="4" w:space="0" w:color="auto"/>
            </w:tcBorders>
            <w:vAlign w:val="center"/>
          </w:tcPr>
          <w:p w14:paraId="7F3D7DC4" w14:textId="77777777" w:rsidR="00757F55" w:rsidRPr="00246F93" w:rsidRDefault="00757F55" w:rsidP="00B63F9E">
            <w:pPr>
              <w:spacing w:before="120" w:after="120"/>
              <w:jc w:val="center"/>
              <w:rPr>
                <w:rFonts w:ascii="Times New Roman" w:eastAsia="Calibri" w:hAnsi="Times New Roman" w:cs="Times New Roman"/>
                <w:i/>
                <w:sz w:val="20"/>
                <w:szCs w:val="20"/>
              </w:rPr>
            </w:pPr>
            <m:oMathPara>
              <m:oMath>
                <m:r>
                  <w:rPr>
                    <w:rFonts w:ascii="Cambria Math" w:eastAsiaTheme="minorEastAsia" w:hAnsi="Cambria Math" w:cs="Times New Roman"/>
                    <w:sz w:val="20"/>
                    <w:szCs w:val="20"/>
                    <w:lang w:val="en-GB"/>
                  </w:rPr>
                  <m:t>λ∈</m:t>
                </m:r>
                <m:d>
                  <m:dPr>
                    <m:begChr m:val="{"/>
                    <m:endChr m:val="}"/>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0,1</m:t>
                    </m:r>
                  </m:e>
                </m:d>
              </m:oMath>
            </m:oMathPara>
          </w:p>
        </w:tc>
        <w:tc>
          <w:tcPr>
            <w:tcW w:w="6896" w:type="dxa"/>
            <w:tcBorders>
              <w:bottom w:val="single" w:sz="4" w:space="0" w:color="auto"/>
            </w:tcBorders>
            <w:vAlign w:val="center"/>
          </w:tcPr>
          <w:p w14:paraId="750EC0D6" w14:textId="77777777" w:rsidR="00757F55" w:rsidRPr="00246F93" w:rsidRDefault="00757F55" w:rsidP="00B63F9E">
            <w:pPr>
              <w:spacing w:before="120" w:after="120"/>
              <w:jc w:val="center"/>
              <w:rPr>
                <w:rFonts w:ascii="Times New Roman" w:hAnsi="Times New Roman" w:cs="Times New Roman"/>
                <w:sz w:val="20"/>
                <w:szCs w:val="20"/>
                <w:lang w:val="en-GB"/>
              </w:rPr>
            </w:pPr>
            <w:r w:rsidRPr="00510F13">
              <w:rPr>
                <w:rFonts w:ascii="Times New Roman" w:eastAsiaTheme="minorEastAsia" w:hAnsi="Times New Roman" w:cs="Times New Roman"/>
                <w:i/>
                <w:sz w:val="20"/>
                <w:szCs w:val="20"/>
                <w:lang w:val="en-GB"/>
              </w:rPr>
              <w:t>E</w:t>
            </w:r>
            <w:r w:rsidRPr="00510F13">
              <w:rPr>
                <w:rFonts w:ascii="Times New Roman" w:hAnsi="Times New Roman" w:cs="Times New Roman"/>
                <w:sz w:val="20"/>
                <w:szCs w:val="20"/>
                <w:lang w:val="en-GB"/>
              </w:rPr>
              <w:t xml:space="preserve">’s decision variable </w:t>
            </w:r>
            <m:oMath>
              <m:r>
                <w:rPr>
                  <w:rFonts w:ascii="Cambria Math" w:eastAsiaTheme="minorEastAsia" w:hAnsi="Cambria Math" w:cs="Times New Roman"/>
                  <w:sz w:val="20"/>
                  <w:szCs w:val="20"/>
                  <w:lang w:val="en-GB"/>
                </w:rPr>
                <m:t>λ=</m:t>
              </m:r>
              <m:d>
                <m:dPr>
                  <m:begChr m:val="{"/>
                  <m:endChr m:val=""/>
                  <m:ctrlPr>
                    <w:rPr>
                      <w:rFonts w:ascii="Cambria Math" w:hAnsi="Cambria Math" w:cs="Times New Roman"/>
                      <w:i/>
                      <w:sz w:val="20"/>
                      <w:szCs w:val="20"/>
                      <w:lang w:val="en-GB"/>
                    </w:rPr>
                  </m:ctrlPr>
                </m:dPr>
                <m:e>
                  <m:eqArr>
                    <m:eqArrPr>
                      <m:ctrlPr>
                        <w:rPr>
                          <w:rFonts w:ascii="Cambria Math" w:hAnsi="Cambria Math" w:cs="Times New Roman"/>
                          <w:i/>
                          <w:sz w:val="20"/>
                          <w:szCs w:val="20"/>
                          <w:lang w:val="en-GB"/>
                        </w:rPr>
                      </m:ctrlPr>
                    </m:eqArrPr>
                    <m:e>
                      <m:r>
                        <w:rPr>
                          <w:rFonts w:ascii="Cambria Math" w:eastAsiaTheme="minorEastAsia" w:hAnsi="Cambria Math" w:cs="Times New Roman"/>
                          <w:sz w:val="20"/>
                          <w:szCs w:val="20"/>
                          <w:lang w:val="en-GB"/>
                        </w:rPr>
                        <m:t xml:space="preserve">1 </m:t>
                      </m:r>
                      <m:r>
                        <m:rPr>
                          <m:sty m:val="p"/>
                        </m:rPr>
                        <w:rPr>
                          <w:rFonts w:ascii="Cambria Math" w:eastAsiaTheme="minorEastAsia" w:hAnsi="Cambria Math" w:cs="Times New Roman"/>
                          <w:sz w:val="20"/>
                          <w:szCs w:val="20"/>
                          <w:lang w:val="en-GB"/>
                        </w:rPr>
                        <m:t>in case of deep learning</m:t>
                      </m:r>
                    </m:e>
                    <m:e>
                      <m:r>
                        <w:rPr>
                          <w:rFonts w:ascii="Cambria Math" w:eastAsiaTheme="minorEastAsia" w:hAnsi="Cambria Math" w:cs="Times New Roman"/>
                          <w:sz w:val="20"/>
                          <w:szCs w:val="20"/>
                          <w:lang w:val="en-GB"/>
                        </w:rPr>
                        <m:t xml:space="preserve">0 </m:t>
                      </m:r>
                      <m:r>
                        <m:rPr>
                          <m:sty m:val="p"/>
                        </m:rPr>
                        <w:rPr>
                          <w:rFonts w:ascii="Cambria Math" w:eastAsiaTheme="minorEastAsia" w:hAnsi="Cambria Math" w:cs="Times New Roman"/>
                          <w:sz w:val="20"/>
                          <w:szCs w:val="20"/>
                          <w:lang w:val="en-GB"/>
                        </w:rPr>
                        <m:t>in case of surface learning</m:t>
                      </m:r>
                    </m:e>
                  </m:eqArr>
                </m:e>
              </m:d>
            </m:oMath>
          </w:p>
        </w:tc>
      </w:tr>
    </w:tbl>
    <w:p w14:paraId="343AA764" w14:textId="77777777" w:rsidR="00757F55" w:rsidRPr="00510F13" w:rsidRDefault="00757F55" w:rsidP="00757F55">
      <w:pPr>
        <w:spacing w:before="120" w:after="160" w:line="360" w:lineRule="auto"/>
        <w:jc w:val="both"/>
        <w:rPr>
          <w:rFonts w:ascii="Times New Roman" w:eastAsiaTheme="minorEastAsia" w:hAnsi="Times New Roman" w:cs="Times New Roman"/>
          <w:iCs/>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1 –</w:t>
      </w:r>
      <w:r w:rsidRPr="00510F13">
        <w:rPr>
          <w:rFonts w:ascii="Times New Roman" w:hAnsi="Times New Roman" w:cs="Times New Roman"/>
          <w:sz w:val="20"/>
          <w:szCs w:val="20"/>
          <w:lang w:val="en-GB"/>
        </w:rPr>
        <w:t xml:space="preserve"> </w:t>
      </w:r>
      <w:r w:rsidRPr="00510F13">
        <w:rPr>
          <w:rFonts w:ascii="Times New Roman" w:eastAsiaTheme="minorEastAsia" w:hAnsi="Times New Roman" w:cs="Times New Roman"/>
          <w:iCs/>
          <w:sz w:val="20"/>
          <w:szCs w:val="20"/>
          <w:lang w:val="en-GB"/>
        </w:rPr>
        <w:t>Worker’s payoffs</w:t>
      </w:r>
    </w:p>
    <w:p w14:paraId="493474CE" w14:textId="77777777" w:rsidR="00757F55" w:rsidRPr="006911B0" w:rsidRDefault="00757F55" w:rsidP="00757F55">
      <w:pPr>
        <w:spacing w:after="160" w:line="360" w:lineRule="auto"/>
        <w:rPr>
          <w:rFonts w:ascii="Times New Roman" w:hAnsi="Times New Roman" w:cs="Times New Roman"/>
          <w:szCs w:val="24"/>
          <w:lang w:val="en-GB"/>
        </w:rPr>
      </w:pPr>
    </w:p>
    <w:p w14:paraId="7C71D5A1" w14:textId="77777777" w:rsidR="00757F55" w:rsidRPr="006911B0" w:rsidRDefault="00757F55" w:rsidP="00757F55">
      <w:pPr>
        <w:spacing w:after="160" w:line="360" w:lineRule="auto"/>
        <w:rPr>
          <w:rFonts w:ascii="Times New Roman" w:hAnsi="Times New Roman" w:cs="Times New Roman"/>
          <w:szCs w:val="24"/>
          <w:lang w:val="en-GB"/>
        </w:rPr>
      </w:pPr>
    </w:p>
    <w:tbl>
      <w:tblPr>
        <w:tblW w:w="0" w:type="auto"/>
        <w:jc w:val="center"/>
        <w:tblLook w:val="04A0" w:firstRow="1" w:lastRow="0" w:firstColumn="1" w:lastColumn="0" w:noHBand="0" w:noVBand="1"/>
      </w:tblPr>
      <w:tblGrid>
        <w:gridCol w:w="1696"/>
        <w:gridCol w:w="3266"/>
        <w:gridCol w:w="3402"/>
      </w:tblGrid>
      <w:tr w:rsidR="00757F55" w:rsidRPr="00246F93" w14:paraId="3E23FE40" w14:textId="77777777" w:rsidTr="00044B48">
        <w:trPr>
          <w:jc w:val="center"/>
        </w:trPr>
        <w:tc>
          <w:tcPr>
            <w:tcW w:w="1696" w:type="dxa"/>
            <w:tcBorders>
              <w:top w:val="single" w:sz="4" w:space="0" w:color="auto"/>
              <w:bottom w:val="single" w:sz="4" w:space="0" w:color="auto"/>
            </w:tcBorders>
            <w:shd w:val="clear" w:color="auto" w:fill="auto"/>
            <w:vAlign w:val="center"/>
          </w:tcPr>
          <w:p w14:paraId="361D76AD" w14:textId="77777777" w:rsidR="00757F55" w:rsidRPr="006911B0" w:rsidRDefault="00757F55" w:rsidP="00B63F9E">
            <w:pPr>
              <w:spacing w:before="120" w:after="120" w:line="240" w:lineRule="auto"/>
              <w:rPr>
                <w:rFonts w:ascii="Times New Roman" w:hAnsi="Times New Roman" w:cs="Times New Roman"/>
                <w:sz w:val="20"/>
                <w:szCs w:val="20"/>
                <w:lang w:val="en-GB"/>
              </w:rPr>
            </w:pPr>
          </w:p>
        </w:tc>
        <w:tc>
          <w:tcPr>
            <w:tcW w:w="3266" w:type="dxa"/>
            <w:tcBorders>
              <w:top w:val="single" w:sz="4" w:space="0" w:color="auto"/>
              <w:bottom w:val="single" w:sz="4" w:space="0" w:color="auto"/>
            </w:tcBorders>
            <w:shd w:val="clear" w:color="auto" w:fill="auto"/>
            <w:vAlign w:val="center"/>
          </w:tcPr>
          <w:p w14:paraId="235EA7FC" w14:textId="77777777" w:rsidR="00757F55" w:rsidRPr="0025345C" w:rsidRDefault="00757F55" w:rsidP="00B63F9E">
            <w:pPr>
              <w:spacing w:before="120" w:after="120" w:line="240" w:lineRule="auto"/>
              <w:rPr>
                <w:rFonts w:ascii="Times New Roman" w:hAnsi="Times New Roman" w:cs="Times New Roman"/>
                <w:sz w:val="20"/>
                <w:szCs w:val="20"/>
                <w:lang w:val="en-GB"/>
              </w:rPr>
            </w:pPr>
            <w:r w:rsidRPr="00AE4957">
              <w:rPr>
                <w:rFonts w:ascii="Times New Roman" w:hAnsi="Times New Roman" w:cs="Times New Roman"/>
                <w:sz w:val="20"/>
                <w:szCs w:val="20"/>
                <w:lang w:val="en-GB"/>
              </w:rPr>
              <w:t>Manual</w:t>
            </w:r>
          </w:p>
        </w:tc>
        <w:tc>
          <w:tcPr>
            <w:tcW w:w="3402" w:type="dxa"/>
            <w:tcBorders>
              <w:top w:val="single" w:sz="4" w:space="0" w:color="auto"/>
              <w:bottom w:val="single" w:sz="4" w:space="0" w:color="auto"/>
            </w:tcBorders>
            <w:shd w:val="clear" w:color="auto" w:fill="auto"/>
            <w:vAlign w:val="center"/>
          </w:tcPr>
          <w:p w14:paraId="015F3FEC" w14:textId="77777777" w:rsidR="00757F55" w:rsidRPr="00757F55" w:rsidRDefault="00757F55" w:rsidP="00B63F9E">
            <w:pPr>
              <w:spacing w:before="120" w:after="120" w:line="240" w:lineRule="auto"/>
              <w:rPr>
                <w:rFonts w:ascii="Times New Roman" w:hAnsi="Times New Roman" w:cs="Times New Roman"/>
                <w:sz w:val="20"/>
                <w:szCs w:val="20"/>
                <w:lang w:val="en-GB"/>
              </w:rPr>
            </w:pPr>
            <w:r w:rsidRPr="00757F55">
              <w:rPr>
                <w:rFonts w:ascii="Times New Roman" w:hAnsi="Times New Roman" w:cs="Times New Roman"/>
                <w:sz w:val="20"/>
                <w:szCs w:val="20"/>
                <w:lang w:val="en-GB"/>
              </w:rPr>
              <w:t>Non-manual</w:t>
            </w:r>
          </w:p>
        </w:tc>
      </w:tr>
      <w:tr w:rsidR="00757F55" w:rsidRPr="00246F93" w14:paraId="64F66D80" w14:textId="77777777" w:rsidTr="00044B48">
        <w:trPr>
          <w:jc w:val="center"/>
        </w:trPr>
        <w:tc>
          <w:tcPr>
            <w:tcW w:w="1696" w:type="dxa"/>
            <w:tcBorders>
              <w:top w:val="single" w:sz="4" w:space="0" w:color="auto"/>
            </w:tcBorders>
            <w:shd w:val="clear" w:color="auto" w:fill="auto"/>
            <w:vAlign w:val="center"/>
          </w:tcPr>
          <w:p w14:paraId="05DDBBF7" w14:textId="77777777" w:rsidR="00757F55" w:rsidRPr="00510F13" w:rsidRDefault="00757F55" w:rsidP="00B63F9E">
            <w:pPr>
              <w:spacing w:before="120" w:after="120" w:line="240" w:lineRule="auto"/>
              <w:rPr>
                <w:rFonts w:ascii="Times New Roman" w:hAnsi="Times New Roman" w:cs="Times New Roman"/>
                <w:sz w:val="20"/>
                <w:szCs w:val="20"/>
                <w:lang w:val="en-GB"/>
              </w:rPr>
            </w:pPr>
            <w:r w:rsidRPr="00246F93">
              <w:rPr>
                <w:rFonts w:ascii="Times New Roman" w:hAnsi="Times New Roman" w:cs="Times New Roman"/>
                <w:sz w:val="20"/>
                <w:szCs w:val="20"/>
                <w:lang w:val="en-GB"/>
              </w:rPr>
              <w:t>Routine</w:t>
            </w:r>
          </w:p>
        </w:tc>
        <w:tc>
          <w:tcPr>
            <w:tcW w:w="3266" w:type="dxa"/>
            <w:tcBorders>
              <w:top w:val="single" w:sz="4" w:space="0" w:color="auto"/>
            </w:tcBorders>
            <w:shd w:val="clear" w:color="auto" w:fill="auto"/>
            <w:vAlign w:val="center"/>
          </w:tcPr>
          <w:p w14:paraId="2680A216" w14:textId="77777777" w:rsidR="00757F55" w:rsidRPr="006911B0" w:rsidRDefault="00757F55" w:rsidP="00B63F9E">
            <w:pPr>
              <w:spacing w:before="120" w:after="120" w:line="240" w:lineRule="auto"/>
              <w:rPr>
                <w:rFonts w:ascii="Times New Roman" w:hAnsi="Times New Roman" w:cs="Times New Roman"/>
                <w:sz w:val="20"/>
                <w:szCs w:val="20"/>
                <w:lang w:val="en-GB"/>
              </w:rPr>
            </w:pPr>
            <w:r w:rsidRPr="006911B0">
              <w:rPr>
                <w:rFonts w:ascii="Times New Roman" w:hAnsi="Times New Roman" w:cs="Times New Roman"/>
                <w:sz w:val="20"/>
                <w:szCs w:val="20"/>
                <w:lang w:val="en-GB"/>
              </w:rPr>
              <w:t>Routine manual</w:t>
            </w:r>
            <w:r>
              <w:rPr>
                <w:rFonts w:ascii="Times New Roman" w:hAnsi="Times New Roman" w:cs="Times New Roman"/>
                <w:sz w:val="20"/>
                <w:szCs w:val="20"/>
                <w:lang w:val="en-GB"/>
              </w:rPr>
              <w:t xml:space="preserve"> (RM)</w:t>
            </w:r>
          </w:p>
        </w:tc>
        <w:tc>
          <w:tcPr>
            <w:tcW w:w="3402" w:type="dxa"/>
            <w:tcBorders>
              <w:top w:val="single" w:sz="4" w:space="0" w:color="auto"/>
            </w:tcBorders>
            <w:shd w:val="clear" w:color="auto" w:fill="auto"/>
            <w:vAlign w:val="center"/>
          </w:tcPr>
          <w:p w14:paraId="2FD6F80A" w14:textId="77777777" w:rsidR="00757F55" w:rsidRPr="006911B0" w:rsidRDefault="00757F55" w:rsidP="00B63F9E">
            <w:pPr>
              <w:spacing w:before="120" w:after="120" w:line="240" w:lineRule="auto"/>
              <w:rPr>
                <w:rFonts w:ascii="Times New Roman" w:hAnsi="Times New Roman" w:cs="Times New Roman"/>
                <w:sz w:val="20"/>
                <w:szCs w:val="20"/>
                <w:lang w:val="en-GB"/>
              </w:rPr>
            </w:pPr>
            <w:r w:rsidRPr="006911B0">
              <w:rPr>
                <w:rFonts w:ascii="Times New Roman" w:hAnsi="Times New Roman" w:cs="Times New Roman"/>
                <w:sz w:val="20"/>
                <w:szCs w:val="20"/>
                <w:lang w:val="en-GB"/>
              </w:rPr>
              <w:t>Routine cognitive</w:t>
            </w:r>
            <w:r>
              <w:rPr>
                <w:rFonts w:ascii="Times New Roman" w:hAnsi="Times New Roman" w:cs="Times New Roman"/>
                <w:sz w:val="20"/>
                <w:szCs w:val="20"/>
                <w:lang w:val="en-GB"/>
              </w:rPr>
              <w:t xml:space="preserve"> (RC)</w:t>
            </w:r>
          </w:p>
        </w:tc>
      </w:tr>
      <w:tr w:rsidR="00757F55" w:rsidRPr="00246F93" w14:paraId="19820AEE" w14:textId="77777777" w:rsidTr="00044B48">
        <w:trPr>
          <w:jc w:val="center"/>
        </w:trPr>
        <w:tc>
          <w:tcPr>
            <w:tcW w:w="1696" w:type="dxa"/>
            <w:tcBorders>
              <w:bottom w:val="single" w:sz="4" w:space="0" w:color="auto"/>
            </w:tcBorders>
            <w:shd w:val="clear" w:color="auto" w:fill="auto"/>
            <w:vAlign w:val="center"/>
          </w:tcPr>
          <w:p w14:paraId="5CD3A77B" w14:textId="77777777" w:rsidR="00757F55" w:rsidRPr="00510F13" w:rsidRDefault="00757F55" w:rsidP="00B63F9E">
            <w:pPr>
              <w:spacing w:before="120" w:after="120" w:line="240" w:lineRule="auto"/>
              <w:rPr>
                <w:rFonts w:ascii="Times New Roman" w:hAnsi="Times New Roman" w:cs="Times New Roman"/>
                <w:sz w:val="20"/>
                <w:szCs w:val="20"/>
                <w:lang w:val="en-GB"/>
              </w:rPr>
            </w:pPr>
            <w:r w:rsidRPr="00246F93">
              <w:rPr>
                <w:rFonts w:ascii="Times New Roman" w:hAnsi="Times New Roman" w:cs="Times New Roman"/>
                <w:sz w:val="20"/>
                <w:szCs w:val="20"/>
                <w:lang w:val="en-GB"/>
              </w:rPr>
              <w:t>Non-routine</w:t>
            </w:r>
          </w:p>
        </w:tc>
        <w:tc>
          <w:tcPr>
            <w:tcW w:w="3266" w:type="dxa"/>
            <w:tcBorders>
              <w:bottom w:val="single" w:sz="4" w:space="0" w:color="auto"/>
            </w:tcBorders>
            <w:shd w:val="clear" w:color="auto" w:fill="auto"/>
            <w:vAlign w:val="center"/>
          </w:tcPr>
          <w:p w14:paraId="3ECD0DAC" w14:textId="77777777" w:rsidR="00757F55" w:rsidRPr="006911B0" w:rsidRDefault="00757F55" w:rsidP="00B63F9E">
            <w:pPr>
              <w:spacing w:before="120" w:after="120" w:line="240" w:lineRule="auto"/>
              <w:rPr>
                <w:rFonts w:ascii="Times New Roman" w:hAnsi="Times New Roman" w:cs="Times New Roman"/>
                <w:sz w:val="20"/>
                <w:szCs w:val="20"/>
                <w:lang w:val="en-GB"/>
              </w:rPr>
            </w:pPr>
            <w:r w:rsidRPr="006911B0">
              <w:rPr>
                <w:rFonts w:ascii="Times New Roman" w:hAnsi="Times New Roman" w:cs="Times New Roman"/>
                <w:sz w:val="20"/>
                <w:szCs w:val="20"/>
                <w:lang w:val="en-GB"/>
              </w:rPr>
              <w:t>Non-routine manual</w:t>
            </w:r>
            <w:r>
              <w:rPr>
                <w:rFonts w:ascii="Times New Roman" w:hAnsi="Times New Roman" w:cs="Times New Roman"/>
                <w:sz w:val="20"/>
                <w:szCs w:val="20"/>
                <w:lang w:val="en-GB"/>
              </w:rPr>
              <w:t xml:space="preserve"> (NRM)</w:t>
            </w:r>
          </w:p>
        </w:tc>
        <w:tc>
          <w:tcPr>
            <w:tcW w:w="3402" w:type="dxa"/>
            <w:tcBorders>
              <w:bottom w:val="single" w:sz="4" w:space="0" w:color="auto"/>
            </w:tcBorders>
            <w:shd w:val="clear" w:color="auto" w:fill="auto"/>
            <w:vAlign w:val="center"/>
          </w:tcPr>
          <w:p w14:paraId="5B926037" w14:textId="77777777" w:rsidR="00757F55" w:rsidRPr="006911B0" w:rsidRDefault="00757F55" w:rsidP="00B63F9E">
            <w:pPr>
              <w:spacing w:before="120" w:after="120" w:line="240" w:lineRule="auto"/>
              <w:rPr>
                <w:rFonts w:ascii="Times New Roman" w:hAnsi="Times New Roman" w:cs="Times New Roman"/>
                <w:sz w:val="20"/>
                <w:szCs w:val="20"/>
                <w:lang w:val="en-GB"/>
              </w:rPr>
            </w:pPr>
            <w:r w:rsidRPr="006911B0">
              <w:rPr>
                <w:rFonts w:ascii="Times New Roman" w:hAnsi="Times New Roman" w:cs="Times New Roman"/>
                <w:sz w:val="20"/>
                <w:szCs w:val="20"/>
                <w:lang w:val="en-GB"/>
              </w:rPr>
              <w:t>Analytical</w:t>
            </w:r>
            <w:r>
              <w:rPr>
                <w:rFonts w:ascii="Times New Roman" w:hAnsi="Times New Roman" w:cs="Times New Roman"/>
                <w:sz w:val="20"/>
                <w:szCs w:val="20"/>
                <w:lang w:val="en-GB"/>
              </w:rPr>
              <w:t xml:space="preserve"> (NRA)</w:t>
            </w:r>
            <w:r w:rsidRPr="006911B0">
              <w:rPr>
                <w:rFonts w:ascii="Times New Roman" w:hAnsi="Times New Roman" w:cs="Times New Roman"/>
                <w:sz w:val="20"/>
                <w:szCs w:val="20"/>
                <w:lang w:val="en-GB"/>
              </w:rPr>
              <w:t>; Interactive</w:t>
            </w:r>
            <w:r>
              <w:rPr>
                <w:rFonts w:ascii="Times New Roman" w:hAnsi="Times New Roman" w:cs="Times New Roman"/>
                <w:sz w:val="20"/>
                <w:szCs w:val="20"/>
                <w:lang w:val="en-GB"/>
              </w:rPr>
              <w:t xml:space="preserve"> (NRI)</w:t>
            </w:r>
          </w:p>
        </w:tc>
      </w:tr>
    </w:tbl>
    <w:p w14:paraId="2CEA03FC" w14:textId="77777777" w:rsidR="00757F55" w:rsidRPr="00510F13" w:rsidRDefault="00757F55" w:rsidP="00757F55">
      <w:pPr>
        <w:spacing w:before="120" w:after="160" w:line="360" w:lineRule="auto"/>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2 –</w:t>
      </w:r>
      <w:r w:rsidRPr="00510F13">
        <w:rPr>
          <w:rFonts w:ascii="Times New Roman" w:hAnsi="Times New Roman" w:cs="Times New Roman"/>
          <w:sz w:val="20"/>
          <w:szCs w:val="20"/>
          <w:lang w:val="en-GB"/>
        </w:rPr>
        <w:t xml:space="preserve"> Task families according to ALM approach</w:t>
      </w:r>
    </w:p>
    <w:p w14:paraId="3B052AEE" w14:textId="77777777" w:rsidR="00757F55" w:rsidRPr="00757F55" w:rsidRDefault="00757F55" w:rsidP="00307EB7">
      <w:pPr>
        <w:spacing w:after="160" w:line="360" w:lineRule="auto"/>
        <w:rPr>
          <w:rFonts w:ascii="Times New Roman" w:hAnsi="Times New Roman" w:cs="Times New Roman"/>
          <w:lang w:val="en-GB"/>
        </w:rPr>
      </w:pPr>
    </w:p>
    <w:p w14:paraId="096CDB1E" w14:textId="301EB0E4" w:rsidR="00662F4B" w:rsidRPr="00757F55" w:rsidRDefault="00662F4B" w:rsidP="00307EB7">
      <w:pPr>
        <w:spacing w:after="160" w:line="360" w:lineRule="auto"/>
        <w:rPr>
          <w:rFonts w:ascii="Times New Roman" w:hAnsi="Times New Roman" w:cs="Times New Roman"/>
          <w:lang w:val="en-GB"/>
        </w:rPr>
      </w:pPr>
    </w:p>
    <w:p w14:paraId="2474EE00" w14:textId="34DB414E" w:rsidR="00662F4B" w:rsidRPr="00757F55" w:rsidRDefault="00662F4B" w:rsidP="00307EB7">
      <w:pPr>
        <w:spacing w:after="160" w:line="360" w:lineRule="auto"/>
        <w:rPr>
          <w:rFonts w:ascii="Times New Roman" w:hAnsi="Times New Roman" w:cs="Times New Roman"/>
          <w:lang w:val="en-GB"/>
        </w:rPr>
      </w:pPr>
    </w:p>
    <w:tbl>
      <w:tblPr>
        <w:tblW w:w="0" w:type="auto"/>
        <w:jc w:val="center"/>
        <w:tblLayout w:type="fixed"/>
        <w:tblCellMar>
          <w:left w:w="70" w:type="dxa"/>
          <w:right w:w="70" w:type="dxa"/>
        </w:tblCellMar>
        <w:tblLook w:val="04A0" w:firstRow="1" w:lastRow="0" w:firstColumn="1" w:lastColumn="0" w:noHBand="0" w:noVBand="1"/>
      </w:tblPr>
      <w:tblGrid>
        <w:gridCol w:w="1417"/>
        <w:gridCol w:w="1417"/>
        <w:gridCol w:w="1417"/>
        <w:gridCol w:w="1417"/>
        <w:gridCol w:w="1417"/>
      </w:tblGrid>
      <w:tr w:rsidR="00737867" w:rsidRPr="00246F93" w14:paraId="4A418608" w14:textId="77777777" w:rsidTr="00737867">
        <w:trPr>
          <w:trHeight w:val="288"/>
          <w:jc w:val="center"/>
        </w:trPr>
        <w:tc>
          <w:tcPr>
            <w:tcW w:w="1417" w:type="dxa"/>
            <w:tcBorders>
              <w:top w:val="single" w:sz="4" w:space="0" w:color="auto"/>
              <w:left w:val="nil"/>
              <w:bottom w:val="nil"/>
              <w:right w:val="nil"/>
            </w:tcBorders>
            <w:shd w:val="clear" w:color="auto" w:fill="auto"/>
            <w:noWrap/>
            <w:vAlign w:val="bottom"/>
          </w:tcPr>
          <w:p w14:paraId="6933BBBF" w14:textId="77777777" w:rsidR="00737867" w:rsidRPr="00246F93" w:rsidRDefault="00737867" w:rsidP="00662F4B">
            <w:pPr>
              <w:spacing w:line="240" w:lineRule="auto"/>
              <w:rPr>
                <w:rFonts w:ascii="Times New Roman" w:eastAsia="Times New Roman" w:hAnsi="Times New Roman" w:cs="Times New Roman"/>
                <w:sz w:val="20"/>
                <w:szCs w:val="20"/>
                <w:lang w:val="en-US" w:eastAsia="it-IT"/>
              </w:rPr>
            </w:pPr>
          </w:p>
        </w:tc>
        <w:tc>
          <w:tcPr>
            <w:tcW w:w="1417" w:type="dxa"/>
            <w:tcBorders>
              <w:top w:val="single" w:sz="4" w:space="0" w:color="auto"/>
              <w:left w:val="nil"/>
              <w:bottom w:val="nil"/>
              <w:right w:val="nil"/>
            </w:tcBorders>
            <w:shd w:val="clear" w:color="auto" w:fill="auto"/>
            <w:noWrap/>
            <w:vAlign w:val="bottom"/>
          </w:tcPr>
          <w:p w14:paraId="00B68407" w14:textId="0E60674F" w:rsidR="00737867" w:rsidRPr="00246F93" w:rsidRDefault="00737867"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c>
          <w:tcPr>
            <w:tcW w:w="1417" w:type="dxa"/>
            <w:tcBorders>
              <w:top w:val="single" w:sz="4" w:space="0" w:color="auto"/>
              <w:left w:val="nil"/>
              <w:bottom w:val="nil"/>
              <w:right w:val="nil"/>
            </w:tcBorders>
            <w:shd w:val="clear" w:color="auto" w:fill="auto"/>
            <w:noWrap/>
            <w:vAlign w:val="bottom"/>
          </w:tcPr>
          <w:p w14:paraId="74F3BAC2" w14:textId="4184A21A" w:rsidR="00737867" w:rsidRPr="00246F93" w:rsidRDefault="00737867"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w:t>
            </w:r>
          </w:p>
        </w:tc>
        <w:tc>
          <w:tcPr>
            <w:tcW w:w="1417" w:type="dxa"/>
            <w:tcBorders>
              <w:top w:val="single" w:sz="4" w:space="0" w:color="auto"/>
              <w:left w:val="nil"/>
              <w:bottom w:val="nil"/>
              <w:right w:val="nil"/>
            </w:tcBorders>
            <w:shd w:val="clear" w:color="auto" w:fill="auto"/>
            <w:noWrap/>
            <w:vAlign w:val="bottom"/>
          </w:tcPr>
          <w:p w14:paraId="4550A9DA" w14:textId="09C4B299" w:rsidR="00737867" w:rsidRPr="00246F93" w:rsidRDefault="00737867"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w:t>
            </w:r>
          </w:p>
        </w:tc>
        <w:tc>
          <w:tcPr>
            <w:tcW w:w="1417" w:type="dxa"/>
            <w:tcBorders>
              <w:top w:val="single" w:sz="4" w:space="0" w:color="auto"/>
              <w:left w:val="nil"/>
              <w:bottom w:val="nil"/>
              <w:right w:val="nil"/>
            </w:tcBorders>
            <w:shd w:val="clear" w:color="auto" w:fill="auto"/>
            <w:noWrap/>
            <w:vAlign w:val="bottom"/>
          </w:tcPr>
          <w:p w14:paraId="4290DB80" w14:textId="270AF2DD" w:rsidR="00737867" w:rsidRPr="00246F93" w:rsidRDefault="00737867"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(4)</w:t>
            </w:r>
          </w:p>
        </w:tc>
      </w:tr>
      <w:tr w:rsidR="00662F4B" w:rsidRPr="00246F93" w14:paraId="34B6C431" w14:textId="77777777" w:rsidTr="00662F4B">
        <w:trPr>
          <w:trHeight w:val="288"/>
          <w:jc w:val="center"/>
        </w:trPr>
        <w:tc>
          <w:tcPr>
            <w:tcW w:w="1417" w:type="dxa"/>
            <w:tcBorders>
              <w:top w:val="nil"/>
              <w:left w:val="nil"/>
              <w:bottom w:val="nil"/>
              <w:right w:val="nil"/>
            </w:tcBorders>
            <w:shd w:val="clear" w:color="auto" w:fill="auto"/>
            <w:noWrap/>
            <w:vAlign w:val="bottom"/>
            <w:hideMark/>
          </w:tcPr>
          <w:p w14:paraId="3B93510A" w14:textId="77777777" w:rsidR="00662F4B" w:rsidRPr="00246F93" w:rsidRDefault="00662F4B" w:rsidP="00662F4B">
            <w:pPr>
              <w:spacing w:line="240" w:lineRule="auto"/>
              <w:rPr>
                <w:rFonts w:ascii="Times New Roman" w:eastAsia="Times New Roman" w:hAnsi="Times New Roman" w:cs="Times New Roman"/>
                <w:sz w:val="20"/>
                <w:szCs w:val="20"/>
                <w:lang w:val="en-US" w:eastAsia="it-IT"/>
              </w:rPr>
            </w:pPr>
          </w:p>
        </w:tc>
        <w:tc>
          <w:tcPr>
            <w:tcW w:w="1417" w:type="dxa"/>
            <w:tcBorders>
              <w:top w:val="nil"/>
              <w:left w:val="nil"/>
              <w:bottom w:val="nil"/>
              <w:right w:val="nil"/>
            </w:tcBorders>
            <w:shd w:val="clear" w:color="auto" w:fill="auto"/>
            <w:noWrap/>
            <w:vAlign w:val="bottom"/>
            <w:hideMark/>
          </w:tcPr>
          <w:p w14:paraId="1D98AE0C" w14:textId="77777777" w:rsidR="00662F4B" w:rsidRPr="0025345C" w:rsidRDefault="00662F4B" w:rsidP="00662F4B">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Low RTI</w:t>
            </w:r>
          </w:p>
        </w:tc>
        <w:tc>
          <w:tcPr>
            <w:tcW w:w="1417" w:type="dxa"/>
            <w:tcBorders>
              <w:top w:val="nil"/>
              <w:left w:val="nil"/>
              <w:bottom w:val="nil"/>
              <w:right w:val="nil"/>
            </w:tcBorders>
            <w:shd w:val="clear" w:color="auto" w:fill="auto"/>
            <w:noWrap/>
            <w:vAlign w:val="bottom"/>
            <w:hideMark/>
          </w:tcPr>
          <w:p w14:paraId="0559CBCB" w14:textId="77777777" w:rsidR="00662F4B" w:rsidRPr="00757F55" w:rsidRDefault="00662F4B" w:rsidP="00662F4B">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Others</w:t>
            </w:r>
          </w:p>
        </w:tc>
        <w:tc>
          <w:tcPr>
            <w:tcW w:w="1417" w:type="dxa"/>
            <w:tcBorders>
              <w:top w:val="nil"/>
              <w:left w:val="nil"/>
              <w:bottom w:val="nil"/>
              <w:right w:val="nil"/>
            </w:tcBorders>
            <w:shd w:val="clear" w:color="auto" w:fill="auto"/>
            <w:noWrap/>
            <w:vAlign w:val="bottom"/>
            <w:hideMark/>
          </w:tcPr>
          <w:p w14:paraId="60EBDE85" w14:textId="77777777"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High RTI</w:t>
            </w:r>
          </w:p>
        </w:tc>
        <w:tc>
          <w:tcPr>
            <w:tcW w:w="1417" w:type="dxa"/>
            <w:tcBorders>
              <w:top w:val="nil"/>
              <w:left w:val="nil"/>
              <w:bottom w:val="nil"/>
              <w:right w:val="nil"/>
            </w:tcBorders>
            <w:shd w:val="clear" w:color="auto" w:fill="auto"/>
            <w:noWrap/>
            <w:vAlign w:val="bottom"/>
            <w:hideMark/>
          </w:tcPr>
          <w:p w14:paraId="53C481DC" w14:textId="77777777"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T-test</w:t>
            </w:r>
          </w:p>
        </w:tc>
      </w:tr>
      <w:tr w:rsidR="00662F4B" w:rsidRPr="00246F93" w14:paraId="4CB5E91D" w14:textId="77777777" w:rsidTr="00662F4B">
        <w:trPr>
          <w:trHeight w:val="288"/>
          <w:jc w:val="center"/>
        </w:trPr>
        <w:tc>
          <w:tcPr>
            <w:tcW w:w="1417" w:type="dxa"/>
            <w:tcBorders>
              <w:top w:val="single" w:sz="4" w:space="0" w:color="auto"/>
              <w:left w:val="nil"/>
              <w:bottom w:val="nil"/>
              <w:right w:val="nil"/>
            </w:tcBorders>
            <w:shd w:val="clear" w:color="auto" w:fill="auto"/>
            <w:noWrap/>
            <w:vAlign w:val="bottom"/>
            <w:hideMark/>
          </w:tcPr>
          <w:p w14:paraId="62915B86" w14:textId="77777777" w:rsidR="00662F4B" w:rsidRPr="00510F1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Mean</w:t>
            </w:r>
          </w:p>
        </w:tc>
        <w:tc>
          <w:tcPr>
            <w:tcW w:w="1417" w:type="dxa"/>
            <w:tcBorders>
              <w:top w:val="single" w:sz="4" w:space="0" w:color="auto"/>
              <w:left w:val="nil"/>
              <w:bottom w:val="nil"/>
              <w:right w:val="nil"/>
            </w:tcBorders>
            <w:shd w:val="clear" w:color="auto" w:fill="auto"/>
            <w:noWrap/>
            <w:vAlign w:val="bottom"/>
            <w:hideMark/>
          </w:tcPr>
          <w:p w14:paraId="7D7107B5" w14:textId="77777777" w:rsidR="00662F4B" w:rsidRPr="0025345C" w:rsidRDefault="00662F4B" w:rsidP="00662F4B">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0.129536</w:t>
            </w:r>
          </w:p>
        </w:tc>
        <w:tc>
          <w:tcPr>
            <w:tcW w:w="1417" w:type="dxa"/>
            <w:tcBorders>
              <w:top w:val="single" w:sz="4" w:space="0" w:color="auto"/>
              <w:left w:val="nil"/>
              <w:bottom w:val="nil"/>
              <w:right w:val="nil"/>
            </w:tcBorders>
            <w:shd w:val="clear" w:color="auto" w:fill="auto"/>
            <w:noWrap/>
            <w:vAlign w:val="bottom"/>
            <w:hideMark/>
          </w:tcPr>
          <w:p w14:paraId="74419766" w14:textId="77777777" w:rsidR="00662F4B" w:rsidRPr="00757F55" w:rsidRDefault="00662F4B" w:rsidP="00662F4B">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0.133722</w:t>
            </w:r>
          </w:p>
        </w:tc>
        <w:tc>
          <w:tcPr>
            <w:tcW w:w="1417" w:type="dxa"/>
            <w:tcBorders>
              <w:top w:val="single" w:sz="4" w:space="0" w:color="auto"/>
              <w:left w:val="nil"/>
              <w:bottom w:val="nil"/>
              <w:right w:val="nil"/>
            </w:tcBorders>
            <w:shd w:val="clear" w:color="auto" w:fill="auto"/>
            <w:noWrap/>
            <w:vAlign w:val="bottom"/>
            <w:hideMark/>
          </w:tcPr>
          <w:p w14:paraId="135A0C95" w14:textId="77777777"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0.13517</w:t>
            </w:r>
          </w:p>
        </w:tc>
        <w:tc>
          <w:tcPr>
            <w:tcW w:w="1417" w:type="dxa"/>
            <w:tcBorders>
              <w:top w:val="single" w:sz="4" w:space="0" w:color="auto"/>
              <w:left w:val="nil"/>
              <w:bottom w:val="nil"/>
              <w:right w:val="nil"/>
            </w:tcBorders>
            <w:shd w:val="clear" w:color="auto" w:fill="auto"/>
            <w:noWrap/>
            <w:vAlign w:val="bottom"/>
            <w:hideMark/>
          </w:tcPr>
          <w:p w14:paraId="00A17298" w14:textId="77777777"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w:t>
            </w:r>
          </w:p>
        </w:tc>
      </w:tr>
      <w:tr w:rsidR="00662F4B" w:rsidRPr="00246F93" w14:paraId="73164E79" w14:textId="77777777" w:rsidTr="00662F4B">
        <w:trPr>
          <w:trHeight w:val="288"/>
          <w:jc w:val="center"/>
        </w:trPr>
        <w:tc>
          <w:tcPr>
            <w:tcW w:w="1417" w:type="dxa"/>
            <w:tcBorders>
              <w:top w:val="nil"/>
              <w:left w:val="nil"/>
              <w:bottom w:val="nil"/>
              <w:right w:val="nil"/>
            </w:tcBorders>
            <w:shd w:val="clear" w:color="auto" w:fill="auto"/>
            <w:noWrap/>
            <w:vAlign w:val="bottom"/>
            <w:hideMark/>
          </w:tcPr>
          <w:p w14:paraId="79BCEAB4" w14:textId="77777777" w:rsidR="00662F4B" w:rsidRPr="00510F13" w:rsidRDefault="00662F4B" w:rsidP="00662F4B">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Sd</w:t>
            </w:r>
            <w:proofErr w:type="spellEnd"/>
          </w:p>
        </w:tc>
        <w:tc>
          <w:tcPr>
            <w:tcW w:w="1417" w:type="dxa"/>
            <w:tcBorders>
              <w:top w:val="nil"/>
              <w:left w:val="nil"/>
              <w:bottom w:val="nil"/>
              <w:right w:val="nil"/>
            </w:tcBorders>
            <w:shd w:val="clear" w:color="auto" w:fill="auto"/>
            <w:noWrap/>
            <w:vAlign w:val="bottom"/>
            <w:hideMark/>
          </w:tcPr>
          <w:p w14:paraId="5F84F9A5" w14:textId="77777777" w:rsidR="00662F4B" w:rsidRPr="0025345C" w:rsidRDefault="00662F4B" w:rsidP="00662F4B">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0.147127</w:t>
            </w:r>
          </w:p>
        </w:tc>
        <w:tc>
          <w:tcPr>
            <w:tcW w:w="1417" w:type="dxa"/>
            <w:tcBorders>
              <w:top w:val="nil"/>
              <w:left w:val="nil"/>
              <w:bottom w:val="nil"/>
              <w:right w:val="nil"/>
            </w:tcBorders>
            <w:shd w:val="clear" w:color="auto" w:fill="auto"/>
            <w:noWrap/>
            <w:vAlign w:val="bottom"/>
            <w:hideMark/>
          </w:tcPr>
          <w:p w14:paraId="0B6A0B55" w14:textId="77777777" w:rsidR="00662F4B" w:rsidRPr="00757F55" w:rsidRDefault="00662F4B" w:rsidP="00662F4B">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0.144816</w:t>
            </w:r>
          </w:p>
        </w:tc>
        <w:tc>
          <w:tcPr>
            <w:tcW w:w="1417" w:type="dxa"/>
            <w:tcBorders>
              <w:top w:val="nil"/>
              <w:left w:val="nil"/>
              <w:bottom w:val="nil"/>
              <w:right w:val="nil"/>
            </w:tcBorders>
            <w:shd w:val="clear" w:color="auto" w:fill="auto"/>
            <w:noWrap/>
            <w:vAlign w:val="bottom"/>
            <w:hideMark/>
          </w:tcPr>
          <w:p w14:paraId="7E416DED" w14:textId="1F8AFE39"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0.16059</w:t>
            </w:r>
          </w:p>
        </w:tc>
        <w:tc>
          <w:tcPr>
            <w:tcW w:w="1417" w:type="dxa"/>
            <w:tcBorders>
              <w:top w:val="nil"/>
              <w:left w:val="nil"/>
              <w:bottom w:val="nil"/>
              <w:right w:val="nil"/>
            </w:tcBorders>
            <w:shd w:val="clear" w:color="auto" w:fill="auto"/>
            <w:noWrap/>
            <w:vAlign w:val="bottom"/>
            <w:hideMark/>
          </w:tcPr>
          <w:p w14:paraId="2F232A30" w14:textId="77777777"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p>
        </w:tc>
      </w:tr>
      <w:tr w:rsidR="00662F4B" w:rsidRPr="00246F93" w14:paraId="003AF565" w14:textId="77777777" w:rsidTr="00662F4B">
        <w:trPr>
          <w:trHeight w:val="288"/>
          <w:jc w:val="center"/>
        </w:trPr>
        <w:tc>
          <w:tcPr>
            <w:tcW w:w="1417" w:type="dxa"/>
            <w:tcBorders>
              <w:top w:val="nil"/>
              <w:left w:val="nil"/>
              <w:bottom w:val="single" w:sz="4" w:space="0" w:color="auto"/>
              <w:right w:val="nil"/>
            </w:tcBorders>
            <w:shd w:val="clear" w:color="auto" w:fill="auto"/>
            <w:noWrap/>
            <w:vAlign w:val="bottom"/>
            <w:hideMark/>
          </w:tcPr>
          <w:p w14:paraId="39CD6C65" w14:textId="77777777" w:rsidR="00662F4B" w:rsidRPr="00510F1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Frequency</w:t>
            </w:r>
          </w:p>
        </w:tc>
        <w:tc>
          <w:tcPr>
            <w:tcW w:w="1417" w:type="dxa"/>
            <w:tcBorders>
              <w:top w:val="nil"/>
              <w:left w:val="nil"/>
              <w:bottom w:val="single" w:sz="4" w:space="0" w:color="auto"/>
              <w:right w:val="nil"/>
            </w:tcBorders>
            <w:shd w:val="clear" w:color="auto" w:fill="auto"/>
            <w:noWrap/>
            <w:vAlign w:val="bottom"/>
            <w:hideMark/>
          </w:tcPr>
          <w:p w14:paraId="18C44306" w14:textId="77777777" w:rsidR="00662F4B" w:rsidRPr="0025345C" w:rsidRDefault="00662F4B" w:rsidP="00662F4B">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12,062</w:t>
            </w:r>
          </w:p>
        </w:tc>
        <w:tc>
          <w:tcPr>
            <w:tcW w:w="1417" w:type="dxa"/>
            <w:tcBorders>
              <w:top w:val="nil"/>
              <w:left w:val="nil"/>
              <w:bottom w:val="single" w:sz="4" w:space="0" w:color="auto"/>
              <w:right w:val="nil"/>
            </w:tcBorders>
            <w:shd w:val="clear" w:color="auto" w:fill="auto"/>
            <w:noWrap/>
            <w:vAlign w:val="bottom"/>
            <w:hideMark/>
          </w:tcPr>
          <w:p w14:paraId="3C4BF8F9" w14:textId="77777777" w:rsidR="00662F4B" w:rsidRPr="00757F55" w:rsidRDefault="00662F4B" w:rsidP="00662F4B">
            <w:pPr>
              <w:spacing w:line="240" w:lineRule="auto"/>
              <w:rPr>
                <w:rFonts w:ascii="Times New Roman" w:eastAsia="Times New Roman" w:hAnsi="Times New Roman" w:cs="Times New Roman"/>
                <w:color w:val="000000"/>
                <w:sz w:val="20"/>
                <w:szCs w:val="20"/>
                <w:lang w:eastAsia="it-IT"/>
              </w:rPr>
            </w:pPr>
            <w:r w:rsidRPr="00757F55">
              <w:rPr>
                <w:rFonts w:ascii="Times New Roman" w:eastAsia="Times New Roman" w:hAnsi="Times New Roman" w:cs="Times New Roman"/>
                <w:color w:val="000000"/>
                <w:sz w:val="20"/>
                <w:szCs w:val="20"/>
                <w:lang w:eastAsia="it-IT"/>
              </w:rPr>
              <w:t>24,128</w:t>
            </w:r>
          </w:p>
        </w:tc>
        <w:tc>
          <w:tcPr>
            <w:tcW w:w="1417" w:type="dxa"/>
            <w:tcBorders>
              <w:top w:val="nil"/>
              <w:left w:val="nil"/>
              <w:bottom w:val="single" w:sz="4" w:space="0" w:color="auto"/>
              <w:right w:val="nil"/>
            </w:tcBorders>
            <w:shd w:val="clear" w:color="auto" w:fill="auto"/>
            <w:noWrap/>
            <w:vAlign w:val="bottom"/>
            <w:hideMark/>
          </w:tcPr>
          <w:p w14:paraId="499B4059" w14:textId="77777777"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12,067</w:t>
            </w:r>
          </w:p>
        </w:tc>
        <w:tc>
          <w:tcPr>
            <w:tcW w:w="1417" w:type="dxa"/>
            <w:tcBorders>
              <w:top w:val="nil"/>
              <w:left w:val="nil"/>
              <w:bottom w:val="single" w:sz="4" w:space="0" w:color="auto"/>
              <w:right w:val="nil"/>
            </w:tcBorders>
            <w:shd w:val="clear" w:color="auto" w:fill="auto"/>
            <w:noWrap/>
            <w:vAlign w:val="bottom"/>
            <w:hideMark/>
          </w:tcPr>
          <w:p w14:paraId="640072A4" w14:textId="7D611B2C" w:rsidR="00662F4B" w:rsidRPr="00246F93" w:rsidRDefault="00662F4B" w:rsidP="00662F4B">
            <w:pPr>
              <w:spacing w:line="240" w:lineRule="auto"/>
              <w:rPr>
                <w:rFonts w:ascii="Times New Roman" w:eastAsia="Times New Roman" w:hAnsi="Times New Roman" w:cs="Times New Roman"/>
                <w:color w:val="000000"/>
                <w:sz w:val="20"/>
                <w:szCs w:val="20"/>
                <w:lang w:eastAsia="it-IT"/>
              </w:rPr>
            </w:pPr>
          </w:p>
        </w:tc>
      </w:tr>
    </w:tbl>
    <w:p w14:paraId="056584B2" w14:textId="2C68332A" w:rsidR="00662F4B" w:rsidRPr="00AE4957" w:rsidRDefault="00662F4B" w:rsidP="00662F4B">
      <w:pPr>
        <w:spacing w:before="120" w:after="160" w:line="360" w:lineRule="auto"/>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3 –</w:t>
      </w:r>
      <w:r w:rsidRPr="00510F13">
        <w:rPr>
          <w:rFonts w:ascii="Times New Roman" w:hAnsi="Times New Roman" w:cs="Times New Roman"/>
          <w:sz w:val="20"/>
          <w:szCs w:val="20"/>
          <w:lang w:val="en-GB"/>
        </w:rPr>
        <w:t xml:space="preserve"> Anal</w:t>
      </w:r>
      <w:r w:rsidR="004C77BF" w:rsidRPr="00510F13">
        <w:rPr>
          <w:rFonts w:ascii="Times New Roman" w:hAnsi="Times New Roman" w:cs="Times New Roman"/>
          <w:sz w:val="20"/>
          <w:szCs w:val="20"/>
          <w:lang w:val="en-GB"/>
        </w:rPr>
        <w:t>y</w:t>
      </w:r>
      <w:r w:rsidRPr="00510F13">
        <w:rPr>
          <w:rFonts w:ascii="Times New Roman" w:hAnsi="Times New Roman" w:cs="Times New Roman"/>
          <w:sz w:val="20"/>
          <w:szCs w:val="20"/>
          <w:lang w:val="en-GB"/>
        </w:rPr>
        <w:t>sis of variance, differences in means of Non-Standard employment across low, medium and high RTI firms</w:t>
      </w:r>
    </w:p>
    <w:p w14:paraId="55BD0DE8" w14:textId="12B6229C" w:rsidR="00FA15F2" w:rsidRDefault="00FA15F2" w:rsidP="00662F4B">
      <w:pPr>
        <w:spacing w:before="120" w:after="160" w:line="360" w:lineRule="auto"/>
        <w:rPr>
          <w:rFonts w:ascii="Times New Roman" w:hAnsi="Times New Roman" w:cs="Times New Roman"/>
          <w:sz w:val="20"/>
          <w:szCs w:val="20"/>
          <w:lang w:val="en-GB"/>
        </w:rPr>
      </w:pPr>
    </w:p>
    <w:p w14:paraId="705A82AD" w14:textId="5B54160A" w:rsidR="00757F55" w:rsidRDefault="00757F55" w:rsidP="00662F4B">
      <w:pPr>
        <w:spacing w:before="120" w:after="160" w:line="360" w:lineRule="auto"/>
        <w:rPr>
          <w:rFonts w:ascii="Times New Roman" w:hAnsi="Times New Roman" w:cs="Times New Roman"/>
          <w:sz w:val="20"/>
          <w:szCs w:val="20"/>
          <w:lang w:val="en-GB"/>
        </w:rPr>
      </w:pPr>
    </w:p>
    <w:p w14:paraId="43DE6CC0" w14:textId="77777777" w:rsidR="00757F55" w:rsidRPr="00757F55" w:rsidRDefault="00757F55" w:rsidP="00662F4B">
      <w:pPr>
        <w:spacing w:before="120" w:after="160" w:line="360" w:lineRule="auto"/>
        <w:rPr>
          <w:rFonts w:ascii="Times New Roman" w:hAnsi="Times New Roman" w:cs="Times New Roman"/>
          <w:sz w:val="20"/>
          <w:szCs w:val="20"/>
          <w:lang w:val="en-GB"/>
        </w:rPr>
      </w:pPr>
    </w:p>
    <w:p w14:paraId="245E4BFD" w14:textId="5095DE2F" w:rsidR="00FA15F2" w:rsidRPr="00757F55" w:rsidRDefault="00FA15F2" w:rsidP="00662F4B">
      <w:pPr>
        <w:spacing w:before="120" w:after="160" w:line="360" w:lineRule="auto"/>
        <w:rPr>
          <w:rFonts w:ascii="Times New Roman" w:hAnsi="Times New Roman" w:cs="Times New Roman"/>
          <w:sz w:val="20"/>
          <w:szCs w:val="20"/>
          <w:lang w:val="en-GB"/>
        </w:rPr>
      </w:pPr>
    </w:p>
    <w:tbl>
      <w:tblPr>
        <w:tblW w:w="8958" w:type="dxa"/>
        <w:jc w:val="center"/>
        <w:tblCellMar>
          <w:left w:w="70" w:type="dxa"/>
          <w:right w:w="70" w:type="dxa"/>
        </w:tblCellMar>
        <w:tblLook w:val="04A0" w:firstRow="1" w:lastRow="0" w:firstColumn="1" w:lastColumn="0" w:noHBand="0" w:noVBand="1"/>
      </w:tblPr>
      <w:tblGrid>
        <w:gridCol w:w="2268"/>
        <w:gridCol w:w="3969"/>
        <w:gridCol w:w="907"/>
        <w:gridCol w:w="907"/>
        <w:gridCol w:w="907"/>
      </w:tblGrid>
      <w:tr w:rsidR="000A3B20" w:rsidRPr="00246F93" w14:paraId="748DBCD6" w14:textId="77777777" w:rsidTr="006B3994">
        <w:trPr>
          <w:trHeight w:val="288"/>
          <w:jc w:val="center"/>
        </w:trPr>
        <w:tc>
          <w:tcPr>
            <w:tcW w:w="2268" w:type="dxa"/>
            <w:tcBorders>
              <w:top w:val="single" w:sz="4" w:space="0" w:color="auto"/>
              <w:left w:val="nil"/>
              <w:bottom w:val="single" w:sz="4" w:space="0" w:color="auto"/>
              <w:right w:val="nil"/>
            </w:tcBorders>
            <w:shd w:val="clear" w:color="auto" w:fill="auto"/>
            <w:noWrap/>
            <w:hideMark/>
          </w:tcPr>
          <w:p w14:paraId="159300C5"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Variable</w:t>
            </w:r>
            <w:proofErr w:type="spellEnd"/>
          </w:p>
        </w:tc>
        <w:tc>
          <w:tcPr>
            <w:tcW w:w="3969" w:type="dxa"/>
            <w:tcBorders>
              <w:top w:val="single" w:sz="4" w:space="0" w:color="auto"/>
              <w:left w:val="nil"/>
              <w:bottom w:val="single" w:sz="4" w:space="0" w:color="auto"/>
              <w:right w:val="nil"/>
            </w:tcBorders>
            <w:shd w:val="clear" w:color="auto" w:fill="auto"/>
            <w:noWrap/>
            <w:hideMark/>
          </w:tcPr>
          <w:p w14:paraId="439154B1"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Description</w:t>
            </w:r>
            <w:proofErr w:type="spellEnd"/>
          </w:p>
        </w:tc>
        <w:tc>
          <w:tcPr>
            <w:tcW w:w="907" w:type="dxa"/>
            <w:tcBorders>
              <w:top w:val="single" w:sz="4" w:space="0" w:color="auto"/>
              <w:left w:val="nil"/>
              <w:bottom w:val="single" w:sz="4" w:space="0" w:color="auto"/>
              <w:right w:val="nil"/>
            </w:tcBorders>
            <w:shd w:val="clear" w:color="auto" w:fill="auto"/>
            <w:noWrap/>
            <w:hideMark/>
          </w:tcPr>
          <w:p w14:paraId="396ADCF3"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Obs</w:t>
            </w:r>
            <w:proofErr w:type="spellEnd"/>
          </w:p>
        </w:tc>
        <w:tc>
          <w:tcPr>
            <w:tcW w:w="907" w:type="dxa"/>
            <w:tcBorders>
              <w:top w:val="single" w:sz="4" w:space="0" w:color="auto"/>
              <w:left w:val="nil"/>
              <w:bottom w:val="single" w:sz="4" w:space="0" w:color="auto"/>
              <w:right w:val="nil"/>
            </w:tcBorders>
            <w:shd w:val="clear" w:color="auto" w:fill="auto"/>
            <w:noWrap/>
            <w:hideMark/>
          </w:tcPr>
          <w:p w14:paraId="53AB172A"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Mean</w:t>
            </w:r>
          </w:p>
        </w:tc>
        <w:tc>
          <w:tcPr>
            <w:tcW w:w="907" w:type="dxa"/>
            <w:tcBorders>
              <w:top w:val="single" w:sz="4" w:space="0" w:color="auto"/>
              <w:left w:val="nil"/>
              <w:bottom w:val="single" w:sz="4" w:space="0" w:color="auto"/>
              <w:right w:val="nil"/>
            </w:tcBorders>
            <w:shd w:val="clear" w:color="auto" w:fill="auto"/>
            <w:noWrap/>
            <w:hideMark/>
          </w:tcPr>
          <w:p w14:paraId="65A48BA2"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Std</w:t>
            </w:r>
            <w:proofErr w:type="spellEnd"/>
            <w:r w:rsidRPr="00246F93">
              <w:rPr>
                <w:rFonts w:ascii="Times New Roman" w:eastAsia="Times New Roman" w:hAnsi="Times New Roman" w:cs="Times New Roman"/>
                <w:color w:val="000000"/>
                <w:sz w:val="20"/>
                <w:szCs w:val="20"/>
                <w:lang w:eastAsia="it-IT"/>
              </w:rPr>
              <w:t>. Dev.</w:t>
            </w:r>
          </w:p>
        </w:tc>
      </w:tr>
      <w:tr w:rsidR="000A3B20" w:rsidRPr="00246F93" w14:paraId="2D2EC34A" w14:textId="77777777" w:rsidTr="006B3994">
        <w:trPr>
          <w:trHeight w:val="288"/>
          <w:jc w:val="center"/>
        </w:trPr>
        <w:tc>
          <w:tcPr>
            <w:tcW w:w="2268" w:type="dxa"/>
            <w:tcBorders>
              <w:top w:val="nil"/>
              <w:left w:val="nil"/>
              <w:bottom w:val="nil"/>
              <w:right w:val="nil"/>
            </w:tcBorders>
            <w:shd w:val="clear" w:color="auto" w:fill="auto"/>
            <w:noWrap/>
            <w:hideMark/>
          </w:tcPr>
          <w:p w14:paraId="7C9248A9"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NSE</w:t>
            </w:r>
          </w:p>
        </w:tc>
        <w:tc>
          <w:tcPr>
            <w:tcW w:w="3969" w:type="dxa"/>
            <w:tcBorders>
              <w:top w:val="nil"/>
              <w:left w:val="nil"/>
              <w:bottom w:val="nil"/>
              <w:right w:val="nil"/>
            </w:tcBorders>
            <w:shd w:val="clear" w:color="auto" w:fill="auto"/>
            <w:noWrap/>
            <w:hideMark/>
          </w:tcPr>
          <w:p w14:paraId="12FA8364"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Ratio between FTE NSE and FTE total employment at firm level (see Section 3).</w:t>
            </w:r>
          </w:p>
          <w:p w14:paraId="2F8F60E1"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2A847181"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36032C91"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0.1288</w:t>
            </w:r>
          </w:p>
        </w:tc>
        <w:tc>
          <w:tcPr>
            <w:tcW w:w="907" w:type="dxa"/>
            <w:tcBorders>
              <w:top w:val="nil"/>
              <w:left w:val="nil"/>
              <w:bottom w:val="nil"/>
              <w:right w:val="nil"/>
            </w:tcBorders>
            <w:shd w:val="clear" w:color="auto" w:fill="auto"/>
            <w:noWrap/>
            <w:hideMark/>
          </w:tcPr>
          <w:p w14:paraId="32D19430"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0.1316</w:t>
            </w:r>
          </w:p>
        </w:tc>
      </w:tr>
      <w:tr w:rsidR="000A3B20" w:rsidRPr="00246F93" w14:paraId="235F2B1B" w14:textId="77777777" w:rsidTr="006B3994">
        <w:trPr>
          <w:trHeight w:val="288"/>
          <w:jc w:val="center"/>
        </w:trPr>
        <w:tc>
          <w:tcPr>
            <w:tcW w:w="2268" w:type="dxa"/>
            <w:tcBorders>
              <w:top w:val="nil"/>
              <w:left w:val="nil"/>
              <w:bottom w:val="nil"/>
              <w:right w:val="nil"/>
            </w:tcBorders>
            <w:shd w:val="clear" w:color="auto" w:fill="auto"/>
            <w:noWrap/>
            <w:hideMark/>
          </w:tcPr>
          <w:p w14:paraId="7606BD27"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RTI</w:t>
            </w:r>
          </w:p>
        </w:tc>
        <w:tc>
          <w:tcPr>
            <w:tcW w:w="3969" w:type="dxa"/>
            <w:tcBorders>
              <w:top w:val="nil"/>
              <w:left w:val="nil"/>
              <w:bottom w:val="nil"/>
              <w:right w:val="nil"/>
            </w:tcBorders>
            <w:shd w:val="clear" w:color="auto" w:fill="auto"/>
            <w:noWrap/>
            <w:hideMark/>
          </w:tcPr>
          <w:p w14:paraId="7B93881C" w14:textId="77777777" w:rsidR="000A3B20" w:rsidRPr="0025345C"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Median RTI at firm level (see Section 3).</w:t>
            </w:r>
          </w:p>
          <w:p w14:paraId="65D99F9E"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68CD5D91"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298B7678"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0.3517</w:t>
            </w:r>
          </w:p>
        </w:tc>
        <w:tc>
          <w:tcPr>
            <w:tcW w:w="907" w:type="dxa"/>
            <w:tcBorders>
              <w:top w:val="nil"/>
              <w:left w:val="nil"/>
              <w:bottom w:val="nil"/>
              <w:right w:val="nil"/>
            </w:tcBorders>
            <w:shd w:val="clear" w:color="auto" w:fill="auto"/>
            <w:noWrap/>
            <w:hideMark/>
          </w:tcPr>
          <w:p w14:paraId="664C978F"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0.1594</w:t>
            </w:r>
          </w:p>
        </w:tc>
      </w:tr>
      <w:tr w:rsidR="000A3B20" w:rsidRPr="00246F93" w14:paraId="43D32C39" w14:textId="77777777" w:rsidTr="006B3994">
        <w:trPr>
          <w:trHeight w:val="288"/>
          <w:jc w:val="center"/>
        </w:trPr>
        <w:tc>
          <w:tcPr>
            <w:tcW w:w="2268" w:type="dxa"/>
            <w:tcBorders>
              <w:top w:val="nil"/>
              <w:left w:val="nil"/>
              <w:bottom w:val="nil"/>
              <w:right w:val="nil"/>
            </w:tcBorders>
            <w:shd w:val="clear" w:color="auto" w:fill="auto"/>
            <w:noWrap/>
            <w:hideMark/>
          </w:tcPr>
          <w:p w14:paraId="150582B4"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 xml:space="preserve">Labour </w:t>
            </w:r>
            <w:proofErr w:type="spellStart"/>
            <w:r w:rsidRPr="00246F93">
              <w:rPr>
                <w:rFonts w:ascii="Times New Roman" w:eastAsia="Times New Roman" w:hAnsi="Times New Roman" w:cs="Times New Roman"/>
                <w:color w:val="000000"/>
                <w:sz w:val="20"/>
                <w:szCs w:val="20"/>
                <w:lang w:eastAsia="it-IT"/>
              </w:rPr>
              <w:t>productivity</w:t>
            </w:r>
            <w:proofErr w:type="spellEnd"/>
            <w:r w:rsidRPr="00246F93">
              <w:rPr>
                <w:rFonts w:ascii="Times New Roman" w:eastAsia="Times New Roman" w:hAnsi="Times New Roman" w:cs="Times New Roman"/>
                <w:color w:val="000000"/>
                <w:sz w:val="20"/>
                <w:szCs w:val="20"/>
                <w:lang w:eastAsia="it-IT"/>
              </w:rPr>
              <w:t xml:space="preserve"> (ln)</w:t>
            </w:r>
          </w:p>
        </w:tc>
        <w:tc>
          <w:tcPr>
            <w:tcW w:w="3969" w:type="dxa"/>
            <w:tcBorders>
              <w:top w:val="nil"/>
              <w:left w:val="nil"/>
              <w:bottom w:val="nil"/>
              <w:right w:val="nil"/>
            </w:tcBorders>
            <w:shd w:val="clear" w:color="auto" w:fill="auto"/>
            <w:noWrap/>
            <w:hideMark/>
          </w:tcPr>
          <w:p w14:paraId="0F73E958"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 xml:space="preserve">Natural </w:t>
            </w:r>
            <w:r w:rsidRPr="0025345C">
              <w:rPr>
                <w:rFonts w:ascii="Times New Roman" w:eastAsia="Times New Roman" w:hAnsi="Times New Roman" w:cs="Times New Roman"/>
                <w:color w:val="000000"/>
                <w:sz w:val="20"/>
                <w:szCs w:val="20"/>
                <w:lang w:val="en-US" w:eastAsia="it-IT"/>
              </w:rPr>
              <w:t>logarithm of VA over FTE total employment ratio.</w:t>
            </w:r>
          </w:p>
          <w:p w14:paraId="6CCB800D"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55FC5D92"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4D9E84C7"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4.2122</w:t>
            </w:r>
          </w:p>
        </w:tc>
        <w:tc>
          <w:tcPr>
            <w:tcW w:w="907" w:type="dxa"/>
            <w:tcBorders>
              <w:top w:val="nil"/>
              <w:left w:val="nil"/>
              <w:bottom w:val="nil"/>
              <w:right w:val="nil"/>
            </w:tcBorders>
            <w:shd w:val="clear" w:color="auto" w:fill="auto"/>
            <w:noWrap/>
            <w:hideMark/>
          </w:tcPr>
          <w:p w14:paraId="55589EDB"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0.5885</w:t>
            </w:r>
          </w:p>
        </w:tc>
      </w:tr>
      <w:tr w:rsidR="000A3B20" w:rsidRPr="00246F93" w14:paraId="0D8AE73F" w14:textId="77777777" w:rsidTr="006B3994">
        <w:trPr>
          <w:trHeight w:val="288"/>
          <w:jc w:val="center"/>
        </w:trPr>
        <w:tc>
          <w:tcPr>
            <w:tcW w:w="2268" w:type="dxa"/>
            <w:tcBorders>
              <w:top w:val="nil"/>
              <w:left w:val="nil"/>
              <w:bottom w:val="nil"/>
              <w:right w:val="nil"/>
            </w:tcBorders>
            <w:shd w:val="clear" w:color="auto" w:fill="auto"/>
            <w:noWrap/>
            <w:hideMark/>
          </w:tcPr>
          <w:p w14:paraId="1754596E"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Firm age (ln)</w:t>
            </w:r>
          </w:p>
        </w:tc>
        <w:tc>
          <w:tcPr>
            <w:tcW w:w="3969" w:type="dxa"/>
            <w:tcBorders>
              <w:top w:val="nil"/>
              <w:left w:val="nil"/>
              <w:bottom w:val="nil"/>
              <w:right w:val="nil"/>
            </w:tcBorders>
            <w:shd w:val="clear" w:color="auto" w:fill="auto"/>
            <w:noWrap/>
            <w:hideMark/>
          </w:tcPr>
          <w:p w14:paraId="19F798D2" w14:textId="77777777" w:rsidR="000A3B20" w:rsidRPr="0025345C"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Natural logarithm of firm age, in years.</w:t>
            </w:r>
          </w:p>
          <w:p w14:paraId="4AAE6B2F"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2052BB13"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20DF88F1"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2.8636</w:t>
            </w:r>
          </w:p>
        </w:tc>
        <w:tc>
          <w:tcPr>
            <w:tcW w:w="907" w:type="dxa"/>
            <w:tcBorders>
              <w:top w:val="nil"/>
              <w:left w:val="nil"/>
              <w:bottom w:val="nil"/>
              <w:right w:val="nil"/>
            </w:tcBorders>
            <w:shd w:val="clear" w:color="auto" w:fill="auto"/>
            <w:noWrap/>
            <w:hideMark/>
          </w:tcPr>
          <w:p w14:paraId="3A955281"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0.8485</w:t>
            </w:r>
          </w:p>
        </w:tc>
      </w:tr>
      <w:tr w:rsidR="000A3B20" w:rsidRPr="00246F93" w14:paraId="35D1BD17" w14:textId="77777777" w:rsidTr="006B3994">
        <w:trPr>
          <w:trHeight w:val="288"/>
          <w:jc w:val="center"/>
        </w:trPr>
        <w:tc>
          <w:tcPr>
            <w:tcW w:w="2268" w:type="dxa"/>
            <w:tcBorders>
              <w:top w:val="nil"/>
              <w:left w:val="nil"/>
              <w:bottom w:val="nil"/>
              <w:right w:val="nil"/>
            </w:tcBorders>
            <w:shd w:val="clear" w:color="auto" w:fill="auto"/>
            <w:noWrap/>
            <w:hideMark/>
          </w:tcPr>
          <w:p w14:paraId="24D62133"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 xml:space="preserve">Total </w:t>
            </w:r>
            <w:proofErr w:type="spellStart"/>
            <w:r w:rsidRPr="00246F93">
              <w:rPr>
                <w:rFonts w:ascii="Times New Roman" w:eastAsia="Times New Roman" w:hAnsi="Times New Roman" w:cs="Times New Roman"/>
                <w:color w:val="000000"/>
                <w:sz w:val="20"/>
                <w:szCs w:val="20"/>
                <w:lang w:eastAsia="it-IT"/>
              </w:rPr>
              <w:t>Employment</w:t>
            </w:r>
            <w:proofErr w:type="spellEnd"/>
            <w:r w:rsidRPr="00246F93">
              <w:rPr>
                <w:rFonts w:ascii="Times New Roman" w:eastAsia="Times New Roman" w:hAnsi="Times New Roman" w:cs="Times New Roman"/>
                <w:color w:val="000000"/>
                <w:sz w:val="20"/>
                <w:szCs w:val="20"/>
                <w:lang w:eastAsia="it-IT"/>
              </w:rPr>
              <w:t xml:space="preserve"> FTE</w:t>
            </w:r>
          </w:p>
        </w:tc>
        <w:tc>
          <w:tcPr>
            <w:tcW w:w="3969" w:type="dxa"/>
            <w:tcBorders>
              <w:top w:val="nil"/>
              <w:left w:val="nil"/>
              <w:bottom w:val="nil"/>
              <w:right w:val="nil"/>
            </w:tcBorders>
            <w:shd w:val="clear" w:color="auto" w:fill="auto"/>
            <w:noWrap/>
            <w:hideMark/>
          </w:tcPr>
          <w:p w14:paraId="45C455AD" w14:textId="77777777" w:rsidR="000A3B20" w:rsidRPr="0025345C" w:rsidRDefault="000A3B20" w:rsidP="006B3994">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FTE </w:t>
            </w:r>
            <w:proofErr w:type="spellStart"/>
            <w:r w:rsidRPr="00AE4957">
              <w:rPr>
                <w:rFonts w:ascii="Times New Roman" w:eastAsia="Times New Roman" w:hAnsi="Times New Roman" w:cs="Times New Roman"/>
                <w:color w:val="000000"/>
                <w:sz w:val="20"/>
                <w:szCs w:val="20"/>
                <w:lang w:eastAsia="it-IT"/>
              </w:rPr>
              <w:t>total</w:t>
            </w:r>
            <w:proofErr w:type="spellEnd"/>
            <w:r w:rsidRPr="00AE4957">
              <w:rPr>
                <w:rFonts w:ascii="Times New Roman" w:eastAsia="Times New Roman" w:hAnsi="Times New Roman" w:cs="Times New Roman"/>
                <w:color w:val="000000"/>
                <w:sz w:val="20"/>
                <w:szCs w:val="20"/>
                <w:lang w:eastAsia="it-IT"/>
              </w:rPr>
              <w:t xml:space="preserve"> </w:t>
            </w:r>
            <w:proofErr w:type="spellStart"/>
            <w:r w:rsidRPr="00AE4957">
              <w:rPr>
                <w:rFonts w:ascii="Times New Roman" w:eastAsia="Times New Roman" w:hAnsi="Times New Roman" w:cs="Times New Roman"/>
                <w:color w:val="000000"/>
                <w:sz w:val="20"/>
                <w:szCs w:val="20"/>
                <w:lang w:eastAsia="it-IT"/>
              </w:rPr>
              <w:t>employment</w:t>
            </w:r>
            <w:proofErr w:type="spellEnd"/>
            <w:r w:rsidRPr="00AE4957">
              <w:rPr>
                <w:rFonts w:ascii="Times New Roman" w:eastAsia="Times New Roman" w:hAnsi="Times New Roman" w:cs="Times New Roman"/>
                <w:color w:val="000000"/>
                <w:sz w:val="20"/>
                <w:szCs w:val="20"/>
                <w:lang w:eastAsia="it-IT"/>
              </w:rPr>
              <w:t>.</w:t>
            </w:r>
          </w:p>
          <w:p w14:paraId="1817B7E0"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p>
        </w:tc>
        <w:tc>
          <w:tcPr>
            <w:tcW w:w="907" w:type="dxa"/>
            <w:tcBorders>
              <w:top w:val="nil"/>
              <w:left w:val="nil"/>
              <w:bottom w:val="nil"/>
              <w:right w:val="nil"/>
            </w:tcBorders>
            <w:shd w:val="clear" w:color="auto" w:fill="auto"/>
            <w:noWrap/>
            <w:hideMark/>
          </w:tcPr>
          <w:p w14:paraId="60F5C0AC"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4EED7E72"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3.0299</w:t>
            </w:r>
          </w:p>
        </w:tc>
        <w:tc>
          <w:tcPr>
            <w:tcW w:w="907" w:type="dxa"/>
            <w:tcBorders>
              <w:top w:val="nil"/>
              <w:left w:val="nil"/>
              <w:bottom w:val="nil"/>
              <w:right w:val="nil"/>
            </w:tcBorders>
            <w:shd w:val="clear" w:color="auto" w:fill="auto"/>
            <w:noWrap/>
            <w:hideMark/>
          </w:tcPr>
          <w:p w14:paraId="0818ADD7"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1.1072</w:t>
            </w:r>
          </w:p>
        </w:tc>
      </w:tr>
      <w:tr w:rsidR="000A3B20" w:rsidRPr="00246F93" w14:paraId="43762635" w14:textId="77777777" w:rsidTr="006B3994">
        <w:trPr>
          <w:trHeight w:val="288"/>
          <w:jc w:val="center"/>
        </w:trPr>
        <w:tc>
          <w:tcPr>
            <w:tcW w:w="2268" w:type="dxa"/>
            <w:tcBorders>
              <w:top w:val="nil"/>
              <w:left w:val="nil"/>
              <w:bottom w:val="nil"/>
              <w:right w:val="nil"/>
            </w:tcBorders>
            <w:shd w:val="clear" w:color="auto" w:fill="auto"/>
            <w:noWrap/>
            <w:hideMark/>
          </w:tcPr>
          <w:p w14:paraId="4A4FE6BC"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Outsourcing (ln)</w:t>
            </w:r>
          </w:p>
        </w:tc>
        <w:tc>
          <w:tcPr>
            <w:tcW w:w="3969" w:type="dxa"/>
            <w:tcBorders>
              <w:top w:val="nil"/>
              <w:left w:val="nil"/>
              <w:bottom w:val="nil"/>
              <w:right w:val="nil"/>
            </w:tcBorders>
            <w:shd w:val="clear" w:color="auto" w:fill="auto"/>
            <w:noWrap/>
            <w:hideMark/>
          </w:tcPr>
          <w:p w14:paraId="765389CB"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 xml:space="preserve">Natural </w:t>
            </w:r>
            <w:r w:rsidRPr="0025345C">
              <w:rPr>
                <w:rFonts w:ascii="Times New Roman" w:eastAsia="Times New Roman" w:hAnsi="Times New Roman" w:cs="Times New Roman"/>
                <w:color w:val="000000"/>
                <w:sz w:val="20"/>
                <w:szCs w:val="20"/>
                <w:lang w:val="en-US" w:eastAsia="it-IT"/>
              </w:rPr>
              <w:t>logarithm of the ratio between expenses for service purchases over total production costs.</w:t>
            </w:r>
          </w:p>
          <w:p w14:paraId="7DDA263B"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34F99E72"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67403C60"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-1.5134</w:t>
            </w:r>
          </w:p>
        </w:tc>
        <w:tc>
          <w:tcPr>
            <w:tcW w:w="907" w:type="dxa"/>
            <w:tcBorders>
              <w:top w:val="nil"/>
              <w:left w:val="nil"/>
              <w:bottom w:val="nil"/>
              <w:right w:val="nil"/>
            </w:tcBorders>
            <w:shd w:val="clear" w:color="auto" w:fill="auto"/>
            <w:noWrap/>
            <w:hideMark/>
          </w:tcPr>
          <w:p w14:paraId="26591B39"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0.4873</w:t>
            </w:r>
          </w:p>
        </w:tc>
      </w:tr>
      <w:tr w:rsidR="000A3B20" w:rsidRPr="00246F93" w14:paraId="5DA45F94" w14:textId="77777777" w:rsidTr="006B3994">
        <w:trPr>
          <w:trHeight w:val="288"/>
          <w:jc w:val="center"/>
        </w:trPr>
        <w:tc>
          <w:tcPr>
            <w:tcW w:w="2268" w:type="dxa"/>
            <w:tcBorders>
              <w:top w:val="nil"/>
              <w:left w:val="nil"/>
              <w:bottom w:val="nil"/>
              <w:right w:val="nil"/>
            </w:tcBorders>
            <w:shd w:val="clear" w:color="auto" w:fill="auto"/>
            <w:noWrap/>
            <w:hideMark/>
          </w:tcPr>
          <w:p w14:paraId="26A4AA8E"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Asset trend</w:t>
            </w:r>
          </w:p>
        </w:tc>
        <w:tc>
          <w:tcPr>
            <w:tcW w:w="3969" w:type="dxa"/>
            <w:tcBorders>
              <w:top w:val="nil"/>
              <w:left w:val="nil"/>
              <w:bottom w:val="nil"/>
              <w:right w:val="nil"/>
            </w:tcBorders>
            <w:shd w:val="clear" w:color="auto" w:fill="auto"/>
            <w:noWrap/>
            <w:hideMark/>
          </w:tcPr>
          <w:p w14:paraId="162FC143"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Ratio between the value of total tangible asset at time t and the mean value of total tangible assets in the period.</w:t>
            </w:r>
          </w:p>
          <w:p w14:paraId="4115D93E"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7E3BF84F"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5DB1F844"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1.0116</w:t>
            </w:r>
          </w:p>
        </w:tc>
        <w:tc>
          <w:tcPr>
            <w:tcW w:w="907" w:type="dxa"/>
            <w:tcBorders>
              <w:top w:val="nil"/>
              <w:left w:val="nil"/>
              <w:bottom w:val="nil"/>
              <w:right w:val="nil"/>
            </w:tcBorders>
            <w:shd w:val="clear" w:color="auto" w:fill="auto"/>
            <w:noWrap/>
            <w:hideMark/>
          </w:tcPr>
          <w:p w14:paraId="0F8E356D"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0.4572</w:t>
            </w:r>
          </w:p>
        </w:tc>
      </w:tr>
      <w:tr w:rsidR="000A3B20" w:rsidRPr="00246F93" w14:paraId="7658FAE4" w14:textId="77777777" w:rsidTr="006B3994">
        <w:trPr>
          <w:trHeight w:val="288"/>
          <w:jc w:val="center"/>
        </w:trPr>
        <w:tc>
          <w:tcPr>
            <w:tcW w:w="2268" w:type="dxa"/>
            <w:tcBorders>
              <w:top w:val="nil"/>
              <w:left w:val="nil"/>
              <w:bottom w:val="nil"/>
              <w:right w:val="nil"/>
            </w:tcBorders>
            <w:shd w:val="clear" w:color="auto" w:fill="auto"/>
            <w:noWrap/>
            <w:hideMark/>
          </w:tcPr>
          <w:p w14:paraId="05F38776"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 xml:space="preserve">Sales </w:t>
            </w:r>
            <w:proofErr w:type="spellStart"/>
            <w:r w:rsidRPr="00246F93">
              <w:rPr>
                <w:rFonts w:ascii="Times New Roman" w:eastAsia="Times New Roman" w:hAnsi="Times New Roman" w:cs="Times New Roman"/>
                <w:color w:val="000000"/>
                <w:sz w:val="20"/>
                <w:szCs w:val="20"/>
                <w:lang w:eastAsia="it-IT"/>
              </w:rPr>
              <w:t>Growth</w:t>
            </w:r>
            <w:proofErr w:type="spellEnd"/>
          </w:p>
        </w:tc>
        <w:tc>
          <w:tcPr>
            <w:tcW w:w="3969" w:type="dxa"/>
            <w:tcBorders>
              <w:top w:val="nil"/>
              <w:left w:val="nil"/>
              <w:bottom w:val="nil"/>
              <w:right w:val="nil"/>
            </w:tcBorders>
            <w:shd w:val="clear" w:color="auto" w:fill="auto"/>
            <w:noWrap/>
            <w:hideMark/>
          </w:tcPr>
          <w:p w14:paraId="6AA07369"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roofErr w:type="gramStart"/>
            <w:r w:rsidRPr="00AE4957">
              <w:rPr>
                <w:rFonts w:ascii="Times New Roman" w:eastAsia="Times New Roman" w:hAnsi="Times New Roman" w:cs="Times New Roman"/>
                <w:color w:val="000000"/>
                <w:sz w:val="20"/>
                <w:szCs w:val="20"/>
                <w:lang w:val="en-US" w:eastAsia="it-IT"/>
              </w:rPr>
              <w:t>Yearly growth rate of sales,</w:t>
            </w:r>
            <w:proofErr w:type="gramEnd"/>
            <w:r w:rsidRPr="00AE4957">
              <w:rPr>
                <w:rFonts w:ascii="Times New Roman" w:eastAsia="Times New Roman" w:hAnsi="Times New Roman" w:cs="Times New Roman"/>
                <w:color w:val="000000"/>
                <w:sz w:val="20"/>
                <w:szCs w:val="20"/>
                <w:lang w:val="en-US" w:eastAsia="it-IT"/>
              </w:rPr>
              <w:t xml:space="preserve"> measured as first difference between the natural logarithm of sales in two consecutive years; Standardized by industry and year.</w:t>
            </w:r>
          </w:p>
          <w:p w14:paraId="2878702B"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2F73E01D"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0B697EBF"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0.0366</w:t>
            </w:r>
          </w:p>
        </w:tc>
        <w:tc>
          <w:tcPr>
            <w:tcW w:w="907" w:type="dxa"/>
            <w:tcBorders>
              <w:top w:val="nil"/>
              <w:left w:val="nil"/>
              <w:bottom w:val="nil"/>
              <w:right w:val="nil"/>
            </w:tcBorders>
            <w:shd w:val="clear" w:color="auto" w:fill="auto"/>
            <w:noWrap/>
            <w:hideMark/>
          </w:tcPr>
          <w:p w14:paraId="6930206E"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0.3270</w:t>
            </w:r>
          </w:p>
        </w:tc>
      </w:tr>
      <w:tr w:rsidR="000A3B20" w:rsidRPr="00246F93" w14:paraId="3F8D1A4F" w14:textId="77777777" w:rsidTr="006B3994">
        <w:trPr>
          <w:trHeight w:val="288"/>
          <w:jc w:val="center"/>
        </w:trPr>
        <w:tc>
          <w:tcPr>
            <w:tcW w:w="2268" w:type="dxa"/>
            <w:tcBorders>
              <w:top w:val="nil"/>
              <w:left w:val="nil"/>
              <w:bottom w:val="nil"/>
              <w:right w:val="nil"/>
            </w:tcBorders>
            <w:shd w:val="clear" w:color="auto" w:fill="auto"/>
            <w:noWrap/>
            <w:hideMark/>
          </w:tcPr>
          <w:p w14:paraId="4E9E025A"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Span</w:t>
            </w:r>
            <w:proofErr w:type="spellEnd"/>
            <w:r w:rsidRPr="00246F93">
              <w:rPr>
                <w:rFonts w:ascii="Times New Roman" w:eastAsia="Times New Roman" w:hAnsi="Times New Roman" w:cs="Times New Roman"/>
                <w:color w:val="000000"/>
                <w:sz w:val="20"/>
                <w:szCs w:val="20"/>
                <w:lang w:eastAsia="it-IT"/>
              </w:rPr>
              <w:t xml:space="preserve"> of control (ln)</w:t>
            </w:r>
          </w:p>
        </w:tc>
        <w:tc>
          <w:tcPr>
            <w:tcW w:w="3969" w:type="dxa"/>
            <w:tcBorders>
              <w:top w:val="nil"/>
              <w:left w:val="nil"/>
              <w:bottom w:val="nil"/>
              <w:right w:val="nil"/>
            </w:tcBorders>
            <w:shd w:val="clear" w:color="auto" w:fill="auto"/>
            <w:noWrap/>
            <w:hideMark/>
          </w:tcPr>
          <w:p w14:paraId="1ECD048C"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 xml:space="preserve">Natural </w:t>
            </w:r>
            <w:r w:rsidRPr="0025345C">
              <w:rPr>
                <w:rFonts w:ascii="Times New Roman" w:eastAsia="Times New Roman" w:hAnsi="Times New Roman" w:cs="Times New Roman"/>
                <w:color w:val="000000"/>
                <w:sz w:val="20"/>
                <w:szCs w:val="20"/>
                <w:lang w:val="en-US" w:eastAsia="it-IT"/>
              </w:rPr>
              <w:t>logarithm of the ratio between FTE employment in highly skilled professions (MG 1-3 of ISCO08) and FTE employment in medium and low skilled professions (MG 4-9 of ISCO08).</w:t>
            </w:r>
          </w:p>
          <w:p w14:paraId="3A343E22"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p>
        </w:tc>
        <w:tc>
          <w:tcPr>
            <w:tcW w:w="907" w:type="dxa"/>
            <w:tcBorders>
              <w:top w:val="nil"/>
              <w:left w:val="nil"/>
              <w:bottom w:val="nil"/>
              <w:right w:val="nil"/>
            </w:tcBorders>
            <w:shd w:val="clear" w:color="auto" w:fill="auto"/>
            <w:noWrap/>
            <w:hideMark/>
          </w:tcPr>
          <w:p w14:paraId="01407EF0"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225275D6"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1.4057</w:t>
            </w:r>
          </w:p>
        </w:tc>
        <w:tc>
          <w:tcPr>
            <w:tcW w:w="907" w:type="dxa"/>
            <w:tcBorders>
              <w:top w:val="nil"/>
              <w:left w:val="nil"/>
              <w:bottom w:val="nil"/>
              <w:right w:val="nil"/>
            </w:tcBorders>
            <w:shd w:val="clear" w:color="auto" w:fill="auto"/>
            <w:noWrap/>
            <w:hideMark/>
          </w:tcPr>
          <w:p w14:paraId="507F5282"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1.0286</w:t>
            </w:r>
          </w:p>
        </w:tc>
      </w:tr>
      <w:tr w:rsidR="000A3B20" w:rsidRPr="00246F93" w14:paraId="0DD7F585" w14:textId="77777777" w:rsidTr="006B3994">
        <w:trPr>
          <w:trHeight w:val="288"/>
          <w:jc w:val="center"/>
        </w:trPr>
        <w:tc>
          <w:tcPr>
            <w:tcW w:w="2268" w:type="dxa"/>
            <w:tcBorders>
              <w:top w:val="nil"/>
              <w:left w:val="nil"/>
              <w:bottom w:val="nil"/>
              <w:right w:val="nil"/>
            </w:tcBorders>
            <w:shd w:val="clear" w:color="auto" w:fill="auto"/>
            <w:noWrap/>
            <w:hideMark/>
          </w:tcPr>
          <w:p w14:paraId="23371906" w14:textId="77777777" w:rsidR="000A3B20" w:rsidRPr="00AE4957" w:rsidRDefault="000A3B20" w:rsidP="006B3994">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Median</w:t>
            </w:r>
            <w:proofErr w:type="spellEnd"/>
            <w:r w:rsidRPr="00246F93">
              <w:rPr>
                <w:rFonts w:ascii="Times New Roman" w:eastAsia="Times New Roman" w:hAnsi="Times New Roman" w:cs="Times New Roman"/>
                <w:color w:val="000000"/>
                <w:sz w:val="20"/>
                <w:szCs w:val="20"/>
                <w:lang w:eastAsia="it-IT"/>
              </w:rPr>
              <w:t xml:space="preserve"> working experience</w:t>
            </w:r>
          </w:p>
        </w:tc>
        <w:tc>
          <w:tcPr>
            <w:tcW w:w="3969" w:type="dxa"/>
            <w:tcBorders>
              <w:top w:val="nil"/>
              <w:left w:val="nil"/>
              <w:bottom w:val="nil"/>
              <w:right w:val="nil"/>
            </w:tcBorders>
            <w:shd w:val="clear" w:color="auto" w:fill="auto"/>
            <w:noWrap/>
            <w:hideMark/>
          </w:tcPr>
          <w:p w14:paraId="13C7CA3B"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246F93">
              <w:rPr>
                <w:rFonts w:ascii="Times New Roman" w:eastAsia="Times New Roman" w:hAnsi="Times New Roman" w:cs="Times New Roman"/>
                <w:color w:val="000000"/>
                <w:sz w:val="20"/>
                <w:szCs w:val="20"/>
                <w:lang w:val="en-US" w:eastAsia="it-IT"/>
              </w:rPr>
              <w:t>Median working experience of employees, in years; Standardized by industry and year.</w:t>
            </w:r>
          </w:p>
        </w:tc>
        <w:tc>
          <w:tcPr>
            <w:tcW w:w="907" w:type="dxa"/>
            <w:tcBorders>
              <w:top w:val="nil"/>
              <w:left w:val="nil"/>
              <w:bottom w:val="nil"/>
              <w:right w:val="nil"/>
            </w:tcBorders>
            <w:shd w:val="clear" w:color="auto" w:fill="auto"/>
            <w:noWrap/>
            <w:hideMark/>
          </w:tcPr>
          <w:p w14:paraId="72A6051C"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nil"/>
              <w:right w:val="nil"/>
            </w:tcBorders>
            <w:shd w:val="clear" w:color="auto" w:fill="auto"/>
            <w:noWrap/>
            <w:hideMark/>
          </w:tcPr>
          <w:p w14:paraId="661EEE8B"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0.2003</w:t>
            </w:r>
          </w:p>
        </w:tc>
        <w:tc>
          <w:tcPr>
            <w:tcW w:w="907" w:type="dxa"/>
            <w:tcBorders>
              <w:top w:val="nil"/>
              <w:left w:val="nil"/>
              <w:bottom w:val="nil"/>
              <w:right w:val="nil"/>
            </w:tcBorders>
            <w:shd w:val="clear" w:color="auto" w:fill="auto"/>
            <w:noWrap/>
            <w:hideMark/>
          </w:tcPr>
          <w:p w14:paraId="4BB22F93"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3.4819</w:t>
            </w:r>
          </w:p>
        </w:tc>
      </w:tr>
      <w:tr w:rsidR="000A3B20" w:rsidRPr="00246F93" w14:paraId="74F304EC" w14:textId="77777777" w:rsidTr="006B3994">
        <w:trPr>
          <w:trHeight w:val="288"/>
          <w:jc w:val="center"/>
        </w:trPr>
        <w:tc>
          <w:tcPr>
            <w:tcW w:w="2268" w:type="dxa"/>
            <w:tcBorders>
              <w:top w:val="nil"/>
              <w:left w:val="nil"/>
              <w:bottom w:val="single" w:sz="4" w:space="0" w:color="auto"/>
              <w:right w:val="nil"/>
            </w:tcBorders>
            <w:shd w:val="clear" w:color="auto" w:fill="auto"/>
            <w:noWrap/>
            <w:hideMark/>
          </w:tcPr>
          <w:p w14:paraId="30F29DFF" w14:textId="77777777" w:rsidR="000A3B20" w:rsidRPr="00510F1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 xml:space="preserve">Sales </w:t>
            </w:r>
            <w:proofErr w:type="spellStart"/>
            <w:r w:rsidRPr="00246F93">
              <w:rPr>
                <w:rFonts w:ascii="Times New Roman" w:eastAsia="Times New Roman" w:hAnsi="Times New Roman" w:cs="Times New Roman"/>
                <w:color w:val="000000"/>
                <w:sz w:val="20"/>
                <w:szCs w:val="20"/>
                <w:lang w:eastAsia="it-IT"/>
              </w:rPr>
              <w:t>volatil</w:t>
            </w:r>
            <w:r w:rsidRPr="00510F13">
              <w:rPr>
                <w:rFonts w:ascii="Times New Roman" w:eastAsia="Times New Roman" w:hAnsi="Times New Roman" w:cs="Times New Roman"/>
                <w:color w:val="000000"/>
                <w:sz w:val="20"/>
                <w:szCs w:val="20"/>
                <w:lang w:eastAsia="it-IT"/>
              </w:rPr>
              <w:t>tiy</w:t>
            </w:r>
            <w:proofErr w:type="spellEnd"/>
          </w:p>
        </w:tc>
        <w:tc>
          <w:tcPr>
            <w:tcW w:w="3969" w:type="dxa"/>
            <w:tcBorders>
              <w:top w:val="nil"/>
              <w:left w:val="nil"/>
              <w:bottom w:val="single" w:sz="4" w:space="0" w:color="auto"/>
              <w:right w:val="nil"/>
            </w:tcBorders>
            <w:shd w:val="clear" w:color="auto" w:fill="auto"/>
            <w:noWrap/>
            <w:hideMark/>
          </w:tcPr>
          <w:p w14:paraId="66A41FB1" w14:textId="77777777" w:rsidR="000A3B20" w:rsidRPr="00246F93" w:rsidRDefault="000A3B20" w:rsidP="006B3994">
            <w:pPr>
              <w:spacing w:line="240" w:lineRule="auto"/>
              <w:rPr>
                <w:rFonts w:ascii="Times New Roman" w:eastAsia="Times New Roman" w:hAnsi="Times New Roman" w:cs="Times New Roman"/>
                <w:color w:val="000000"/>
                <w:sz w:val="20"/>
                <w:szCs w:val="20"/>
                <w:lang w:val="en-US" w:eastAsia="it-IT"/>
              </w:rPr>
            </w:pPr>
            <w:r w:rsidRPr="00AE4957">
              <w:rPr>
                <w:rFonts w:ascii="Times New Roman" w:eastAsia="Times New Roman" w:hAnsi="Times New Roman" w:cs="Times New Roman"/>
                <w:color w:val="000000"/>
                <w:sz w:val="20"/>
                <w:szCs w:val="20"/>
                <w:lang w:val="en-US" w:eastAsia="it-IT"/>
              </w:rPr>
              <w:t xml:space="preserve">10-years coefficient of variation of sales, </w:t>
            </w:r>
            <w:proofErr w:type="spellStart"/>
            <w:r w:rsidRPr="00AE4957">
              <w:rPr>
                <w:rFonts w:ascii="Times New Roman" w:eastAsia="Times New Roman" w:hAnsi="Times New Roman" w:cs="Times New Roman"/>
                <w:color w:val="000000"/>
                <w:sz w:val="20"/>
                <w:szCs w:val="20"/>
                <w:lang w:val="en-US" w:eastAsia="it-IT"/>
              </w:rPr>
              <w:t>i.</w:t>
            </w:r>
            <w:proofErr w:type="gramStart"/>
            <w:r w:rsidRPr="00AE4957">
              <w:rPr>
                <w:rFonts w:ascii="Times New Roman" w:eastAsia="Times New Roman" w:hAnsi="Times New Roman" w:cs="Times New Roman"/>
                <w:color w:val="000000"/>
                <w:sz w:val="20"/>
                <w:szCs w:val="20"/>
                <w:lang w:val="en-US" w:eastAsia="it-IT"/>
              </w:rPr>
              <w:t>e.ratio</w:t>
            </w:r>
            <w:proofErr w:type="spellEnd"/>
            <w:proofErr w:type="gramEnd"/>
            <w:r w:rsidRPr="00AE4957">
              <w:rPr>
                <w:rFonts w:ascii="Times New Roman" w:eastAsia="Times New Roman" w:hAnsi="Times New Roman" w:cs="Times New Roman"/>
                <w:color w:val="000000"/>
                <w:sz w:val="20"/>
                <w:szCs w:val="20"/>
                <w:lang w:val="en-US" w:eastAsia="it-IT"/>
              </w:rPr>
              <w:t xml:space="preserve"> between the average standard deviation and mean sales.</w:t>
            </w:r>
          </w:p>
        </w:tc>
        <w:tc>
          <w:tcPr>
            <w:tcW w:w="907" w:type="dxa"/>
            <w:tcBorders>
              <w:top w:val="nil"/>
              <w:left w:val="nil"/>
              <w:bottom w:val="single" w:sz="4" w:space="0" w:color="auto"/>
              <w:right w:val="nil"/>
            </w:tcBorders>
            <w:shd w:val="clear" w:color="auto" w:fill="auto"/>
            <w:noWrap/>
            <w:hideMark/>
          </w:tcPr>
          <w:p w14:paraId="4160C442"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31,807</w:t>
            </w:r>
          </w:p>
        </w:tc>
        <w:tc>
          <w:tcPr>
            <w:tcW w:w="907" w:type="dxa"/>
            <w:tcBorders>
              <w:top w:val="nil"/>
              <w:left w:val="nil"/>
              <w:bottom w:val="single" w:sz="4" w:space="0" w:color="auto"/>
              <w:right w:val="nil"/>
            </w:tcBorders>
            <w:shd w:val="clear" w:color="auto" w:fill="auto"/>
            <w:noWrap/>
            <w:hideMark/>
          </w:tcPr>
          <w:p w14:paraId="3855F497"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0.2543</w:t>
            </w:r>
          </w:p>
        </w:tc>
        <w:tc>
          <w:tcPr>
            <w:tcW w:w="907" w:type="dxa"/>
            <w:tcBorders>
              <w:top w:val="nil"/>
              <w:left w:val="nil"/>
              <w:bottom w:val="single" w:sz="4" w:space="0" w:color="auto"/>
              <w:right w:val="nil"/>
            </w:tcBorders>
            <w:shd w:val="clear" w:color="auto" w:fill="auto"/>
            <w:noWrap/>
            <w:hideMark/>
          </w:tcPr>
          <w:p w14:paraId="54950BD0" w14:textId="77777777" w:rsidR="000A3B20" w:rsidRPr="00246F93" w:rsidRDefault="000A3B20" w:rsidP="006B3994">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0.1622</w:t>
            </w:r>
          </w:p>
        </w:tc>
      </w:tr>
    </w:tbl>
    <w:p w14:paraId="2A10D430" w14:textId="402AB607" w:rsidR="000A3B20" w:rsidRPr="001E34BD" w:rsidRDefault="000A3B20" w:rsidP="000A3B20">
      <w:pPr>
        <w:spacing w:before="120" w:after="160" w:line="360" w:lineRule="auto"/>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4</w:t>
      </w:r>
      <w:r w:rsidR="006E3672" w:rsidRPr="00510F13">
        <w:rPr>
          <w:rFonts w:ascii="Times New Roman" w:hAnsi="Times New Roman" w:cs="Times New Roman"/>
          <w:b/>
          <w:bCs/>
          <w:sz w:val="20"/>
          <w:szCs w:val="20"/>
          <w:lang w:val="en-GB"/>
        </w:rPr>
        <w:t xml:space="preserve">: </w:t>
      </w:r>
      <w:r w:rsidRPr="00510F13">
        <w:rPr>
          <w:rFonts w:ascii="Times New Roman" w:hAnsi="Times New Roman" w:cs="Times New Roman"/>
          <w:sz w:val="20"/>
          <w:szCs w:val="20"/>
          <w:lang w:val="en-GB"/>
        </w:rPr>
        <w:t>Variables</w:t>
      </w:r>
      <w:r w:rsidR="003B3456" w:rsidRPr="00510F13">
        <w:rPr>
          <w:rFonts w:ascii="Times New Roman" w:hAnsi="Times New Roman" w:cs="Times New Roman"/>
          <w:sz w:val="20"/>
          <w:szCs w:val="20"/>
          <w:lang w:val="en-GB"/>
        </w:rPr>
        <w:t>’</w:t>
      </w:r>
      <w:r w:rsidRPr="00510F13">
        <w:rPr>
          <w:rFonts w:ascii="Times New Roman" w:hAnsi="Times New Roman" w:cs="Times New Roman"/>
          <w:sz w:val="20"/>
          <w:szCs w:val="20"/>
          <w:lang w:val="en-GB"/>
        </w:rPr>
        <w:t xml:space="preserve"> description and descriptive statistics</w:t>
      </w:r>
      <w:r w:rsidR="006E3672" w:rsidRPr="00510F13">
        <w:rPr>
          <w:rFonts w:ascii="Times New Roman" w:hAnsi="Times New Roman" w:cs="Times New Roman"/>
          <w:sz w:val="20"/>
          <w:szCs w:val="20"/>
          <w:lang w:val="en-GB"/>
        </w:rPr>
        <w:t>.</w:t>
      </w:r>
    </w:p>
    <w:p w14:paraId="0972B7E6" w14:textId="77777777" w:rsidR="00CF04A0" w:rsidRPr="00AE4957" w:rsidRDefault="00CF04A0" w:rsidP="000A3B20">
      <w:pPr>
        <w:spacing w:before="120" w:after="160" w:line="360" w:lineRule="auto"/>
        <w:rPr>
          <w:rFonts w:ascii="Times New Roman" w:hAnsi="Times New Roman" w:cs="Times New Roman"/>
          <w:sz w:val="20"/>
          <w:szCs w:val="20"/>
          <w:lang w:val="en-GB"/>
        </w:rPr>
      </w:pPr>
    </w:p>
    <w:tbl>
      <w:tblPr>
        <w:tblW w:w="5000" w:type="pct"/>
        <w:jc w:val="center"/>
        <w:tblCellMar>
          <w:left w:w="70" w:type="dxa"/>
          <w:right w:w="70" w:type="dxa"/>
        </w:tblCellMar>
        <w:tblLook w:val="04A0" w:firstRow="1" w:lastRow="0" w:firstColumn="1" w:lastColumn="0" w:noHBand="0" w:noVBand="1"/>
      </w:tblPr>
      <w:tblGrid>
        <w:gridCol w:w="571"/>
        <w:gridCol w:w="3653"/>
        <w:gridCol w:w="1962"/>
        <w:gridCol w:w="1727"/>
        <w:gridCol w:w="1725"/>
      </w:tblGrid>
      <w:tr w:rsidR="006E3672" w:rsidRPr="00246F93" w14:paraId="1BCD4A70" w14:textId="77777777" w:rsidTr="00044B48">
        <w:trPr>
          <w:trHeight w:val="288"/>
          <w:jc w:val="center"/>
        </w:trPr>
        <w:tc>
          <w:tcPr>
            <w:tcW w:w="296" w:type="pct"/>
            <w:tcBorders>
              <w:top w:val="single" w:sz="4" w:space="0" w:color="auto"/>
              <w:left w:val="nil"/>
              <w:bottom w:val="single" w:sz="4" w:space="0" w:color="auto"/>
              <w:right w:val="nil"/>
            </w:tcBorders>
            <w:shd w:val="clear" w:color="auto" w:fill="auto"/>
            <w:noWrap/>
            <w:vAlign w:val="bottom"/>
            <w:hideMark/>
          </w:tcPr>
          <w:p w14:paraId="7083A9B0" w14:textId="77777777" w:rsidR="006E3672" w:rsidRPr="00246F93" w:rsidRDefault="006E3672" w:rsidP="00676F5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Id</w:t>
            </w:r>
          </w:p>
        </w:tc>
        <w:tc>
          <w:tcPr>
            <w:tcW w:w="1895" w:type="pct"/>
            <w:tcBorders>
              <w:top w:val="single" w:sz="4" w:space="0" w:color="auto"/>
              <w:left w:val="nil"/>
              <w:bottom w:val="single" w:sz="4" w:space="0" w:color="auto"/>
              <w:right w:val="nil"/>
            </w:tcBorders>
            <w:shd w:val="clear" w:color="auto" w:fill="auto"/>
            <w:noWrap/>
            <w:vAlign w:val="bottom"/>
            <w:hideMark/>
          </w:tcPr>
          <w:p w14:paraId="0611C764" w14:textId="77777777" w:rsidR="006E3672" w:rsidRPr="00246F93" w:rsidRDefault="006E3672" w:rsidP="00676F52">
            <w:pPr>
              <w:spacing w:line="240" w:lineRule="auto"/>
              <w:rPr>
                <w:rFonts w:ascii="Times New Roman" w:eastAsia="Times New Roman" w:hAnsi="Times New Roman" w:cs="Times New Roman"/>
                <w:color w:val="000000"/>
                <w:sz w:val="20"/>
                <w:szCs w:val="20"/>
                <w:lang w:eastAsia="it-IT"/>
              </w:rPr>
            </w:pPr>
            <w:proofErr w:type="spellStart"/>
            <w:r w:rsidRPr="00246F93">
              <w:rPr>
                <w:rFonts w:ascii="Times New Roman" w:eastAsia="Times New Roman" w:hAnsi="Times New Roman" w:cs="Times New Roman"/>
                <w:color w:val="000000"/>
                <w:sz w:val="20"/>
                <w:szCs w:val="20"/>
                <w:lang w:eastAsia="it-IT"/>
              </w:rPr>
              <w:t>Variable</w:t>
            </w:r>
            <w:proofErr w:type="spellEnd"/>
          </w:p>
        </w:tc>
        <w:tc>
          <w:tcPr>
            <w:tcW w:w="1018" w:type="pct"/>
            <w:tcBorders>
              <w:top w:val="single" w:sz="4" w:space="0" w:color="auto"/>
              <w:left w:val="nil"/>
              <w:bottom w:val="single" w:sz="4" w:space="0" w:color="auto"/>
              <w:right w:val="nil"/>
            </w:tcBorders>
            <w:shd w:val="clear" w:color="auto" w:fill="auto"/>
            <w:noWrap/>
            <w:vAlign w:val="bottom"/>
            <w:hideMark/>
          </w:tcPr>
          <w:p w14:paraId="731B03F1"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c>
          <w:tcPr>
            <w:tcW w:w="896" w:type="pct"/>
            <w:tcBorders>
              <w:top w:val="single" w:sz="4" w:space="0" w:color="auto"/>
              <w:left w:val="nil"/>
              <w:bottom w:val="single" w:sz="4" w:space="0" w:color="auto"/>
              <w:right w:val="nil"/>
            </w:tcBorders>
            <w:shd w:val="clear" w:color="auto" w:fill="auto"/>
            <w:noWrap/>
            <w:vAlign w:val="bottom"/>
            <w:hideMark/>
          </w:tcPr>
          <w:p w14:paraId="6E7332BA"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w:t>
            </w:r>
          </w:p>
        </w:tc>
        <w:tc>
          <w:tcPr>
            <w:tcW w:w="895" w:type="pct"/>
            <w:tcBorders>
              <w:top w:val="single" w:sz="4" w:space="0" w:color="auto"/>
              <w:left w:val="nil"/>
              <w:bottom w:val="single" w:sz="4" w:space="0" w:color="auto"/>
              <w:right w:val="nil"/>
            </w:tcBorders>
            <w:shd w:val="clear" w:color="auto" w:fill="auto"/>
            <w:noWrap/>
            <w:vAlign w:val="bottom"/>
            <w:hideMark/>
          </w:tcPr>
          <w:p w14:paraId="546E0547"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w:t>
            </w:r>
          </w:p>
        </w:tc>
      </w:tr>
      <w:tr w:rsidR="006E3672" w:rsidRPr="00246F93" w14:paraId="38662D4A" w14:textId="77777777" w:rsidTr="00044B48">
        <w:trPr>
          <w:trHeight w:val="288"/>
          <w:jc w:val="center"/>
        </w:trPr>
        <w:tc>
          <w:tcPr>
            <w:tcW w:w="296" w:type="pct"/>
            <w:tcBorders>
              <w:top w:val="single" w:sz="4" w:space="0" w:color="auto"/>
              <w:left w:val="nil"/>
              <w:bottom w:val="nil"/>
              <w:right w:val="nil"/>
            </w:tcBorders>
            <w:shd w:val="clear" w:color="auto" w:fill="auto"/>
            <w:noWrap/>
            <w:vAlign w:val="bottom"/>
            <w:hideMark/>
          </w:tcPr>
          <w:p w14:paraId="2DAD75C4" w14:textId="77777777" w:rsidR="006E3672" w:rsidRPr="00510F13" w:rsidRDefault="006E3672" w:rsidP="00676F52">
            <w:pPr>
              <w:spacing w:line="240" w:lineRule="auto"/>
              <w:jc w:val="right"/>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c>
          <w:tcPr>
            <w:tcW w:w="1895" w:type="pct"/>
            <w:tcBorders>
              <w:top w:val="single" w:sz="4" w:space="0" w:color="auto"/>
              <w:left w:val="nil"/>
              <w:bottom w:val="nil"/>
              <w:right w:val="nil"/>
            </w:tcBorders>
            <w:shd w:val="clear" w:color="auto" w:fill="auto"/>
            <w:noWrap/>
            <w:vAlign w:val="bottom"/>
            <w:hideMark/>
          </w:tcPr>
          <w:p w14:paraId="728BBA30" w14:textId="77777777" w:rsidR="006E3672" w:rsidRPr="0025345C" w:rsidRDefault="006E3672" w:rsidP="00676F52">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RTI</w:t>
            </w:r>
          </w:p>
        </w:tc>
        <w:tc>
          <w:tcPr>
            <w:tcW w:w="1018" w:type="pct"/>
            <w:tcBorders>
              <w:top w:val="single" w:sz="4" w:space="0" w:color="auto"/>
              <w:left w:val="nil"/>
              <w:bottom w:val="nil"/>
              <w:right w:val="nil"/>
            </w:tcBorders>
            <w:shd w:val="clear" w:color="auto" w:fill="auto"/>
            <w:noWrap/>
            <w:vAlign w:val="bottom"/>
            <w:hideMark/>
          </w:tcPr>
          <w:p w14:paraId="7572C968"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c>
          <w:tcPr>
            <w:tcW w:w="896" w:type="pct"/>
            <w:tcBorders>
              <w:top w:val="single" w:sz="4" w:space="0" w:color="auto"/>
              <w:left w:val="nil"/>
              <w:bottom w:val="nil"/>
              <w:right w:val="nil"/>
            </w:tcBorders>
            <w:shd w:val="clear" w:color="auto" w:fill="auto"/>
            <w:noWrap/>
            <w:vAlign w:val="bottom"/>
            <w:hideMark/>
          </w:tcPr>
          <w:p w14:paraId="4FA5924B"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 </w:t>
            </w:r>
          </w:p>
        </w:tc>
        <w:tc>
          <w:tcPr>
            <w:tcW w:w="895" w:type="pct"/>
            <w:tcBorders>
              <w:top w:val="single" w:sz="4" w:space="0" w:color="auto"/>
              <w:left w:val="nil"/>
              <w:bottom w:val="nil"/>
              <w:right w:val="nil"/>
            </w:tcBorders>
            <w:shd w:val="clear" w:color="auto" w:fill="auto"/>
            <w:noWrap/>
            <w:vAlign w:val="bottom"/>
            <w:hideMark/>
          </w:tcPr>
          <w:p w14:paraId="1DEA164C"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 </w:t>
            </w:r>
          </w:p>
        </w:tc>
      </w:tr>
      <w:tr w:rsidR="006E3672" w:rsidRPr="00246F93" w14:paraId="66896948" w14:textId="77777777" w:rsidTr="006E3672">
        <w:trPr>
          <w:trHeight w:val="288"/>
          <w:jc w:val="center"/>
        </w:trPr>
        <w:tc>
          <w:tcPr>
            <w:tcW w:w="296" w:type="pct"/>
            <w:tcBorders>
              <w:top w:val="nil"/>
              <w:left w:val="nil"/>
              <w:bottom w:val="nil"/>
              <w:right w:val="nil"/>
            </w:tcBorders>
            <w:shd w:val="clear" w:color="auto" w:fill="auto"/>
            <w:noWrap/>
            <w:vAlign w:val="bottom"/>
            <w:hideMark/>
          </w:tcPr>
          <w:p w14:paraId="42E434E4" w14:textId="77777777" w:rsidR="006E3672" w:rsidRPr="00510F13" w:rsidRDefault="006E3672" w:rsidP="00676F52">
            <w:pPr>
              <w:spacing w:line="240" w:lineRule="auto"/>
              <w:jc w:val="right"/>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2</w:t>
            </w:r>
          </w:p>
        </w:tc>
        <w:tc>
          <w:tcPr>
            <w:tcW w:w="1895" w:type="pct"/>
            <w:tcBorders>
              <w:top w:val="nil"/>
              <w:left w:val="nil"/>
              <w:bottom w:val="nil"/>
              <w:right w:val="nil"/>
            </w:tcBorders>
            <w:shd w:val="clear" w:color="auto" w:fill="auto"/>
            <w:noWrap/>
            <w:vAlign w:val="bottom"/>
            <w:hideMark/>
          </w:tcPr>
          <w:p w14:paraId="47CDF3D5" w14:textId="77777777" w:rsidR="006E3672" w:rsidRPr="0025345C" w:rsidRDefault="006E3672" w:rsidP="00676F52">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NSE</w:t>
            </w:r>
          </w:p>
        </w:tc>
        <w:tc>
          <w:tcPr>
            <w:tcW w:w="1018" w:type="pct"/>
            <w:tcBorders>
              <w:top w:val="nil"/>
              <w:left w:val="nil"/>
              <w:bottom w:val="nil"/>
              <w:right w:val="nil"/>
            </w:tcBorders>
            <w:shd w:val="clear" w:color="auto" w:fill="auto"/>
            <w:noWrap/>
            <w:vAlign w:val="bottom"/>
            <w:hideMark/>
          </w:tcPr>
          <w:p w14:paraId="43100686"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0.0489***</w:t>
            </w:r>
          </w:p>
        </w:tc>
        <w:tc>
          <w:tcPr>
            <w:tcW w:w="896" w:type="pct"/>
            <w:tcBorders>
              <w:top w:val="nil"/>
              <w:left w:val="nil"/>
              <w:bottom w:val="nil"/>
              <w:right w:val="nil"/>
            </w:tcBorders>
            <w:shd w:val="clear" w:color="auto" w:fill="auto"/>
            <w:noWrap/>
            <w:vAlign w:val="bottom"/>
            <w:hideMark/>
          </w:tcPr>
          <w:p w14:paraId="58D71BD8"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c>
          <w:tcPr>
            <w:tcW w:w="895" w:type="pct"/>
            <w:tcBorders>
              <w:top w:val="nil"/>
              <w:left w:val="nil"/>
              <w:bottom w:val="nil"/>
              <w:right w:val="nil"/>
            </w:tcBorders>
            <w:shd w:val="clear" w:color="auto" w:fill="auto"/>
            <w:noWrap/>
            <w:vAlign w:val="bottom"/>
            <w:hideMark/>
          </w:tcPr>
          <w:p w14:paraId="4F540D27"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p>
        </w:tc>
      </w:tr>
      <w:tr w:rsidR="006E3672" w:rsidRPr="00246F93" w14:paraId="775CD7E3" w14:textId="77777777" w:rsidTr="006E3672">
        <w:trPr>
          <w:trHeight w:val="288"/>
          <w:jc w:val="center"/>
        </w:trPr>
        <w:tc>
          <w:tcPr>
            <w:tcW w:w="296" w:type="pct"/>
            <w:tcBorders>
              <w:top w:val="nil"/>
              <w:left w:val="nil"/>
              <w:bottom w:val="single" w:sz="4" w:space="0" w:color="auto"/>
              <w:right w:val="nil"/>
            </w:tcBorders>
            <w:shd w:val="clear" w:color="auto" w:fill="auto"/>
            <w:noWrap/>
            <w:vAlign w:val="bottom"/>
            <w:hideMark/>
          </w:tcPr>
          <w:p w14:paraId="4098E060" w14:textId="77777777" w:rsidR="006E3672" w:rsidRPr="00510F13" w:rsidRDefault="006E3672" w:rsidP="00676F52">
            <w:pPr>
              <w:spacing w:line="240" w:lineRule="auto"/>
              <w:jc w:val="right"/>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3</w:t>
            </w:r>
          </w:p>
        </w:tc>
        <w:tc>
          <w:tcPr>
            <w:tcW w:w="1895" w:type="pct"/>
            <w:tcBorders>
              <w:top w:val="nil"/>
              <w:left w:val="nil"/>
              <w:bottom w:val="single" w:sz="4" w:space="0" w:color="auto"/>
              <w:right w:val="nil"/>
            </w:tcBorders>
            <w:shd w:val="clear" w:color="auto" w:fill="auto"/>
            <w:noWrap/>
            <w:vAlign w:val="bottom"/>
            <w:hideMark/>
          </w:tcPr>
          <w:p w14:paraId="43E487F5" w14:textId="77777777" w:rsidR="006E3672" w:rsidRPr="0025345C" w:rsidRDefault="006E3672" w:rsidP="00676F52">
            <w:pPr>
              <w:spacing w:line="240" w:lineRule="auto"/>
              <w:rPr>
                <w:rFonts w:ascii="Times New Roman" w:eastAsia="Times New Roman" w:hAnsi="Times New Roman" w:cs="Times New Roman"/>
                <w:color w:val="000000"/>
                <w:sz w:val="20"/>
                <w:szCs w:val="20"/>
                <w:lang w:eastAsia="it-IT"/>
              </w:rPr>
            </w:pPr>
            <w:r w:rsidRPr="00AE4957">
              <w:rPr>
                <w:rFonts w:ascii="Times New Roman" w:eastAsia="Times New Roman" w:hAnsi="Times New Roman" w:cs="Times New Roman"/>
                <w:color w:val="000000"/>
                <w:sz w:val="20"/>
                <w:szCs w:val="20"/>
                <w:lang w:eastAsia="it-IT"/>
              </w:rPr>
              <w:t xml:space="preserve">Broadband </w:t>
            </w:r>
            <w:proofErr w:type="spellStart"/>
            <w:r w:rsidRPr="00AE4957">
              <w:rPr>
                <w:rFonts w:ascii="Times New Roman" w:eastAsia="Times New Roman" w:hAnsi="Times New Roman" w:cs="Times New Roman"/>
                <w:color w:val="000000"/>
                <w:sz w:val="20"/>
                <w:szCs w:val="20"/>
                <w:lang w:eastAsia="it-IT"/>
              </w:rPr>
              <w:t>penetration</w:t>
            </w:r>
            <w:proofErr w:type="spellEnd"/>
          </w:p>
        </w:tc>
        <w:tc>
          <w:tcPr>
            <w:tcW w:w="1018" w:type="pct"/>
            <w:tcBorders>
              <w:top w:val="nil"/>
              <w:left w:val="nil"/>
              <w:bottom w:val="single" w:sz="4" w:space="0" w:color="auto"/>
              <w:right w:val="nil"/>
            </w:tcBorders>
            <w:shd w:val="clear" w:color="auto" w:fill="auto"/>
            <w:noWrap/>
            <w:vAlign w:val="bottom"/>
            <w:hideMark/>
          </w:tcPr>
          <w:p w14:paraId="3140ADFA"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-0.0754***</w:t>
            </w:r>
          </w:p>
        </w:tc>
        <w:tc>
          <w:tcPr>
            <w:tcW w:w="896" w:type="pct"/>
            <w:tcBorders>
              <w:top w:val="nil"/>
              <w:left w:val="nil"/>
              <w:bottom w:val="single" w:sz="4" w:space="0" w:color="auto"/>
              <w:right w:val="nil"/>
            </w:tcBorders>
            <w:shd w:val="clear" w:color="auto" w:fill="auto"/>
            <w:noWrap/>
            <w:vAlign w:val="bottom"/>
            <w:hideMark/>
          </w:tcPr>
          <w:p w14:paraId="195F1FD9"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-0.0269</w:t>
            </w:r>
          </w:p>
        </w:tc>
        <w:tc>
          <w:tcPr>
            <w:tcW w:w="895" w:type="pct"/>
            <w:tcBorders>
              <w:top w:val="nil"/>
              <w:left w:val="nil"/>
              <w:bottom w:val="single" w:sz="4" w:space="0" w:color="auto"/>
              <w:right w:val="nil"/>
            </w:tcBorders>
            <w:shd w:val="clear" w:color="auto" w:fill="auto"/>
            <w:noWrap/>
            <w:vAlign w:val="bottom"/>
            <w:hideMark/>
          </w:tcPr>
          <w:p w14:paraId="71557B01" w14:textId="77777777" w:rsidR="006E3672" w:rsidRPr="00246F93" w:rsidRDefault="006E3672" w:rsidP="006E3672">
            <w:pPr>
              <w:spacing w:line="240" w:lineRule="auto"/>
              <w:rPr>
                <w:rFonts w:ascii="Times New Roman" w:eastAsia="Times New Roman" w:hAnsi="Times New Roman" w:cs="Times New Roman"/>
                <w:color w:val="000000"/>
                <w:sz w:val="20"/>
                <w:szCs w:val="20"/>
                <w:lang w:eastAsia="it-IT"/>
              </w:rPr>
            </w:pPr>
            <w:r w:rsidRPr="00246F93">
              <w:rPr>
                <w:rFonts w:ascii="Times New Roman" w:eastAsia="Times New Roman" w:hAnsi="Times New Roman" w:cs="Times New Roman"/>
                <w:color w:val="000000"/>
                <w:sz w:val="20"/>
                <w:szCs w:val="20"/>
                <w:lang w:eastAsia="it-IT"/>
              </w:rPr>
              <w:t>1</w:t>
            </w:r>
          </w:p>
        </w:tc>
      </w:tr>
    </w:tbl>
    <w:p w14:paraId="5D4A9B80" w14:textId="36E22ED3" w:rsidR="006E3672" w:rsidRPr="00AE4957" w:rsidRDefault="006E3672" w:rsidP="006E3672">
      <w:pPr>
        <w:spacing w:before="120" w:after="160" w:line="360" w:lineRule="auto"/>
        <w:rPr>
          <w:rFonts w:ascii="Times New Roman" w:hAnsi="Times New Roman" w:cs="Times New Roman"/>
          <w:sz w:val="20"/>
          <w:szCs w:val="20"/>
          <w:lang w:val="en-GB"/>
        </w:rPr>
      </w:pPr>
      <w:r w:rsidRPr="00246F93">
        <w:rPr>
          <w:rFonts w:ascii="Times New Roman" w:hAnsi="Times New Roman" w:cs="Times New Roman"/>
          <w:b/>
          <w:bCs/>
          <w:sz w:val="20"/>
          <w:szCs w:val="20"/>
          <w:lang w:val="en-GB"/>
        </w:rPr>
        <w:t xml:space="preserve">Table </w:t>
      </w:r>
      <w:r w:rsidRPr="00510F13">
        <w:rPr>
          <w:rFonts w:ascii="Times New Roman" w:hAnsi="Times New Roman" w:cs="Times New Roman"/>
          <w:b/>
          <w:bCs/>
          <w:sz w:val="20"/>
          <w:szCs w:val="20"/>
          <w:lang w:val="en-GB"/>
        </w:rPr>
        <w:t xml:space="preserve">5: </w:t>
      </w:r>
      <w:r w:rsidRPr="00510F13">
        <w:rPr>
          <w:rFonts w:ascii="Times New Roman" w:hAnsi="Times New Roman" w:cs="Times New Roman"/>
          <w:sz w:val="20"/>
          <w:szCs w:val="20"/>
          <w:lang w:val="en-GB"/>
        </w:rPr>
        <w:t>Correlation matrix with Pearson pairwise correlation coefficients, year of reference: 2015; significance levels: .90 (*), .95(**) and .99 (***).</w:t>
      </w:r>
    </w:p>
    <w:p w14:paraId="20EA70A4" w14:textId="77777777" w:rsidR="006E3672" w:rsidRPr="00E66C19" w:rsidRDefault="006E3672" w:rsidP="000A3B20">
      <w:pPr>
        <w:spacing w:before="120" w:after="160" w:line="360" w:lineRule="auto"/>
        <w:rPr>
          <w:rFonts w:ascii="Times New Roman" w:hAnsi="Times New Roman" w:cs="Times New Roman"/>
          <w:sz w:val="20"/>
          <w:szCs w:val="20"/>
          <w:lang w:val="en-GB"/>
        </w:rPr>
      </w:pPr>
    </w:p>
    <w:p w14:paraId="5083EF64" w14:textId="77777777" w:rsidR="006E3672" w:rsidRPr="00E66C19" w:rsidRDefault="006E3672" w:rsidP="000A3B20">
      <w:pPr>
        <w:spacing w:before="120" w:after="160" w:line="360" w:lineRule="auto"/>
        <w:rPr>
          <w:rFonts w:ascii="Times New Roman" w:hAnsi="Times New Roman" w:cs="Times New Roman"/>
          <w:sz w:val="20"/>
          <w:szCs w:val="20"/>
          <w:lang w:val="en-GB"/>
        </w:rPr>
      </w:pPr>
    </w:p>
    <w:p w14:paraId="664B7ACD" w14:textId="0F80853B" w:rsidR="006E3672" w:rsidRPr="001F6E56" w:rsidRDefault="006E3672" w:rsidP="000A3B20">
      <w:pPr>
        <w:spacing w:before="120" w:after="160" w:line="360" w:lineRule="auto"/>
        <w:rPr>
          <w:rFonts w:ascii="Times New Roman" w:hAnsi="Times New Roman" w:cs="Times New Roman"/>
          <w:sz w:val="20"/>
          <w:szCs w:val="20"/>
          <w:lang w:val="en-GB"/>
        </w:rPr>
        <w:sectPr w:rsidR="006E3672" w:rsidRPr="001F6E56">
          <w:pgSz w:w="11906" w:h="16838"/>
          <w:pgMar w:top="1417" w:right="1134" w:bottom="1134" w:left="1134" w:header="708" w:footer="708" w:gutter="0"/>
          <w:cols w:space="708"/>
          <w:docGrid w:linePitch="360"/>
        </w:sectPr>
      </w:pPr>
    </w:p>
    <w:tbl>
      <w:tblPr>
        <w:tblW w:w="5000" w:type="pct"/>
        <w:tblLook w:val="0000" w:firstRow="0" w:lastRow="0" w:firstColumn="0" w:lastColumn="0" w:noHBand="0" w:noVBand="0"/>
      </w:tblPr>
      <w:tblGrid>
        <w:gridCol w:w="4470"/>
        <w:gridCol w:w="1249"/>
        <w:gridCol w:w="1249"/>
        <w:gridCol w:w="1336"/>
        <w:gridCol w:w="1334"/>
      </w:tblGrid>
      <w:tr w:rsidR="008119AC" w:rsidRPr="006F545C" w14:paraId="100E7C32" w14:textId="77777777" w:rsidTr="008119AC">
        <w:tc>
          <w:tcPr>
            <w:tcW w:w="2319" w:type="pct"/>
            <w:tcBorders>
              <w:top w:val="single" w:sz="4" w:space="0" w:color="auto"/>
              <w:left w:val="nil"/>
              <w:bottom w:val="nil"/>
              <w:right w:val="nil"/>
            </w:tcBorders>
          </w:tcPr>
          <w:p w14:paraId="5CFDF3D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single" w:sz="4" w:space="0" w:color="auto"/>
              <w:left w:val="nil"/>
              <w:bottom w:val="nil"/>
              <w:right w:val="nil"/>
            </w:tcBorders>
          </w:tcPr>
          <w:p w14:paraId="157FD3B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(1)</w:t>
            </w:r>
          </w:p>
        </w:tc>
        <w:tc>
          <w:tcPr>
            <w:tcW w:w="648" w:type="pct"/>
            <w:tcBorders>
              <w:top w:val="single" w:sz="4" w:space="0" w:color="auto"/>
              <w:left w:val="nil"/>
              <w:bottom w:val="nil"/>
              <w:right w:val="nil"/>
            </w:tcBorders>
          </w:tcPr>
          <w:p w14:paraId="63EA338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(2)</w:t>
            </w:r>
          </w:p>
        </w:tc>
        <w:tc>
          <w:tcPr>
            <w:tcW w:w="693" w:type="pct"/>
            <w:tcBorders>
              <w:top w:val="single" w:sz="4" w:space="0" w:color="auto"/>
              <w:left w:val="nil"/>
              <w:bottom w:val="nil"/>
              <w:right w:val="nil"/>
            </w:tcBorders>
          </w:tcPr>
          <w:p w14:paraId="2AC79B4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(3)</w:t>
            </w:r>
          </w:p>
        </w:tc>
        <w:tc>
          <w:tcPr>
            <w:tcW w:w="693" w:type="pct"/>
            <w:tcBorders>
              <w:top w:val="single" w:sz="4" w:space="0" w:color="auto"/>
              <w:left w:val="nil"/>
              <w:bottom w:val="nil"/>
              <w:right w:val="nil"/>
            </w:tcBorders>
          </w:tcPr>
          <w:p w14:paraId="469CFFC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(4)</w:t>
            </w:r>
          </w:p>
        </w:tc>
      </w:tr>
      <w:tr w:rsidR="008119AC" w:rsidRPr="006F545C" w14:paraId="0DC54F2E" w14:textId="77777777" w:rsidTr="008119AC">
        <w:tc>
          <w:tcPr>
            <w:tcW w:w="2319" w:type="pct"/>
            <w:tcBorders>
              <w:top w:val="nil"/>
              <w:left w:val="nil"/>
              <w:bottom w:val="nil"/>
              <w:right w:val="nil"/>
            </w:tcBorders>
          </w:tcPr>
          <w:p w14:paraId="16BF5565"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53BC54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NSE</w:t>
            </w:r>
          </w:p>
        </w:tc>
        <w:tc>
          <w:tcPr>
            <w:tcW w:w="648" w:type="pct"/>
            <w:tcBorders>
              <w:top w:val="nil"/>
              <w:left w:val="nil"/>
              <w:bottom w:val="nil"/>
              <w:right w:val="nil"/>
            </w:tcBorders>
          </w:tcPr>
          <w:p w14:paraId="210B25F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NSE</w:t>
            </w:r>
          </w:p>
        </w:tc>
        <w:tc>
          <w:tcPr>
            <w:tcW w:w="693" w:type="pct"/>
            <w:tcBorders>
              <w:top w:val="nil"/>
              <w:left w:val="nil"/>
              <w:bottom w:val="nil"/>
              <w:right w:val="nil"/>
            </w:tcBorders>
          </w:tcPr>
          <w:p w14:paraId="43BCE01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NSE</w:t>
            </w:r>
          </w:p>
        </w:tc>
        <w:tc>
          <w:tcPr>
            <w:tcW w:w="693" w:type="pct"/>
            <w:tcBorders>
              <w:top w:val="nil"/>
              <w:left w:val="nil"/>
              <w:bottom w:val="nil"/>
              <w:right w:val="nil"/>
            </w:tcBorders>
          </w:tcPr>
          <w:p w14:paraId="3FED4D8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NSE</w:t>
            </w:r>
          </w:p>
        </w:tc>
      </w:tr>
      <w:tr w:rsidR="008119AC" w:rsidRPr="006F545C" w14:paraId="393C99A1" w14:textId="77777777" w:rsidTr="008119AC">
        <w:tc>
          <w:tcPr>
            <w:tcW w:w="2319" w:type="pct"/>
            <w:tcBorders>
              <w:top w:val="single" w:sz="4" w:space="0" w:color="auto"/>
              <w:left w:val="nil"/>
              <w:bottom w:val="nil"/>
              <w:right w:val="nil"/>
            </w:tcBorders>
          </w:tcPr>
          <w:p w14:paraId="657B3E3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roofErr w:type="spellStart"/>
            <w:proofErr w:type="gramStart"/>
            <w:r w:rsidRPr="005A3624">
              <w:rPr>
                <w:rFonts w:ascii="Times New Roman" w:hAnsi="Times New Roman" w:cs="Times New Roman"/>
                <w:sz w:val="20"/>
                <w:szCs w:val="20"/>
                <w:lang w:val="en-US"/>
              </w:rPr>
              <w:t>RTI</w:t>
            </w:r>
            <w:r w:rsidRPr="005A3624">
              <w:rPr>
                <w:rFonts w:ascii="Times New Roman" w:hAnsi="Times New Roman" w:cs="Times New Roman"/>
                <w:sz w:val="20"/>
                <w:szCs w:val="20"/>
                <w:vertAlign w:val="subscript"/>
                <w:lang w:val="en-US"/>
              </w:rPr>
              <w:t>i,t</w:t>
            </w:r>
            <w:proofErr w:type="spellEnd"/>
            <w:proofErr w:type="gramEnd"/>
          </w:p>
        </w:tc>
        <w:tc>
          <w:tcPr>
            <w:tcW w:w="648" w:type="pct"/>
            <w:tcBorders>
              <w:top w:val="single" w:sz="4" w:space="0" w:color="auto"/>
              <w:left w:val="nil"/>
              <w:bottom w:val="nil"/>
              <w:right w:val="nil"/>
            </w:tcBorders>
          </w:tcPr>
          <w:p w14:paraId="440EF87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0.0171</w:t>
            </w:r>
            <w:r w:rsidRPr="006F545C">
              <w:rPr>
                <w:rFonts w:ascii="Times New Roman" w:hAnsi="Times New Roman" w:cs="Times New Roman"/>
                <w:sz w:val="20"/>
                <w:szCs w:val="20"/>
                <w:vertAlign w:val="superscript"/>
                <w:lang w:val="en-US"/>
              </w:rPr>
              <w:t>***</w:t>
            </w:r>
          </w:p>
        </w:tc>
        <w:tc>
          <w:tcPr>
            <w:tcW w:w="648" w:type="pct"/>
            <w:tcBorders>
              <w:top w:val="single" w:sz="4" w:space="0" w:color="auto"/>
              <w:left w:val="nil"/>
              <w:bottom w:val="nil"/>
              <w:right w:val="nil"/>
            </w:tcBorders>
          </w:tcPr>
          <w:p w14:paraId="0D5F767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0.0245</w:t>
            </w:r>
            <w:r w:rsidRPr="006F545C">
              <w:rPr>
                <w:rFonts w:ascii="Times New Roman" w:hAnsi="Times New Roman" w:cs="Times New Roman"/>
                <w:sz w:val="20"/>
                <w:szCs w:val="20"/>
                <w:vertAlign w:val="superscript"/>
                <w:lang w:val="en-US"/>
              </w:rPr>
              <w:t>***</w:t>
            </w:r>
          </w:p>
        </w:tc>
        <w:tc>
          <w:tcPr>
            <w:tcW w:w="693" w:type="pct"/>
            <w:tcBorders>
              <w:top w:val="single" w:sz="4" w:space="0" w:color="auto"/>
              <w:left w:val="nil"/>
              <w:bottom w:val="nil"/>
              <w:right w:val="nil"/>
            </w:tcBorders>
          </w:tcPr>
          <w:p w14:paraId="2251007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0.0345</w:t>
            </w:r>
            <w:r w:rsidRPr="006F545C">
              <w:rPr>
                <w:rFonts w:ascii="Times New Roman" w:hAnsi="Times New Roman" w:cs="Times New Roman"/>
                <w:sz w:val="20"/>
                <w:szCs w:val="20"/>
                <w:vertAlign w:val="superscript"/>
                <w:lang w:val="en-US"/>
              </w:rPr>
              <w:t>***</w:t>
            </w:r>
          </w:p>
        </w:tc>
        <w:tc>
          <w:tcPr>
            <w:tcW w:w="693" w:type="pct"/>
            <w:tcBorders>
              <w:top w:val="single" w:sz="4" w:space="0" w:color="auto"/>
              <w:left w:val="nil"/>
              <w:bottom w:val="nil"/>
              <w:right w:val="nil"/>
            </w:tcBorders>
          </w:tcPr>
          <w:p w14:paraId="188B760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0.0273</w:t>
            </w:r>
            <w:r w:rsidRPr="006F545C">
              <w:rPr>
                <w:rFonts w:ascii="Times New Roman" w:hAnsi="Times New Roman" w:cs="Times New Roman"/>
                <w:sz w:val="20"/>
                <w:szCs w:val="20"/>
                <w:vertAlign w:val="superscript"/>
                <w:lang w:val="en-US"/>
              </w:rPr>
              <w:t>***</w:t>
            </w:r>
          </w:p>
        </w:tc>
      </w:tr>
      <w:tr w:rsidR="008119AC" w:rsidRPr="006F545C" w14:paraId="41D30D67" w14:textId="77777777" w:rsidTr="008119AC">
        <w:tc>
          <w:tcPr>
            <w:tcW w:w="2319" w:type="pct"/>
            <w:tcBorders>
              <w:top w:val="nil"/>
              <w:left w:val="nil"/>
              <w:bottom w:val="nil"/>
              <w:right w:val="nil"/>
            </w:tcBorders>
          </w:tcPr>
          <w:p w14:paraId="64DE8536"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7A94CA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(0.0037)</w:t>
            </w:r>
          </w:p>
        </w:tc>
        <w:tc>
          <w:tcPr>
            <w:tcW w:w="648" w:type="pct"/>
            <w:tcBorders>
              <w:top w:val="nil"/>
              <w:left w:val="nil"/>
              <w:bottom w:val="nil"/>
              <w:right w:val="nil"/>
            </w:tcBorders>
          </w:tcPr>
          <w:p w14:paraId="44EE429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(0.0037)</w:t>
            </w:r>
          </w:p>
        </w:tc>
        <w:tc>
          <w:tcPr>
            <w:tcW w:w="693" w:type="pct"/>
            <w:tcBorders>
              <w:top w:val="nil"/>
              <w:left w:val="nil"/>
              <w:bottom w:val="nil"/>
              <w:right w:val="nil"/>
            </w:tcBorders>
          </w:tcPr>
          <w:p w14:paraId="037D5CD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(0.0036)</w:t>
            </w:r>
          </w:p>
        </w:tc>
        <w:tc>
          <w:tcPr>
            <w:tcW w:w="693" w:type="pct"/>
            <w:tcBorders>
              <w:top w:val="nil"/>
              <w:left w:val="nil"/>
              <w:bottom w:val="nil"/>
              <w:right w:val="nil"/>
            </w:tcBorders>
          </w:tcPr>
          <w:p w14:paraId="7B608B7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(0.0036)</w:t>
            </w:r>
          </w:p>
        </w:tc>
      </w:tr>
      <w:tr w:rsidR="008119AC" w:rsidRPr="006F545C" w14:paraId="1F4A2792" w14:textId="77777777" w:rsidTr="008119AC">
        <w:tc>
          <w:tcPr>
            <w:tcW w:w="2319" w:type="pct"/>
            <w:tcBorders>
              <w:top w:val="nil"/>
              <w:left w:val="nil"/>
              <w:bottom w:val="nil"/>
              <w:right w:val="nil"/>
            </w:tcBorders>
          </w:tcPr>
          <w:p w14:paraId="58B5F2A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572B8A8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3C6F037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09E3ACB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7E65B7D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78857969" w14:textId="77777777" w:rsidTr="008119AC">
        <w:tc>
          <w:tcPr>
            <w:tcW w:w="2319" w:type="pct"/>
            <w:tcBorders>
              <w:top w:val="nil"/>
              <w:left w:val="nil"/>
              <w:bottom w:val="nil"/>
              <w:right w:val="nil"/>
            </w:tcBorders>
          </w:tcPr>
          <w:p w14:paraId="7ADCC0B6"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Sales </w:t>
            </w:r>
            <w:proofErr w:type="spellStart"/>
            <w:proofErr w:type="gramStart"/>
            <w:r w:rsidRPr="005A3624">
              <w:rPr>
                <w:rFonts w:ascii="Times New Roman" w:hAnsi="Times New Roman" w:cs="Times New Roman"/>
                <w:sz w:val="20"/>
                <w:szCs w:val="20"/>
                <w:lang w:val="en-US"/>
              </w:rPr>
              <w:t>volatility</w:t>
            </w:r>
            <w:r w:rsidRPr="005A3624">
              <w:rPr>
                <w:rFonts w:ascii="Times New Roman" w:hAnsi="Times New Roman" w:cs="Times New Roman"/>
                <w:sz w:val="20"/>
                <w:szCs w:val="20"/>
                <w:vertAlign w:val="subscript"/>
                <w:lang w:val="en-US"/>
              </w:rPr>
              <w:t>i,t</w:t>
            </w:r>
            <w:proofErr w:type="spellEnd"/>
            <w:proofErr w:type="gramEnd"/>
          </w:p>
        </w:tc>
        <w:tc>
          <w:tcPr>
            <w:tcW w:w="648" w:type="pct"/>
            <w:tcBorders>
              <w:top w:val="nil"/>
              <w:left w:val="nil"/>
              <w:bottom w:val="nil"/>
              <w:right w:val="nil"/>
            </w:tcBorders>
          </w:tcPr>
          <w:p w14:paraId="01D9FA8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226DFDE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0.0423</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70B2DC2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0.0183</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18B52628"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0.0260</w:t>
            </w:r>
            <w:r w:rsidRPr="006F545C">
              <w:rPr>
                <w:rFonts w:ascii="Times New Roman" w:hAnsi="Times New Roman" w:cs="Times New Roman"/>
                <w:sz w:val="20"/>
                <w:szCs w:val="20"/>
                <w:vertAlign w:val="superscript"/>
                <w:lang w:val="en-US"/>
              </w:rPr>
              <w:t>***</w:t>
            </w:r>
          </w:p>
        </w:tc>
      </w:tr>
      <w:tr w:rsidR="008119AC" w:rsidRPr="006F545C" w14:paraId="400AA976" w14:textId="77777777" w:rsidTr="008119AC">
        <w:tc>
          <w:tcPr>
            <w:tcW w:w="2319" w:type="pct"/>
            <w:tcBorders>
              <w:top w:val="nil"/>
              <w:left w:val="nil"/>
              <w:bottom w:val="nil"/>
              <w:right w:val="nil"/>
            </w:tcBorders>
          </w:tcPr>
          <w:p w14:paraId="338FA9C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9712238"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743A798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(0.0036)</w:t>
            </w:r>
          </w:p>
        </w:tc>
        <w:tc>
          <w:tcPr>
            <w:tcW w:w="693" w:type="pct"/>
            <w:tcBorders>
              <w:top w:val="nil"/>
              <w:left w:val="nil"/>
              <w:bottom w:val="nil"/>
              <w:right w:val="nil"/>
            </w:tcBorders>
          </w:tcPr>
          <w:p w14:paraId="025569A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(0.0032)</w:t>
            </w:r>
          </w:p>
        </w:tc>
        <w:tc>
          <w:tcPr>
            <w:tcW w:w="693" w:type="pct"/>
            <w:tcBorders>
              <w:top w:val="nil"/>
              <w:left w:val="nil"/>
              <w:bottom w:val="nil"/>
              <w:right w:val="nil"/>
            </w:tcBorders>
          </w:tcPr>
          <w:p w14:paraId="21C28F9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(0.0032)</w:t>
            </w:r>
          </w:p>
        </w:tc>
      </w:tr>
      <w:tr w:rsidR="008119AC" w:rsidRPr="006F545C" w14:paraId="34301696" w14:textId="77777777" w:rsidTr="008119AC">
        <w:tc>
          <w:tcPr>
            <w:tcW w:w="2319" w:type="pct"/>
            <w:tcBorders>
              <w:top w:val="nil"/>
              <w:left w:val="nil"/>
              <w:bottom w:val="nil"/>
              <w:right w:val="nil"/>
            </w:tcBorders>
          </w:tcPr>
          <w:p w14:paraId="7413E10A"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39AD404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687E98A"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671735B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00756F0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3705DE93" w14:textId="77777777" w:rsidTr="008119AC">
        <w:tc>
          <w:tcPr>
            <w:tcW w:w="2319" w:type="pct"/>
            <w:tcBorders>
              <w:top w:val="nil"/>
              <w:left w:val="nil"/>
              <w:bottom w:val="nil"/>
              <w:right w:val="nil"/>
            </w:tcBorders>
          </w:tcPr>
          <w:p w14:paraId="33DF4C3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Sales </w:t>
            </w:r>
            <w:proofErr w:type="spellStart"/>
            <w:proofErr w:type="gramStart"/>
            <w:r w:rsidRPr="005A3624">
              <w:rPr>
                <w:rFonts w:ascii="Times New Roman" w:hAnsi="Times New Roman" w:cs="Times New Roman"/>
                <w:sz w:val="20"/>
                <w:szCs w:val="20"/>
                <w:lang w:val="en-US"/>
              </w:rPr>
              <w:t>growth</w:t>
            </w:r>
            <w:r w:rsidRPr="005A3624">
              <w:rPr>
                <w:rFonts w:ascii="Times New Roman" w:hAnsi="Times New Roman" w:cs="Times New Roman"/>
                <w:sz w:val="20"/>
                <w:szCs w:val="20"/>
                <w:vertAlign w:val="subscript"/>
                <w:lang w:val="en-US"/>
              </w:rPr>
              <w:t>i,t</w:t>
            </w:r>
            <w:proofErr w:type="spellEnd"/>
            <w:proofErr w:type="gramEnd"/>
            <w:r w:rsidRPr="005A3624">
              <w:rPr>
                <w:rFonts w:ascii="Times New Roman" w:hAnsi="Times New Roman" w:cs="Times New Roman"/>
                <w:sz w:val="20"/>
                <w:szCs w:val="20"/>
                <w:lang w:val="en-US"/>
              </w:rPr>
              <w:t xml:space="preserve"> (ln)</w:t>
            </w:r>
          </w:p>
        </w:tc>
        <w:tc>
          <w:tcPr>
            <w:tcW w:w="648" w:type="pct"/>
            <w:tcBorders>
              <w:top w:val="nil"/>
              <w:left w:val="nil"/>
              <w:bottom w:val="nil"/>
              <w:right w:val="nil"/>
            </w:tcBorders>
          </w:tcPr>
          <w:p w14:paraId="187AAEA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358B43B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0.0345</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3AB20CD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0.0116</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5BA3D3E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0.0145</w:t>
            </w:r>
            <w:r w:rsidRPr="006F545C">
              <w:rPr>
                <w:rFonts w:ascii="Times New Roman" w:hAnsi="Times New Roman" w:cs="Times New Roman"/>
                <w:sz w:val="20"/>
                <w:szCs w:val="20"/>
                <w:vertAlign w:val="superscript"/>
                <w:lang w:val="en-US"/>
              </w:rPr>
              <w:t>***</w:t>
            </w:r>
          </w:p>
        </w:tc>
      </w:tr>
      <w:tr w:rsidR="008119AC" w:rsidRPr="006F545C" w14:paraId="19E884CE" w14:textId="77777777" w:rsidTr="008119AC">
        <w:tc>
          <w:tcPr>
            <w:tcW w:w="2319" w:type="pct"/>
            <w:tcBorders>
              <w:top w:val="nil"/>
              <w:left w:val="nil"/>
              <w:bottom w:val="nil"/>
              <w:right w:val="nil"/>
            </w:tcBorders>
          </w:tcPr>
          <w:p w14:paraId="77387F1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D6FD54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56566C8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(0.0018)</w:t>
            </w:r>
          </w:p>
        </w:tc>
        <w:tc>
          <w:tcPr>
            <w:tcW w:w="693" w:type="pct"/>
            <w:tcBorders>
              <w:top w:val="nil"/>
              <w:left w:val="nil"/>
              <w:bottom w:val="nil"/>
              <w:right w:val="nil"/>
            </w:tcBorders>
          </w:tcPr>
          <w:p w14:paraId="4C8F0994"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(0.0016)</w:t>
            </w:r>
          </w:p>
        </w:tc>
        <w:tc>
          <w:tcPr>
            <w:tcW w:w="693" w:type="pct"/>
            <w:tcBorders>
              <w:top w:val="nil"/>
              <w:left w:val="nil"/>
              <w:bottom w:val="nil"/>
              <w:right w:val="nil"/>
            </w:tcBorders>
          </w:tcPr>
          <w:p w14:paraId="266F60F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(0.0016)</w:t>
            </w:r>
          </w:p>
        </w:tc>
      </w:tr>
      <w:tr w:rsidR="008119AC" w:rsidRPr="006F545C" w14:paraId="29237019" w14:textId="77777777" w:rsidTr="008119AC">
        <w:tc>
          <w:tcPr>
            <w:tcW w:w="2319" w:type="pct"/>
            <w:tcBorders>
              <w:top w:val="nil"/>
              <w:left w:val="nil"/>
              <w:bottom w:val="nil"/>
              <w:right w:val="nil"/>
            </w:tcBorders>
          </w:tcPr>
          <w:p w14:paraId="083BA3D6"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730909C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3CC90A9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07A8CB2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71857D4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7412BC5C" w14:textId="77777777" w:rsidTr="008119AC">
        <w:tc>
          <w:tcPr>
            <w:tcW w:w="2319" w:type="pct"/>
            <w:tcBorders>
              <w:top w:val="nil"/>
              <w:left w:val="nil"/>
              <w:bottom w:val="nil"/>
              <w:right w:val="nil"/>
            </w:tcBorders>
          </w:tcPr>
          <w:p w14:paraId="4F903331"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Labour </w:t>
            </w:r>
            <w:proofErr w:type="spellStart"/>
            <w:proofErr w:type="gramStart"/>
            <w:r w:rsidRPr="005A3624">
              <w:rPr>
                <w:rFonts w:ascii="Times New Roman" w:hAnsi="Times New Roman" w:cs="Times New Roman"/>
                <w:sz w:val="20"/>
                <w:szCs w:val="20"/>
                <w:lang w:val="en-US"/>
              </w:rPr>
              <w:t>productivity</w:t>
            </w:r>
            <w:r w:rsidRPr="005A3624">
              <w:rPr>
                <w:rFonts w:ascii="Times New Roman" w:hAnsi="Times New Roman" w:cs="Times New Roman"/>
                <w:sz w:val="20"/>
                <w:szCs w:val="20"/>
                <w:vertAlign w:val="subscript"/>
                <w:lang w:val="en-US"/>
              </w:rPr>
              <w:t>i,t</w:t>
            </w:r>
            <w:proofErr w:type="spellEnd"/>
            <w:proofErr w:type="gramEnd"/>
            <w:r w:rsidRPr="005A3624">
              <w:rPr>
                <w:rFonts w:ascii="Times New Roman" w:hAnsi="Times New Roman" w:cs="Times New Roman"/>
                <w:sz w:val="20"/>
                <w:szCs w:val="20"/>
                <w:lang w:val="en-US"/>
              </w:rPr>
              <w:t xml:space="preserve"> (ln)</w:t>
            </w:r>
            <w:r w:rsidRPr="005A3624">
              <w:rPr>
                <w:rFonts w:ascii="Times New Roman" w:hAnsi="Times New Roman" w:cs="Times New Roman"/>
                <w:sz w:val="20"/>
                <w:szCs w:val="20"/>
                <w:vertAlign w:val="subscript"/>
                <w:lang w:val="en-US"/>
              </w:rPr>
              <w:t xml:space="preserve"> </w:t>
            </w:r>
          </w:p>
        </w:tc>
        <w:tc>
          <w:tcPr>
            <w:tcW w:w="648" w:type="pct"/>
            <w:tcBorders>
              <w:top w:val="nil"/>
              <w:left w:val="nil"/>
              <w:bottom w:val="nil"/>
              <w:right w:val="nil"/>
            </w:tcBorders>
          </w:tcPr>
          <w:p w14:paraId="6A08BCE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6C4415E0"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0B082D6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0.0078</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53C2D283"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0.0062</w:t>
            </w:r>
            <w:r w:rsidRPr="006F545C">
              <w:rPr>
                <w:rFonts w:ascii="Times New Roman" w:hAnsi="Times New Roman" w:cs="Times New Roman"/>
                <w:sz w:val="20"/>
                <w:szCs w:val="20"/>
                <w:vertAlign w:val="superscript"/>
                <w:lang w:val="en-US"/>
              </w:rPr>
              <w:t>***</w:t>
            </w:r>
          </w:p>
        </w:tc>
      </w:tr>
      <w:tr w:rsidR="008119AC" w:rsidRPr="006F545C" w14:paraId="5609B4D1" w14:textId="77777777" w:rsidTr="008119AC">
        <w:tc>
          <w:tcPr>
            <w:tcW w:w="2319" w:type="pct"/>
            <w:tcBorders>
              <w:top w:val="nil"/>
              <w:left w:val="nil"/>
              <w:bottom w:val="nil"/>
              <w:right w:val="nil"/>
            </w:tcBorders>
          </w:tcPr>
          <w:p w14:paraId="0DD10E4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81DB98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1763FE1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72175DB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(0.0009)</w:t>
            </w:r>
          </w:p>
        </w:tc>
        <w:tc>
          <w:tcPr>
            <w:tcW w:w="693" w:type="pct"/>
            <w:tcBorders>
              <w:top w:val="nil"/>
              <w:left w:val="nil"/>
              <w:bottom w:val="nil"/>
              <w:right w:val="nil"/>
            </w:tcBorders>
          </w:tcPr>
          <w:p w14:paraId="0574345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(0.0009)</w:t>
            </w:r>
          </w:p>
        </w:tc>
      </w:tr>
      <w:tr w:rsidR="008119AC" w:rsidRPr="006F545C" w14:paraId="4BC1EB92" w14:textId="77777777" w:rsidTr="008119AC">
        <w:tc>
          <w:tcPr>
            <w:tcW w:w="2319" w:type="pct"/>
            <w:tcBorders>
              <w:top w:val="nil"/>
              <w:left w:val="nil"/>
              <w:bottom w:val="nil"/>
              <w:right w:val="nil"/>
            </w:tcBorders>
          </w:tcPr>
          <w:p w14:paraId="4D6A986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0D64B50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6B80B33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436731BF"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68EC493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0070DB18" w14:textId="77777777" w:rsidTr="008119AC">
        <w:tc>
          <w:tcPr>
            <w:tcW w:w="2319" w:type="pct"/>
            <w:tcBorders>
              <w:top w:val="nil"/>
              <w:left w:val="nil"/>
              <w:bottom w:val="nil"/>
              <w:right w:val="nil"/>
            </w:tcBorders>
          </w:tcPr>
          <w:p w14:paraId="69770E0A"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Workers’ median </w:t>
            </w:r>
            <w:proofErr w:type="spellStart"/>
            <w:proofErr w:type="gramStart"/>
            <w:r w:rsidRPr="005A3624">
              <w:rPr>
                <w:rFonts w:ascii="Times New Roman" w:hAnsi="Times New Roman" w:cs="Times New Roman"/>
                <w:sz w:val="20"/>
                <w:szCs w:val="20"/>
                <w:lang w:val="en-US"/>
              </w:rPr>
              <w:t>experience</w:t>
            </w:r>
            <w:r w:rsidRPr="005A3624">
              <w:rPr>
                <w:rFonts w:ascii="Times New Roman" w:hAnsi="Times New Roman" w:cs="Times New Roman"/>
                <w:sz w:val="20"/>
                <w:szCs w:val="20"/>
                <w:vertAlign w:val="subscript"/>
                <w:lang w:val="en-US"/>
              </w:rPr>
              <w:t>i,t</w:t>
            </w:r>
            <w:proofErr w:type="spellEnd"/>
            <w:proofErr w:type="gramEnd"/>
            <w:r w:rsidRPr="005A3624">
              <w:rPr>
                <w:rFonts w:ascii="Times New Roman" w:hAnsi="Times New Roman" w:cs="Times New Roman"/>
                <w:sz w:val="20"/>
                <w:szCs w:val="20"/>
                <w:lang w:val="en-US"/>
              </w:rPr>
              <w:t xml:space="preserve"> (in years)</w:t>
            </w:r>
          </w:p>
        </w:tc>
        <w:tc>
          <w:tcPr>
            <w:tcW w:w="648" w:type="pct"/>
            <w:tcBorders>
              <w:top w:val="nil"/>
              <w:left w:val="nil"/>
              <w:bottom w:val="nil"/>
              <w:right w:val="nil"/>
            </w:tcBorders>
          </w:tcPr>
          <w:p w14:paraId="176272D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36DCA0C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491204F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-0.0149</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53550A1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-0.0167</w:t>
            </w:r>
            <w:r w:rsidRPr="006F545C">
              <w:rPr>
                <w:rFonts w:ascii="Times New Roman" w:hAnsi="Times New Roman" w:cs="Times New Roman"/>
                <w:sz w:val="20"/>
                <w:szCs w:val="20"/>
                <w:vertAlign w:val="superscript"/>
                <w:lang w:val="en-US"/>
              </w:rPr>
              <w:t>***</w:t>
            </w:r>
          </w:p>
        </w:tc>
      </w:tr>
      <w:tr w:rsidR="008119AC" w:rsidRPr="006F545C" w14:paraId="6B3A96AF" w14:textId="77777777" w:rsidTr="008119AC">
        <w:tc>
          <w:tcPr>
            <w:tcW w:w="2319" w:type="pct"/>
            <w:tcBorders>
              <w:top w:val="nil"/>
              <w:left w:val="nil"/>
              <w:bottom w:val="nil"/>
              <w:right w:val="nil"/>
            </w:tcBorders>
          </w:tcPr>
          <w:p w14:paraId="0491C6D1"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67850203"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74AB1A5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631F6A9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(0.0002)</w:t>
            </w:r>
          </w:p>
        </w:tc>
        <w:tc>
          <w:tcPr>
            <w:tcW w:w="693" w:type="pct"/>
            <w:tcBorders>
              <w:top w:val="nil"/>
              <w:left w:val="nil"/>
              <w:bottom w:val="nil"/>
              <w:right w:val="nil"/>
            </w:tcBorders>
          </w:tcPr>
          <w:p w14:paraId="474989D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(0.0002)</w:t>
            </w:r>
          </w:p>
        </w:tc>
      </w:tr>
      <w:tr w:rsidR="008119AC" w:rsidRPr="006F545C" w14:paraId="01E54882" w14:textId="77777777" w:rsidTr="008119AC">
        <w:tc>
          <w:tcPr>
            <w:tcW w:w="2319" w:type="pct"/>
            <w:tcBorders>
              <w:top w:val="nil"/>
              <w:left w:val="nil"/>
              <w:bottom w:val="nil"/>
              <w:right w:val="nil"/>
            </w:tcBorders>
          </w:tcPr>
          <w:p w14:paraId="41B3A8A4"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459792A"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178A1514"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27576B6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5FC0C8D4"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2957B4F6" w14:textId="77777777" w:rsidTr="008119AC">
        <w:tc>
          <w:tcPr>
            <w:tcW w:w="2319" w:type="pct"/>
            <w:tcBorders>
              <w:top w:val="nil"/>
              <w:left w:val="nil"/>
              <w:bottom w:val="nil"/>
              <w:right w:val="nil"/>
            </w:tcBorders>
          </w:tcPr>
          <w:p w14:paraId="541B4E62" w14:textId="77777777" w:rsidR="008119AC" w:rsidRPr="005A3624" w:rsidRDefault="008119AC" w:rsidP="00B63F9E">
            <w:pPr>
              <w:widowControl w:val="0"/>
              <w:autoSpaceDE w:val="0"/>
              <w:autoSpaceDN w:val="0"/>
              <w:adjustRightInd w:val="0"/>
              <w:spacing w:line="240" w:lineRule="auto"/>
              <w:rPr>
                <w:rFonts w:ascii="Times New Roman" w:hAnsi="Times New Roman" w:cs="Times New Roman"/>
                <w:sz w:val="20"/>
                <w:szCs w:val="20"/>
                <w:vertAlign w:val="subscript"/>
                <w:lang w:val="en-US"/>
              </w:rPr>
            </w:pPr>
            <w:proofErr w:type="spellStart"/>
            <w:r w:rsidRPr="005A3624">
              <w:rPr>
                <w:rFonts w:ascii="Times New Roman" w:hAnsi="Times New Roman" w:cs="Times New Roman"/>
                <w:sz w:val="20"/>
                <w:szCs w:val="20"/>
                <w:lang w:val="en-US"/>
              </w:rPr>
              <w:t>Wrokers</w:t>
            </w:r>
            <w:proofErr w:type="spellEnd"/>
            <w:r w:rsidRPr="005A3624">
              <w:rPr>
                <w:rFonts w:ascii="Times New Roman" w:hAnsi="Times New Roman" w:cs="Times New Roman"/>
                <w:sz w:val="20"/>
                <w:szCs w:val="20"/>
                <w:lang w:val="en-US"/>
              </w:rPr>
              <w:t xml:space="preserve">’ median experience </w:t>
            </w:r>
            <w:proofErr w:type="spellStart"/>
            <w:proofErr w:type="gramStart"/>
            <w:r w:rsidRPr="005A3624">
              <w:rPr>
                <w:rFonts w:ascii="Times New Roman" w:hAnsi="Times New Roman" w:cs="Times New Roman"/>
                <w:sz w:val="20"/>
                <w:szCs w:val="20"/>
                <w:lang w:val="en-US"/>
              </w:rPr>
              <w:t>squared</w:t>
            </w:r>
            <w:r w:rsidRPr="005A3624">
              <w:rPr>
                <w:rFonts w:ascii="Times New Roman" w:hAnsi="Times New Roman" w:cs="Times New Roman"/>
                <w:sz w:val="20"/>
                <w:szCs w:val="20"/>
                <w:vertAlign w:val="subscript"/>
                <w:lang w:val="en-US"/>
              </w:rPr>
              <w:t>i,t</w:t>
            </w:r>
            <w:proofErr w:type="spellEnd"/>
            <w:proofErr w:type="gramEnd"/>
          </w:p>
          <w:p w14:paraId="369AF76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w:t>
            </w:r>
            <w:proofErr w:type="gramStart"/>
            <w:r w:rsidRPr="005A3624">
              <w:rPr>
                <w:rFonts w:ascii="Times New Roman" w:hAnsi="Times New Roman" w:cs="Times New Roman"/>
                <w:sz w:val="20"/>
                <w:szCs w:val="20"/>
                <w:lang w:val="en-US"/>
              </w:rPr>
              <w:t>in</w:t>
            </w:r>
            <w:proofErr w:type="gramEnd"/>
            <w:r w:rsidRPr="005A3624">
              <w:rPr>
                <w:rFonts w:ascii="Times New Roman" w:hAnsi="Times New Roman" w:cs="Times New Roman"/>
                <w:sz w:val="20"/>
                <w:szCs w:val="20"/>
                <w:lang w:val="en-US"/>
              </w:rPr>
              <w:t xml:space="preserve"> years)</w:t>
            </w:r>
          </w:p>
        </w:tc>
        <w:tc>
          <w:tcPr>
            <w:tcW w:w="648" w:type="pct"/>
            <w:tcBorders>
              <w:top w:val="nil"/>
              <w:left w:val="nil"/>
              <w:bottom w:val="nil"/>
              <w:right w:val="nil"/>
            </w:tcBorders>
          </w:tcPr>
          <w:p w14:paraId="7212B15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522A3EE8"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39BC1E20"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0.0007</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00DC954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0.0008</w:t>
            </w:r>
            <w:r w:rsidRPr="006F545C">
              <w:rPr>
                <w:rFonts w:ascii="Times New Roman" w:hAnsi="Times New Roman" w:cs="Times New Roman"/>
                <w:sz w:val="20"/>
                <w:szCs w:val="20"/>
                <w:vertAlign w:val="superscript"/>
                <w:lang w:val="en-US"/>
              </w:rPr>
              <w:t>***</w:t>
            </w:r>
          </w:p>
        </w:tc>
      </w:tr>
      <w:tr w:rsidR="008119AC" w:rsidRPr="006F545C" w14:paraId="70E4C249" w14:textId="77777777" w:rsidTr="008119AC">
        <w:tc>
          <w:tcPr>
            <w:tcW w:w="2319" w:type="pct"/>
            <w:tcBorders>
              <w:top w:val="nil"/>
              <w:left w:val="nil"/>
              <w:bottom w:val="nil"/>
              <w:right w:val="nil"/>
            </w:tcBorders>
          </w:tcPr>
          <w:p w14:paraId="24C617F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5E9302F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48E67D5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4D633118"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(0.0000)</w:t>
            </w:r>
          </w:p>
        </w:tc>
        <w:tc>
          <w:tcPr>
            <w:tcW w:w="693" w:type="pct"/>
            <w:tcBorders>
              <w:top w:val="nil"/>
              <w:left w:val="nil"/>
              <w:bottom w:val="nil"/>
              <w:right w:val="nil"/>
            </w:tcBorders>
          </w:tcPr>
          <w:p w14:paraId="715F524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(0.0000)</w:t>
            </w:r>
          </w:p>
        </w:tc>
      </w:tr>
      <w:tr w:rsidR="008119AC" w:rsidRPr="006F545C" w14:paraId="0DCD3B49" w14:textId="77777777" w:rsidTr="008119AC">
        <w:tc>
          <w:tcPr>
            <w:tcW w:w="2319" w:type="pct"/>
            <w:tcBorders>
              <w:top w:val="nil"/>
              <w:left w:val="nil"/>
              <w:bottom w:val="nil"/>
              <w:right w:val="nil"/>
            </w:tcBorders>
          </w:tcPr>
          <w:p w14:paraId="12FE6FD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614842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1C1EED91"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698C90E4"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509F640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76305DD1" w14:textId="77777777" w:rsidTr="008119AC">
        <w:tc>
          <w:tcPr>
            <w:tcW w:w="2319" w:type="pct"/>
            <w:tcBorders>
              <w:top w:val="nil"/>
              <w:left w:val="nil"/>
              <w:bottom w:val="nil"/>
              <w:right w:val="nil"/>
            </w:tcBorders>
          </w:tcPr>
          <w:p w14:paraId="156811B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Physical assets </w:t>
            </w:r>
            <w:proofErr w:type="spellStart"/>
            <w:proofErr w:type="gramStart"/>
            <w:r w:rsidRPr="005A3624">
              <w:rPr>
                <w:rFonts w:ascii="Times New Roman" w:hAnsi="Times New Roman" w:cs="Times New Roman"/>
                <w:sz w:val="20"/>
                <w:szCs w:val="20"/>
                <w:lang w:val="en-US"/>
              </w:rPr>
              <w:t>trend</w:t>
            </w:r>
            <w:r w:rsidRPr="005A3624">
              <w:rPr>
                <w:rFonts w:ascii="Times New Roman" w:hAnsi="Times New Roman" w:cs="Times New Roman"/>
                <w:sz w:val="20"/>
                <w:szCs w:val="20"/>
                <w:vertAlign w:val="subscript"/>
                <w:lang w:val="en-US"/>
              </w:rPr>
              <w:t>i,t</w:t>
            </w:r>
            <w:proofErr w:type="spellEnd"/>
            <w:proofErr w:type="gramEnd"/>
          </w:p>
        </w:tc>
        <w:tc>
          <w:tcPr>
            <w:tcW w:w="648" w:type="pct"/>
            <w:tcBorders>
              <w:top w:val="nil"/>
              <w:left w:val="nil"/>
              <w:bottom w:val="nil"/>
              <w:right w:val="nil"/>
            </w:tcBorders>
          </w:tcPr>
          <w:p w14:paraId="547CB48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4F25B1F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74287F2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0.0007</w:t>
            </w:r>
          </w:p>
        </w:tc>
        <w:tc>
          <w:tcPr>
            <w:tcW w:w="693" w:type="pct"/>
            <w:tcBorders>
              <w:top w:val="nil"/>
              <w:left w:val="nil"/>
              <w:bottom w:val="nil"/>
              <w:right w:val="nil"/>
            </w:tcBorders>
          </w:tcPr>
          <w:p w14:paraId="50A21C9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0.0003</w:t>
            </w:r>
          </w:p>
        </w:tc>
      </w:tr>
      <w:tr w:rsidR="008119AC" w:rsidRPr="006F545C" w14:paraId="544DEBA4" w14:textId="77777777" w:rsidTr="008119AC">
        <w:tc>
          <w:tcPr>
            <w:tcW w:w="2319" w:type="pct"/>
            <w:tcBorders>
              <w:top w:val="nil"/>
              <w:left w:val="nil"/>
              <w:bottom w:val="nil"/>
              <w:right w:val="nil"/>
            </w:tcBorders>
          </w:tcPr>
          <w:p w14:paraId="388C1044"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7058C58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189FFC6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4CA1F1C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(0.0011)</w:t>
            </w:r>
          </w:p>
        </w:tc>
        <w:tc>
          <w:tcPr>
            <w:tcW w:w="693" w:type="pct"/>
            <w:tcBorders>
              <w:top w:val="nil"/>
              <w:left w:val="nil"/>
              <w:bottom w:val="nil"/>
              <w:right w:val="nil"/>
            </w:tcBorders>
          </w:tcPr>
          <w:p w14:paraId="7BC51F4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(0.0011)</w:t>
            </w:r>
          </w:p>
        </w:tc>
      </w:tr>
      <w:tr w:rsidR="008119AC" w:rsidRPr="006F545C" w14:paraId="010B5360" w14:textId="77777777" w:rsidTr="008119AC">
        <w:tc>
          <w:tcPr>
            <w:tcW w:w="2319" w:type="pct"/>
            <w:tcBorders>
              <w:top w:val="nil"/>
              <w:left w:val="nil"/>
              <w:bottom w:val="nil"/>
              <w:right w:val="nil"/>
            </w:tcBorders>
          </w:tcPr>
          <w:p w14:paraId="4C55CE5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12DAB32F"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6B18CD0A"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317EF6F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6ED51ECB"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1D59E8EA" w14:textId="77777777" w:rsidTr="008119AC">
        <w:tc>
          <w:tcPr>
            <w:tcW w:w="2319" w:type="pct"/>
            <w:tcBorders>
              <w:top w:val="nil"/>
              <w:left w:val="nil"/>
              <w:bottom w:val="nil"/>
              <w:right w:val="nil"/>
            </w:tcBorders>
          </w:tcPr>
          <w:p w14:paraId="2A8A46A5"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Span of </w:t>
            </w:r>
            <w:proofErr w:type="spellStart"/>
            <w:proofErr w:type="gramStart"/>
            <w:r w:rsidRPr="005A3624">
              <w:rPr>
                <w:rFonts w:ascii="Times New Roman" w:hAnsi="Times New Roman" w:cs="Times New Roman"/>
                <w:sz w:val="20"/>
                <w:szCs w:val="20"/>
                <w:lang w:val="en-US"/>
              </w:rPr>
              <w:t>control</w:t>
            </w:r>
            <w:r w:rsidRPr="005A3624">
              <w:rPr>
                <w:rFonts w:ascii="Times New Roman" w:hAnsi="Times New Roman" w:cs="Times New Roman"/>
                <w:sz w:val="20"/>
                <w:szCs w:val="20"/>
                <w:vertAlign w:val="subscript"/>
                <w:lang w:val="en-US"/>
              </w:rPr>
              <w:t>i,t</w:t>
            </w:r>
            <w:proofErr w:type="spellEnd"/>
            <w:proofErr w:type="gramEnd"/>
          </w:p>
        </w:tc>
        <w:tc>
          <w:tcPr>
            <w:tcW w:w="648" w:type="pct"/>
            <w:tcBorders>
              <w:top w:val="nil"/>
              <w:left w:val="nil"/>
              <w:bottom w:val="nil"/>
              <w:right w:val="nil"/>
            </w:tcBorders>
          </w:tcPr>
          <w:p w14:paraId="15C4E75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3DEB807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0EACD3A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0.0072</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17406B1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0.0072</w:t>
            </w:r>
            <w:r w:rsidRPr="006F545C">
              <w:rPr>
                <w:rFonts w:ascii="Times New Roman" w:hAnsi="Times New Roman" w:cs="Times New Roman"/>
                <w:sz w:val="20"/>
                <w:szCs w:val="20"/>
                <w:vertAlign w:val="superscript"/>
                <w:lang w:val="en-US"/>
              </w:rPr>
              <w:t>***</w:t>
            </w:r>
          </w:p>
        </w:tc>
      </w:tr>
      <w:tr w:rsidR="008119AC" w:rsidRPr="006F545C" w14:paraId="1ED76737" w14:textId="77777777" w:rsidTr="008119AC">
        <w:tc>
          <w:tcPr>
            <w:tcW w:w="2319" w:type="pct"/>
            <w:tcBorders>
              <w:top w:val="nil"/>
              <w:left w:val="nil"/>
              <w:bottom w:val="nil"/>
              <w:right w:val="nil"/>
            </w:tcBorders>
          </w:tcPr>
          <w:p w14:paraId="1D49276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1A78B44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23A964F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3493D2D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(0.0005)</w:t>
            </w:r>
          </w:p>
        </w:tc>
        <w:tc>
          <w:tcPr>
            <w:tcW w:w="693" w:type="pct"/>
            <w:tcBorders>
              <w:top w:val="nil"/>
              <w:left w:val="nil"/>
              <w:bottom w:val="nil"/>
              <w:right w:val="nil"/>
            </w:tcBorders>
          </w:tcPr>
          <w:p w14:paraId="260B696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(0.0005)</w:t>
            </w:r>
          </w:p>
        </w:tc>
      </w:tr>
      <w:tr w:rsidR="008119AC" w:rsidRPr="006F545C" w14:paraId="671DE9AC" w14:textId="77777777" w:rsidTr="008119AC">
        <w:tc>
          <w:tcPr>
            <w:tcW w:w="2319" w:type="pct"/>
            <w:tcBorders>
              <w:top w:val="nil"/>
              <w:left w:val="nil"/>
              <w:bottom w:val="nil"/>
              <w:right w:val="nil"/>
            </w:tcBorders>
          </w:tcPr>
          <w:p w14:paraId="489F77CE"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8C3F6F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00E67FD5"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25C2CBE6"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3D14EEE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3C37977B" w14:textId="77777777" w:rsidTr="008119AC">
        <w:tc>
          <w:tcPr>
            <w:tcW w:w="2319" w:type="pct"/>
            <w:tcBorders>
              <w:top w:val="nil"/>
              <w:left w:val="nil"/>
              <w:bottom w:val="nil"/>
              <w:right w:val="nil"/>
            </w:tcBorders>
          </w:tcPr>
          <w:p w14:paraId="019A543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Firm </w:t>
            </w:r>
            <w:proofErr w:type="spellStart"/>
            <w:proofErr w:type="gramStart"/>
            <w:r w:rsidRPr="005A3624">
              <w:rPr>
                <w:rFonts w:ascii="Times New Roman" w:hAnsi="Times New Roman" w:cs="Times New Roman"/>
                <w:sz w:val="20"/>
                <w:szCs w:val="20"/>
                <w:lang w:val="en-US"/>
              </w:rPr>
              <w:t>size</w:t>
            </w:r>
            <w:r w:rsidRPr="005A3624">
              <w:rPr>
                <w:rFonts w:ascii="Times New Roman" w:hAnsi="Times New Roman" w:cs="Times New Roman"/>
                <w:sz w:val="20"/>
                <w:szCs w:val="20"/>
                <w:vertAlign w:val="subscript"/>
                <w:lang w:val="en-US"/>
              </w:rPr>
              <w:t>i,t</w:t>
            </w:r>
            <w:proofErr w:type="spellEnd"/>
            <w:proofErr w:type="gramEnd"/>
            <w:r w:rsidRPr="005A3624">
              <w:rPr>
                <w:rFonts w:ascii="Times New Roman" w:hAnsi="Times New Roman" w:cs="Times New Roman"/>
                <w:sz w:val="20"/>
                <w:szCs w:val="20"/>
                <w:lang w:val="en-US"/>
              </w:rPr>
              <w:t xml:space="preserve"> (Total employment FTE, ln)</w:t>
            </w:r>
          </w:p>
        </w:tc>
        <w:tc>
          <w:tcPr>
            <w:tcW w:w="648" w:type="pct"/>
            <w:tcBorders>
              <w:top w:val="nil"/>
              <w:left w:val="nil"/>
              <w:bottom w:val="nil"/>
              <w:right w:val="nil"/>
            </w:tcBorders>
          </w:tcPr>
          <w:p w14:paraId="189E591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0DCC924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7C14D21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0.0167</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45CBF30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0.0150</w:t>
            </w:r>
            <w:r w:rsidRPr="006F545C">
              <w:rPr>
                <w:rFonts w:ascii="Times New Roman" w:hAnsi="Times New Roman" w:cs="Times New Roman"/>
                <w:sz w:val="20"/>
                <w:szCs w:val="20"/>
                <w:vertAlign w:val="superscript"/>
                <w:lang w:val="en-US"/>
              </w:rPr>
              <w:t>***</w:t>
            </w:r>
          </w:p>
        </w:tc>
      </w:tr>
      <w:tr w:rsidR="008119AC" w:rsidRPr="006F545C" w14:paraId="58C6F187" w14:textId="77777777" w:rsidTr="008119AC">
        <w:tc>
          <w:tcPr>
            <w:tcW w:w="2319" w:type="pct"/>
            <w:tcBorders>
              <w:top w:val="nil"/>
              <w:left w:val="nil"/>
              <w:bottom w:val="nil"/>
              <w:right w:val="nil"/>
            </w:tcBorders>
          </w:tcPr>
          <w:p w14:paraId="3BBB2326"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15403E00"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5C974DA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338A0C34"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(0.0005)</w:t>
            </w:r>
          </w:p>
        </w:tc>
        <w:tc>
          <w:tcPr>
            <w:tcW w:w="693" w:type="pct"/>
            <w:tcBorders>
              <w:top w:val="nil"/>
              <w:left w:val="nil"/>
              <w:bottom w:val="nil"/>
              <w:right w:val="nil"/>
            </w:tcBorders>
          </w:tcPr>
          <w:p w14:paraId="52030440"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(0.0005)</w:t>
            </w:r>
          </w:p>
        </w:tc>
      </w:tr>
      <w:tr w:rsidR="008119AC" w:rsidRPr="006F545C" w14:paraId="19CC9101" w14:textId="77777777" w:rsidTr="008119AC">
        <w:tc>
          <w:tcPr>
            <w:tcW w:w="2319" w:type="pct"/>
            <w:tcBorders>
              <w:top w:val="nil"/>
              <w:left w:val="nil"/>
              <w:bottom w:val="nil"/>
              <w:right w:val="nil"/>
            </w:tcBorders>
          </w:tcPr>
          <w:p w14:paraId="632C9F8F"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1F210C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7E7AAEB5"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438D3EBB"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1CAC51D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0232F31B" w14:textId="77777777" w:rsidTr="008119AC">
        <w:tc>
          <w:tcPr>
            <w:tcW w:w="2319" w:type="pct"/>
            <w:tcBorders>
              <w:top w:val="nil"/>
              <w:left w:val="nil"/>
              <w:bottom w:val="nil"/>
              <w:right w:val="nil"/>
            </w:tcBorders>
          </w:tcPr>
          <w:p w14:paraId="57E39C6B"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 xml:space="preserve">Firm </w:t>
            </w:r>
            <w:proofErr w:type="spellStart"/>
            <w:proofErr w:type="gramStart"/>
            <w:r w:rsidRPr="005A3624">
              <w:rPr>
                <w:rFonts w:ascii="Times New Roman" w:hAnsi="Times New Roman" w:cs="Times New Roman"/>
                <w:sz w:val="20"/>
                <w:szCs w:val="20"/>
                <w:lang w:val="en-US"/>
              </w:rPr>
              <w:t>age</w:t>
            </w:r>
            <w:r w:rsidRPr="005A3624">
              <w:rPr>
                <w:rFonts w:ascii="Times New Roman" w:hAnsi="Times New Roman" w:cs="Times New Roman"/>
                <w:sz w:val="20"/>
                <w:szCs w:val="20"/>
                <w:vertAlign w:val="subscript"/>
                <w:lang w:val="en-US"/>
              </w:rPr>
              <w:t>i,t</w:t>
            </w:r>
            <w:proofErr w:type="spellEnd"/>
            <w:proofErr w:type="gramEnd"/>
            <w:r w:rsidRPr="005A3624">
              <w:rPr>
                <w:rFonts w:ascii="Times New Roman" w:hAnsi="Times New Roman" w:cs="Times New Roman"/>
                <w:sz w:val="20"/>
                <w:szCs w:val="20"/>
                <w:lang w:val="en-US"/>
              </w:rPr>
              <w:t xml:space="preserve"> (ln)</w:t>
            </w:r>
          </w:p>
        </w:tc>
        <w:tc>
          <w:tcPr>
            <w:tcW w:w="648" w:type="pct"/>
            <w:tcBorders>
              <w:top w:val="nil"/>
              <w:left w:val="nil"/>
              <w:bottom w:val="nil"/>
              <w:right w:val="nil"/>
            </w:tcBorders>
          </w:tcPr>
          <w:p w14:paraId="51F49288"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2EA6473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3C06103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4FA82F7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0.0155</w:t>
            </w:r>
            <w:r w:rsidRPr="006F545C">
              <w:rPr>
                <w:rFonts w:ascii="Times New Roman" w:hAnsi="Times New Roman" w:cs="Times New Roman"/>
                <w:sz w:val="20"/>
                <w:szCs w:val="20"/>
                <w:vertAlign w:val="superscript"/>
                <w:lang w:val="en-US"/>
              </w:rPr>
              <w:t>***</w:t>
            </w:r>
          </w:p>
        </w:tc>
      </w:tr>
      <w:tr w:rsidR="008119AC" w:rsidRPr="006F545C" w14:paraId="3A83DDA3" w14:textId="77777777" w:rsidTr="008119AC">
        <w:tc>
          <w:tcPr>
            <w:tcW w:w="2319" w:type="pct"/>
            <w:tcBorders>
              <w:top w:val="nil"/>
              <w:left w:val="nil"/>
              <w:bottom w:val="nil"/>
              <w:right w:val="nil"/>
            </w:tcBorders>
          </w:tcPr>
          <w:p w14:paraId="77A50FB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12591FE7"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0029967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567F34B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6917361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(0.0007)</w:t>
            </w:r>
          </w:p>
        </w:tc>
      </w:tr>
      <w:tr w:rsidR="008119AC" w:rsidRPr="006F545C" w14:paraId="5DD79D1B" w14:textId="77777777" w:rsidTr="008119AC">
        <w:tc>
          <w:tcPr>
            <w:tcW w:w="2319" w:type="pct"/>
            <w:tcBorders>
              <w:top w:val="nil"/>
              <w:left w:val="nil"/>
              <w:bottom w:val="nil"/>
              <w:right w:val="nil"/>
            </w:tcBorders>
          </w:tcPr>
          <w:p w14:paraId="6FDA8DA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E793EE6"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7C6EC18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4002B52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42EB744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27EBE1C8" w14:textId="77777777" w:rsidTr="008119AC">
        <w:tc>
          <w:tcPr>
            <w:tcW w:w="2319" w:type="pct"/>
            <w:tcBorders>
              <w:top w:val="nil"/>
              <w:left w:val="nil"/>
              <w:bottom w:val="nil"/>
              <w:right w:val="nil"/>
            </w:tcBorders>
          </w:tcPr>
          <w:p w14:paraId="33B2F731"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roofErr w:type="spellStart"/>
            <w:proofErr w:type="gramStart"/>
            <w:r w:rsidRPr="005A3624">
              <w:rPr>
                <w:rFonts w:ascii="Times New Roman" w:hAnsi="Times New Roman" w:cs="Times New Roman"/>
                <w:sz w:val="20"/>
                <w:szCs w:val="20"/>
                <w:lang w:val="en-US"/>
              </w:rPr>
              <w:t>Outsourcing</w:t>
            </w:r>
            <w:r w:rsidRPr="005A3624">
              <w:rPr>
                <w:rFonts w:ascii="Times New Roman" w:hAnsi="Times New Roman" w:cs="Times New Roman"/>
                <w:sz w:val="20"/>
                <w:szCs w:val="20"/>
                <w:vertAlign w:val="subscript"/>
                <w:lang w:val="en-US"/>
              </w:rPr>
              <w:t>i,t</w:t>
            </w:r>
            <w:proofErr w:type="spellEnd"/>
            <w:proofErr w:type="gramEnd"/>
          </w:p>
        </w:tc>
        <w:tc>
          <w:tcPr>
            <w:tcW w:w="648" w:type="pct"/>
            <w:tcBorders>
              <w:top w:val="nil"/>
              <w:left w:val="nil"/>
              <w:bottom w:val="nil"/>
              <w:right w:val="nil"/>
            </w:tcBorders>
          </w:tcPr>
          <w:p w14:paraId="73C1D93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6EB7A2B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15EB4C09"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7ED0B63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0.0019</w:t>
            </w:r>
            <w:r w:rsidRPr="006F545C">
              <w:rPr>
                <w:rFonts w:ascii="Times New Roman" w:hAnsi="Times New Roman" w:cs="Times New Roman"/>
                <w:sz w:val="20"/>
                <w:szCs w:val="20"/>
                <w:vertAlign w:val="superscript"/>
                <w:lang w:val="en-US"/>
              </w:rPr>
              <w:t>*</w:t>
            </w:r>
          </w:p>
        </w:tc>
      </w:tr>
      <w:tr w:rsidR="008119AC" w:rsidRPr="006F545C" w14:paraId="73731D8B" w14:textId="77777777" w:rsidTr="008119AC">
        <w:tc>
          <w:tcPr>
            <w:tcW w:w="2319" w:type="pct"/>
            <w:tcBorders>
              <w:top w:val="nil"/>
              <w:left w:val="nil"/>
              <w:bottom w:val="nil"/>
              <w:right w:val="nil"/>
            </w:tcBorders>
          </w:tcPr>
          <w:p w14:paraId="1F41824F"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F30E39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48" w:type="pct"/>
            <w:tcBorders>
              <w:top w:val="nil"/>
              <w:left w:val="nil"/>
              <w:bottom w:val="nil"/>
              <w:right w:val="nil"/>
            </w:tcBorders>
          </w:tcPr>
          <w:p w14:paraId="01972DD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1FC61D6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93" w:type="pct"/>
            <w:tcBorders>
              <w:top w:val="nil"/>
              <w:left w:val="nil"/>
              <w:bottom w:val="nil"/>
              <w:right w:val="nil"/>
            </w:tcBorders>
          </w:tcPr>
          <w:p w14:paraId="0E627D7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(0.0011)</w:t>
            </w:r>
          </w:p>
        </w:tc>
      </w:tr>
      <w:tr w:rsidR="008119AC" w:rsidRPr="006F545C" w14:paraId="277FA0A2" w14:textId="77777777" w:rsidTr="008119AC">
        <w:tc>
          <w:tcPr>
            <w:tcW w:w="2319" w:type="pct"/>
            <w:tcBorders>
              <w:top w:val="nil"/>
              <w:left w:val="nil"/>
              <w:bottom w:val="nil"/>
              <w:right w:val="nil"/>
            </w:tcBorders>
          </w:tcPr>
          <w:p w14:paraId="22415C9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08ABFB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25E895CF"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66C7FBF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211B184A"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67BCC1A1" w14:textId="77777777" w:rsidTr="008119AC">
        <w:tc>
          <w:tcPr>
            <w:tcW w:w="2319" w:type="pct"/>
            <w:tcBorders>
              <w:top w:val="nil"/>
              <w:left w:val="nil"/>
              <w:bottom w:val="nil"/>
              <w:right w:val="nil"/>
            </w:tcBorders>
          </w:tcPr>
          <w:p w14:paraId="664220D8"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5A3624">
              <w:rPr>
                <w:rFonts w:ascii="Times New Roman" w:hAnsi="Times New Roman" w:cs="Times New Roman"/>
                <w:sz w:val="20"/>
                <w:szCs w:val="20"/>
                <w:lang w:val="en-US"/>
              </w:rPr>
              <w:t>Constant</w:t>
            </w:r>
          </w:p>
        </w:tc>
        <w:tc>
          <w:tcPr>
            <w:tcW w:w="648" w:type="pct"/>
            <w:tcBorders>
              <w:top w:val="nil"/>
              <w:left w:val="nil"/>
              <w:bottom w:val="nil"/>
              <w:right w:val="nil"/>
            </w:tcBorders>
          </w:tcPr>
          <w:p w14:paraId="11F2EEF0"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0.1032</w:t>
            </w:r>
            <w:r w:rsidRPr="006F545C">
              <w:rPr>
                <w:rFonts w:ascii="Times New Roman" w:hAnsi="Times New Roman" w:cs="Times New Roman"/>
                <w:sz w:val="20"/>
                <w:szCs w:val="20"/>
                <w:vertAlign w:val="superscript"/>
                <w:lang w:val="en-US"/>
              </w:rPr>
              <w:t>***</w:t>
            </w:r>
          </w:p>
        </w:tc>
        <w:tc>
          <w:tcPr>
            <w:tcW w:w="648" w:type="pct"/>
            <w:tcBorders>
              <w:top w:val="nil"/>
              <w:left w:val="nil"/>
              <w:bottom w:val="nil"/>
              <w:right w:val="nil"/>
            </w:tcBorders>
          </w:tcPr>
          <w:p w14:paraId="2FC5395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0.0877</w:t>
            </w:r>
            <w:r w:rsidRPr="006F545C">
              <w:rPr>
                <w:rFonts w:ascii="Times New Roman" w:hAnsi="Times New Roman" w:cs="Times New Roman"/>
                <w:sz w:val="20"/>
                <w:szCs w:val="20"/>
                <w:vertAlign w:val="superscript"/>
                <w:lang w:val="en-US"/>
              </w:rPr>
              <w:t>***</w:t>
            </w:r>
          </w:p>
        </w:tc>
        <w:tc>
          <w:tcPr>
            <w:tcW w:w="693" w:type="pct"/>
            <w:tcBorders>
              <w:top w:val="nil"/>
              <w:left w:val="nil"/>
              <w:bottom w:val="nil"/>
              <w:right w:val="nil"/>
            </w:tcBorders>
          </w:tcPr>
          <w:p w14:paraId="3C34A0E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0.0064</w:t>
            </w:r>
          </w:p>
        </w:tc>
        <w:tc>
          <w:tcPr>
            <w:tcW w:w="693" w:type="pct"/>
            <w:tcBorders>
              <w:top w:val="nil"/>
              <w:left w:val="nil"/>
              <w:bottom w:val="nil"/>
              <w:right w:val="nil"/>
            </w:tcBorders>
          </w:tcPr>
          <w:p w14:paraId="4A0CCA6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-0.0292</w:t>
            </w:r>
            <w:r w:rsidRPr="006F545C">
              <w:rPr>
                <w:rFonts w:ascii="Times New Roman" w:hAnsi="Times New Roman" w:cs="Times New Roman"/>
                <w:sz w:val="20"/>
                <w:szCs w:val="20"/>
                <w:vertAlign w:val="superscript"/>
                <w:lang w:val="en-US"/>
              </w:rPr>
              <w:t>*</w:t>
            </w:r>
          </w:p>
        </w:tc>
      </w:tr>
      <w:tr w:rsidR="008119AC" w:rsidRPr="006F545C" w14:paraId="630C0018" w14:textId="77777777" w:rsidTr="008119AC">
        <w:tc>
          <w:tcPr>
            <w:tcW w:w="2319" w:type="pct"/>
            <w:tcBorders>
              <w:top w:val="nil"/>
              <w:left w:val="nil"/>
              <w:bottom w:val="nil"/>
              <w:right w:val="nil"/>
            </w:tcBorders>
          </w:tcPr>
          <w:p w14:paraId="4F5D27E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3D0069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(0.0036)</w:t>
            </w:r>
          </w:p>
        </w:tc>
        <w:tc>
          <w:tcPr>
            <w:tcW w:w="648" w:type="pct"/>
            <w:tcBorders>
              <w:top w:val="nil"/>
              <w:left w:val="nil"/>
              <w:bottom w:val="nil"/>
              <w:right w:val="nil"/>
            </w:tcBorders>
          </w:tcPr>
          <w:p w14:paraId="1E9A4BAA"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(0.0037)</w:t>
            </w:r>
          </w:p>
        </w:tc>
        <w:tc>
          <w:tcPr>
            <w:tcW w:w="693" w:type="pct"/>
            <w:tcBorders>
              <w:top w:val="nil"/>
              <w:left w:val="nil"/>
              <w:bottom w:val="nil"/>
              <w:right w:val="nil"/>
            </w:tcBorders>
          </w:tcPr>
          <w:p w14:paraId="20558D0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(0.0151)</w:t>
            </w:r>
          </w:p>
        </w:tc>
        <w:tc>
          <w:tcPr>
            <w:tcW w:w="693" w:type="pct"/>
            <w:tcBorders>
              <w:top w:val="nil"/>
              <w:left w:val="nil"/>
              <w:bottom w:val="nil"/>
              <w:right w:val="nil"/>
            </w:tcBorders>
          </w:tcPr>
          <w:p w14:paraId="0D1112D4"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(0.0151)</w:t>
            </w:r>
          </w:p>
        </w:tc>
      </w:tr>
      <w:tr w:rsidR="008119AC" w:rsidRPr="006F545C" w14:paraId="6C9CDDB7" w14:textId="77777777" w:rsidTr="008119AC">
        <w:tc>
          <w:tcPr>
            <w:tcW w:w="2319" w:type="pct"/>
            <w:tcBorders>
              <w:top w:val="nil"/>
              <w:left w:val="nil"/>
              <w:bottom w:val="nil"/>
              <w:right w:val="nil"/>
            </w:tcBorders>
          </w:tcPr>
          <w:p w14:paraId="5E6C7195"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014E4B4E"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33ABB19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5CC81DC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042A7A2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3C390889" w14:textId="77777777" w:rsidTr="008119AC">
        <w:tc>
          <w:tcPr>
            <w:tcW w:w="2319" w:type="pct"/>
            <w:tcBorders>
              <w:top w:val="nil"/>
              <w:left w:val="nil"/>
              <w:bottom w:val="nil"/>
              <w:right w:val="nil"/>
            </w:tcBorders>
          </w:tcPr>
          <w:p w14:paraId="58F2B47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6F545C">
              <w:rPr>
                <w:rFonts w:ascii="Times New Roman" w:hAnsi="Times New Roman" w:cs="Times New Roman"/>
                <w:sz w:val="20"/>
                <w:szCs w:val="20"/>
                <w:lang w:val="en-US"/>
              </w:rPr>
              <w:t xml:space="preserve">Time dummies </w:t>
            </w:r>
          </w:p>
        </w:tc>
        <w:tc>
          <w:tcPr>
            <w:tcW w:w="648" w:type="pct"/>
            <w:tcBorders>
              <w:top w:val="nil"/>
              <w:left w:val="nil"/>
              <w:bottom w:val="nil"/>
              <w:right w:val="nil"/>
            </w:tcBorders>
          </w:tcPr>
          <w:p w14:paraId="7202CE63"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48" w:type="pct"/>
            <w:tcBorders>
              <w:top w:val="nil"/>
              <w:left w:val="nil"/>
              <w:bottom w:val="nil"/>
              <w:right w:val="nil"/>
            </w:tcBorders>
          </w:tcPr>
          <w:p w14:paraId="70B4A7E5"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93" w:type="pct"/>
            <w:tcBorders>
              <w:top w:val="nil"/>
              <w:left w:val="nil"/>
              <w:bottom w:val="nil"/>
              <w:right w:val="nil"/>
            </w:tcBorders>
          </w:tcPr>
          <w:p w14:paraId="5D99E6D0"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93" w:type="pct"/>
            <w:tcBorders>
              <w:top w:val="nil"/>
              <w:left w:val="nil"/>
              <w:bottom w:val="nil"/>
              <w:right w:val="nil"/>
            </w:tcBorders>
          </w:tcPr>
          <w:p w14:paraId="7438A5A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r>
      <w:tr w:rsidR="008119AC" w:rsidRPr="006F545C" w14:paraId="2CE70550" w14:textId="77777777" w:rsidTr="008119AC">
        <w:tc>
          <w:tcPr>
            <w:tcW w:w="2319" w:type="pct"/>
            <w:tcBorders>
              <w:top w:val="nil"/>
              <w:left w:val="nil"/>
              <w:bottom w:val="nil"/>
              <w:right w:val="nil"/>
            </w:tcBorders>
          </w:tcPr>
          <w:p w14:paraId="73094137"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4517C5D4"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3C0D30C1"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611434AD"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5F35C582"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38EF5051" w14:textId="77777777" w:rsidTr="008119AC">
        <w:tc>
          <w:tcPr>
            <w:tcW w:w="2319" w:type="pct"/>
            <w:tcBorders>
              <w:top w:val="nil"/>
              <w:left w:val="nil"/>
              <w:bottom w:val="nil"/>
              <w:right w:val="nil"/>
            </w:tcBorders>
          </w:tcPr>
          <w:p w14:paraId="35C395EB"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6F545C">
              <w:rPr>
                <w:rFonts w:ascii="Times New Roman" w:hAnsi="Times New Roman" w:cs="Times New Roman"/>
                <w:sz w:val="20"/>
                <w:szCs w:val="20"/>
                <w:lang w:val="en-US"/>
              </w:rPr>
              <w:t xml:space="preserve">Province </w:t>
            </w:r>
          </w:p>
        </w:tc>
        <w:tc>
          <w:tcPr>
            <w:tcW w:w="648" w:type="pct"/>
            <w:tcBorders>
              <w:top w:val="nil"/>
              <w:left w:val="nil"/>
              <w:bottom w:val="nil"/>
              <w:right w:val="nil"/>
            </w:tcBorders>
          </w:tcPr>
          <w:p w14:paraId="2B5B39A1"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48" w:type="pct"/>
            <w:tcBorders>
              <w:top w:val="nil"/>
              <w:left w:val="nil"/>
              <w:bottom w:val="nil"/>
              <w:right w:val="nil"/>
            </w:tcBorders>
          </w:tcPr>
          <w:p w14:paraId="65BEA67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93" w:type="pct"/>
            <w:tcBorders>
              <w:top w:val="nil"/>
              <w:left w:val="nil"/>
              <w:bottom w:val="nil"/>
              <w:right w:val="nil"/>
            </w:tcBorders>
          </w:tcPr>
          <w:p w14:paraId="5E05CA72"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93" w:type="pct"/>
            <w:tcBorders>
              <w:top w:val="nil"/>
              <w:left w:val="nil"/>
              <w:bottom w:val="nil"/>
              <w:right w:val="nil"/>
            </w:tcBorders>
          </w:tcPr>
          <w:p w14:paraId="1F346AB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r>
      <w:tr w:rsidR="008119AC" w:rsidRPr="006F545C" w14:paraId="489F9098" w14:textId="77777777" w:rsidTr="008119AC">
        <w:tc>
          <w:tcPr>
            <w:tcW w:w="2319" w:type="pct"/>
            <w:tcBorders>
              <w:top w:val="nil"/>
              <w:left w:val="nil"/>
              <w:bottom w:val="nil"/>
              <w:right w:val="nil"/>
            </w:tcBorders>
          </w:tcPr>
          <w:p w14:paraId="4FE8F8B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379B1ED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48" w:type="pct"/>
            <w:tcBorders>
              <w:top w:val="nil"/>
              <w:left w:val="nil"/>
              <w:bottom w:val="nil"/>
              <w:right w:val="nil"/>
            </w:tcBorders>
          </w:tcPr>
          <w:p w14:paraId="54F9D539"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0F75C660"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693" w:type="pct"/>
            <w:tcBorders>
              <w:top w:val="nil"/>
              <w:left w:val="nil"/>
              <w:bottom w:val="nil"/>
              <w:right w:val="nil"/>
            </w:tcBorders>
          </w:tcPr>
          <w:p w14:paraId="3447FC1C"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8119AC" w:rsidRPr="006F545C" w14:paraId="36E6798C" w14:textId="77777777" w:rsidTr="008119AC">
        <w:tc>
          <w:tcPr>
            <w:tcW w:w="2319" w:type="pct"/>
            <w:tcBorders>
              <w:top w:val="nil"/>
              <w:left w:val="nil"/>
              <w:bottom w:val="single" w:sz="4" w:space="0" w:color="auto"/>
              <w:right w:val="nil"/>
            </w:tcBorders>
          </w:tcPr>
          <w:p w14:paraId="2C7AE991"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6F545C">
              <w:rPr>
                <w:rFonts w:ascii="Times New Roman" w:hAnsi="Times New Roman" w:cs="Times New Roman"/>
                <w:sz w:val="20"/>
                <w:szCs w:val="20"/>
                <w:lang w:val="en-US"/>
              </w:rPr>
              <w:t xml:space="preserve">Industry dummies </w:t>
            </w:r>
          </w:p>
        </w:tc>
        <w:tc>
          <w:tcPr>
            <w:tcW w:w="648" w:type="pct"/>
            <w:tcBorders>
              <w:top w:val="nil"/>
              <w:left w:val="nil"/>
              <w:bottom w:val="single" w:sz="4" w:space="0" w:color="auto"/>
              <w:right w:val="nil"/>
            </w:tcBorders>
          </w:tcPr>
          <w:p w14:paraId="025F2B0F"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648" w:type="pct"/>
            <w:tcBorders>
              <w:top w:val="nil"/>
              <w:left w:val="nil"/>
              <w:bottom w:val="single" w:sz="4" w:space="0" w:color="auto"/>
              <w:right w:val="nil"/>
            </w:tcBorders>
          </w:tcPr>
          <w:p w14:paraId="18038796"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693" w:type="pct"/>
            <w:tcBorders>
              <w:top w:val="nil"/>
              <w:left w:val="nil"/>
              <w:bottom w:val="single" w:sz="4" w:space="0" w:color="auto"/>
              <w:right w:val="nil"/>
            </w:tcBorders>
          </w:tcPr>
          <w:p w14:paraId="5A75549E"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c>
          <w:tcPr>
            <w:tcW w:w="693" w:type="pct"/>
            <w:tcBorders>
              <w:top w:val="nil"/>
              <w:left w:val="nil"/>
              <w:bottom w:val="single" w:sz="4" w:space="0" w:color="auto"/>
              <w:right w:val="nil"/>
            </w:tcBorders>
          </w:tcPr>
          <w:p w14:paraId="623C1B0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Yes</w:t>
            </w:r>
          </w:p>
        </w:tc>
      </w:tr>
      <w:tr w:rsidR="008119AC" w:rsidRPr="006F545C" w14:paraId="3379AF56" w14:textId="77777777" w:rsidTr="008119AC">
        <w:tc>
          <w:tcPr>
            <w:tcW w:w="2319" w:type="pct"/>
            <w:tcBorders>
              <w:top w:val="nil"/>
              <w:left w:val="nil"/>
              <w:bottom w:val="single" w:sz="4" w:space="0" w:color="auto"/>
              <w:right w:val="nil"/>
            </w:tcBorders>
          </w:tcPr>
          <w:p w14:paraId="42D1AFB3" w14:textId="77777777" w:rsidR="008119AC" w:rsidRPr="006F545C" w:rsidRDefault="008119AC" w:rsidP="00B63F9E">
            <w:pPr>
              <w:widowControl w:val="0"/>
              <w:autoSpaceDE w:val="0"/>
              <w:autoSpaceDN w:val="0"/>
              <w:adjustRightInd w:val="0"/>
              <w:spacing w:line="240" w:lineRule="auto"/>
              <w:rPr>
                <w:rFonts w:ascii="Times New Roman" w:hAnsi="Times New Roman" w:cs="Times New Roman"/>
                <w:sz w:val="20"/>
                <w:szCs w:val="20"/>
                <w:lang w:val="en-US"/>
              </w:rPr>
            </w:pPr>
            <w:r w:rsidRPr="006F545C">
              <w:rPr>
                <w:rFonts w:ascii="Times New Roman" w:hAnsi="Times New Roman" w:cs="Times New Roman"/>
                <w:i/>
                <w:iCs/>
                <w:sz w:val="20"/>
                <w:szCs w:val="20"/>
                <w:lang w:val="en-US"/>
              </w:rPr>
              <w:t>N</w:t>
            </w:r>
          </w:p>
        </w:tc>
        <w:tc>
          <w:tcPr>
            <w:tcW w:w="648" w:type="pct"/>
            <w:tcBorders>
              <w:top w:val="nil"/>
              <w:left w:val="nil"/>
              <w:bottom w:val="single" w:sz="4" w:space="0" w:color="auto"/>
              <w:right w:val="nil"/>
            </w:tcBorders>
          </w:tcPr>
          <w:p w14:paraId="014E3694"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31807</w:t>
            </w:r>
          </w:p>
        </w:tc>
        <w:tc>
          <w:tcPr>
            <w:tcW w:w="648" w:type="pct"/>
            <w:tcBorders>
              <w:top w:val="nil"/>
              <w:left w:val="nil"/>
              <w:bottom w:val="single" w:sz="4" w:space="0" w:color="auto"/>
              <w:right w:val="nil"/>
            </w:tcBorders>
          </w:tcPr>
          <w:p w14:paraId="3090895C"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31807</w:t>
            </w:r>
          </w:p>
        </w:tc>
        <w:tc>
          <w:tcPr>
            <w:tcW w:w="693" w:type="pct"/>
            <w:tcBorders>
              <w:top w:val="nil"/>
              <w:left w:val="nil"/>
              <w:bottom w:val="single" w:sz="4" w:space="0" w:color="auto"/>
              <w:right w:val="nil"/>
            </w:tcBorders>
          </w:tcPr>
          <w:p w14:paraId="33F24DBD"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31807</w:t>
            </w:r>
          </w:p>
        </w:tc>
        <w:tc>
          <w:tcPr>
            <w:tcW w:w="693" w:type="pct"/>
            <w:tcBorders>
              <w:top w:val="nil"/>
              <w:left w:val="nil"/>
              <w:bottom w:val="single" w:sz="4" w:space="0" w:color="auto"/>
              <w:right w:val="nil"/>
            </w:tcBorders>
          </w:tcPr>
          <w:p w14:paraId="719D1D4B" w14:textId="77777777" w:rsidR="008119AC" w:rsidRPr="006F545C" w:rsidRDefault="008119AC"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6F545C">
              <w:rPr>
                <w:rFonts w:ascii="Times New Roman" w:hAnsi="Times New Roman" w:cs="Times New Roman"/>
                <w:sz w:val="20"/>
                <w:szCs w:val="20"/>
                <w:lang w:val="en-US"/>
              </w:rPr>
              <w:t>31807</w:t>
            </w:r>
          </w:p>
        </w:tc>
      </w:tr>
    </w:tbl>
    <w:p w14:paraId="73C69A27" w14:textId="5C8FBDE5" w:rsidR="00CF04A0" w:rsidRPr="00326DE4" w:rsidRDefault="00CF04A0" w:rsidP="00CF04A0">
      <w:pPr>
        <w:widowControl w:val="0"/>
        <w:autoSpaceDE w:val="0"/>
        <w:autoSpaceDN w:val="0"/>
        <w:adjustRightInd w:val="0"/>
        <w:spacing w:line="240" w:lineRule="auto"/>
        <w:rPr>
          <w:rFonts w:ascii="Times New Roman" w:hAnsi="Times New Roman" w:cs="Times New Roman"/>
          <w:sz w:val="20"/>
          <w:szCs w:val="20"/>
          <w:lang w:val="en-US"/>
        </w:rPr>
      </w:pPr>
      <w:r w:rsidRPr="00246F93">
        <w:rPr>
          <w:rFonts w:ascii="Times New Roman" w:hAnsi="Times New Roman" w:cs="Times New Roman"/>
          <w:sz w:val="20"/>
          <w:szCs w:val="20"/>
          <w:lang w:val="en-US"/>
        </w:rPr>
        <w:t xml:space="preserve">Standard errors in parentheses; </w:t>
      </w:r>
      <w:r w:rsidRPr="00510F13">
        <w:rPr>
          <w:rFonts w:ascii="Times New Roman" w:hAnsi="Times New Roman" w:cs="Times New Roman"/>
          <w:sz w:val="20"/>
          <w:szCs w:val="20"/>
          <w:vertAlign w:val="superscript"/>
          <w:lang w:val="en-US"/>
        </w:rPr>
        <w:t>*</w:t>
      </w:r>
      <w:r w:rsidRPr="00510F13">
        <w:rPr>
          <w:rFonts w:ascii="Times New Roman" w:hAnsi="Times New Roman" w:cs="Times New Roman"/>
          <w:sz w:val="20"/>
          <w:szCs w:val="20"/>
          <w:lang w:val="en-US"/>
        </w:rPr>
        <w:t xml:space="preserve"> </w:t>
      </w:r>
      <w:r w:rsidRPr="00510F13">
        <w:rPr>
          <w:rFonts w:ascii="Times New Roman" w:hAnsi="Times New Roman" w:cs="Times New Roman"/>
          <w:i/>
          <w:iCs/>
          <w:sz w:val="20"/>
          <w:szCs w:val="20"/>
          <w:lang w:val="en-US"/>
        </w:rPr>
        <w:t>p</w:t>
      </w:r>
      <w:r w:rsidRPr="00510F13">
        <w:rPr>
          <w:rFonts w:ascii="Times New Roman" w:hAnsi="Times New Roman" w:cs="Times New Roman"/>
          <w:sz w:val="20"/>
          <w:szCs w:val="20"/>
          <w:lang w:val="en-US"/>
        </w:rPr>
        <w:t xml:space="preserve"> &lt; 0.10, </w:t>
      </w:r>
      <w:r w:rsidRPr="00510F13">
        <w:rPr>
          <w:rFonts w:ascii="Times New Roman" w:hAnsi="Times New Roman" w:cs="Times New Roman"/>
          <w:sz w:val="20"/>
          <w:szCs w:val="20"/>
          <w:vertAlign w:val="superscript"/>
          <w:lang w:val="en-US"/>
        </w:rPr>
        <w:t>**</w:t>
      </w:r>
      <w:r w:rsidRPr="001E34BD">
        <w:rPr>
          <w:rFonts w:ascii="Times New Roman" w:hAnsi="Times New Roman" w:cs="Times New Roman"/>
          <w:sz w:val="20"/>
          <w:szCs w:val="20"/>
          <w:lang w:val="en-US"/>
        </w:rPr>
        <w:t xml:space="preserve"> </w:t>
      </w:r>
      <w:r w:rsidRPr="006911B0">
        <w:rPr>
          <w:rFonts w:ascii="Times New Roman" w:hAnsi="Times New Roman" w:cs="Times New Roman"/>
          <w:i/>
          <w:iCs/>
          <w:sz w:val="20"/>
          <w:szCs w:val="20"/>
          <w:lang w:val="en-US"/>
        </w:rPr>
        <w:t>p</w:t>
      </w:r>
      <w:r w:rsidRPr="006911B0">
        <w:rPr>
          <w:rFonts w:ascii="Times New Roman" w:hAnsi="Times New Roman" w:cs="Times New Roman"/>
          <w:sz w:val="20"/>
          <w:szCs w:val="20"/>
          <w:lang w:val="en-US"/>
        </w:rPr>
        <w:t xml:space="preserve"> &lt; 0.05, </w:t>
      </w:r>
      <w:r w:rsidRPr="006911B0">
        <w:rPr>
          <w:rFonts w:ascii="Times New Roman" w:hAnsi="Times New Roman" w:cs="Times New Roman"/>
          <w:sz w:val="20"/>
          <w:szCs w:val="20"/>
          <w:vertAlign w:val="superscript"/>
          <w:lang w:val="en-US"/>
        </w:rPr>
        <w:t>***</w:t>
      </w:r>
      <w:r w:rsidRPr="00AE4957">
        <w:rPr>
          <w:rFonts w:ascii="Times New Roman" w:hAnsi="Times New Roman" w:cs="Times New Roman"/>
          <w:sz w:val="20"/>
          <w:szCs w:val="20"/>
          <w:lang w:val="en-US"/>
        </w:rPr>
        <w:t xml:space="preserve"> </w:t>
      </w:r>
      <w:r w:rsidRPr="00AE4957">
        <w:rPr>
          <w:rFonts w:ascii="Times New Roman" w:hAnsi="Times New Roman" w:cs="Times New Roman"/>
          <w:i/>
          <w:iCs/>
          <w:sz w:val="20"/>
          <w:szCs w:val="20"/>
          <w:lang w:val="en-US"/>
        </w:rPr>
        <w:t>p</w:t>
      </w:r>
      <w:r w:rsidRPr="0025345C">
        <w:rPr>
          <w:rFonts w:ascii="Times New Roman" w:hAnsi="Times New Roman" w:cs="Times New Roman"/>
          <w:sz w:val="20"/>
          <w:szCs w:val="20"/>
          <w:lang w:val="en-US"/>
        </w:rPr>
        <w:t xml:space="preserve"> &lt; 0.01</w:t>
      </w:r>
    </w:p>
    <w:p w14:paraId="69B95FF1" w14:textId="6AD012CF" w:rsidR="00CF04A0" w:rsidRPr="00980AAB" w:rsidRDefault="00CF04A0" w:rsidP="00CF04A0">
      <w:pPr>
        <w:spacing w:before="120" w:after="160" w:line="360" w:lineRule="auto"/>
        <w:rPr>
          <w:rFonts w:ascii="Times New Roman" w:hAnsi="Times New Roman" w:cs="Times New Roman"/>
          <w:sz w:val="20"/>
          <w:szCs w:val="20"/>
          <w:lang w:val="en-GB"/>
        </w:rPr>
      </w:pPr>
      <w:r w:rsidRPr="00E66C19">
        <w:rPr>
          <w:rFonts w:ascii="Times New Roman" w:hAnsi="Times New Roman" w:cs="Times New Roman"/>
          <w:b/>
          <w:bCs/>
          <w:sz w:val="20"/>
          <w:szCs w:val="20"/>
          <w:lang w:val="en-GB"/>
        </w:rPr>
        <w:t xml:space="preserve">Table </w:t>
      </w:r>
      <w:r w:rsidR="0014747E" w:rsidRPr="00E66C19">
        <w:rPr>
          <w:rFonts w:ascii="Times New Roman" w:hAnsi="Times New Roman" w:cs="Times New Roman"/>
          <w:b/>
          <w:bCs/>
          <w:sz w:val="20"/>
          <w:szCs w:val="20"/>
          <w:lang w:val="en-GB"/>
        </w:rPr>
        <w:t>6</w:t>
      </w:r>
      <w:r w:rsidRPr="00A8571D">
        <w:rPr>
          <w:rFonts w:ascii="Times New Roman" w:hAnsi="Times New Roman" w:cs="Times New Roman"/>
          <w:b/>
          <w:bCs/>
          <w:sz w:val="20"/>
          <w:szCs w:val="20"/>
          <w:lang w:val="en-GB"/>
        </w:rPr>
        <w:t xml:space="preserve"> –</w:t>
      </w:r>
      <w:r w:rsidRPr="00DF039C">
        <w:rPr>
          <w:rFonts w:ascii="Times New Roman" w:hAnsi="Times New Roman" w:cs="Times New Roman"/>
          <w:sz w:val="20"/>
          <w:szCs w:val="20"/>
          <w:lang w:val="en-GB"/>
        </w:rPr>
        <w:t xml:space="preserve"> Pooled OLS estimates, dependent variable: NSE share for each firm </w:t>
      </w:r>
      <w:r w:rsidRPr="00DF039C">
        <w:rPr>
          <w:rFonts w:ascii="Times New Roman" w:hAnsi="Times New Roman" w:cs="Times New Roman"/>
          <w:i/>
          <w:iCs/>
          <w:sz w:val="20"/>
          <w:szCs w:val="20"/>
          <w:lang w:val="en-GB"/>
        </w:rPr>
        <w:t>i</w:t>
      </w:r>
      <w:r w:rsidRPr="00DF039C">
        <w:rPr>
          <w:rFonts w:ascii="Times New Roman" w:hAnsi="Times New Roman" w:cs="Times New Roman"/>
          <w:sz w:val="20"/>
          <w:szCs w:val="20"/>
          <w:lang w:val="en-GB"/>
        </w:rPr>
        <w:t xml:space="preserve"> at time </w:t>
      </w:r>
      <w:r w:rsidRPr="005F2934">
        <w:rPr>
          <w:rFonts w:ascii="Times New Roman" w:hAnsi="Times New Roman" w:cs="Times New Roman"/>
          <w:i/>
          <w:iCs/>
          <w:sz w:val="20"/>
          <w:szCs w:val="20"/>
          <w:lang w:val="en-GB"/>
        </w:rPr>
        <w:t>t</w:t>
      </w:r>
      <w:r w:rsidRPr="00980AAB">
        <w:rPr>
          <w:rFonts w:ascii="Times New Roman" w:hAnsi="Times New Roman" w:cs="Times New Roman"/>
          <w:sz w:val="20"/>
          <w:szCs w:val="20"/>
          <w:lang w:val="en-GB"/>
        </w:rPr>
        <w:t>; SILER data, 2008-2017.</w:t>
      </w:r>
    </w:p>
    <w:p w14:paraId="6C5E5B8B" w14:textId="77777777" w:rsidR="000A3B20" w:rsidRPr="00246F93" w:rsidRDefault="000A3B20" w:rsidP="00307EB7">
      <w:pPr>
        <w:spacing w:after="160" w:line="360" w:lineRule="auto"/>
        <w:jc w:val="center"/>
        <w:rPr>
          <w:rFonts w:ascii="Times New Roman" w:hAnsi="Times New Roman" w:cs="Times New Roman"/>
          <w:lang w:val="en-GB"/>
        </w:rPr>
      </w:pPr>
    </w:p>
    <w:p w14:paraId="1B8DD10F" w14:textId="77777777" w:rsidR="00426C6E" w:rsidRPr="00246F93" w:rsidRDefault="00426C6E" w:rsidP="00307EB7">
      <w:pPr>
        <w:spacing w:after="160" w:line="360" w:lineRule="auto"/>
        <w:jc w:val="center"/>
        <w:rPr>
          <w:rFonts w:ascii="Times New Roman" w:hAnsi="Times New Roman" w:cs="Times New Roman"/>
          <w:lang w:val="en-GB"/>
        </w:rPr>
        <w:sectPr w:rsidR="00426C6E" w:rsidRPr="00246F93">
          <w:pgSz w:w="11906" w:h="16838"/>
          <w:pgMar w:top="1417" w:right="1134" w:bottom="1134" w:left="1134" w:header="708" w:footer="708" w:gutter="0"/>
          <w:cols w:space="708"/>
          <w:docGrid w:linePitch="360"/>
        </w:sectPr>
      </w:pPr>
    </w:p>
    <w:tbl>
      <w:tblPr>
        <w:tblW w:w="0" w:type="auto"/>
        <w:tblLook w:val="0000" w:firstRow="0" w:lastRow="0" w:firstColumn="0" w:lastColumn="0" w:noHBand="0" w:noVBand="0"/>
      </w:tblPr>
      <w:tblGrid>
        <w:gridCol w:w="4683"/>
        <w:gridCol w:w="1061"/>
        <w:gridCol w:w="1161"/>
        <w:gridCol w:w="1205"/>
        <w:gridCol w:w="1233"/>
      </w:tblGrid>
      <w:tr w:rsidR="00FF462E" w:rsidRPr="00C7200F" w14:paraId="133E9614" w14:textId="77777777" w:rsidTr="00B63F9E">
        <w:tc>
          <w:tcPr>
            <w:tcW w:w="0" w:type="auto"/>
            <w:tcBorders>
              <w:top w:val="single" w:sz="4" w:space="0" w:color="auto"/>
              <w:left w:val="nil"/>
              <w:bottom w:val="nil"/>
              <w:right w:val="nil"/>
            </w:tcBorders>
          </w:tcPr>
          <w:p w14:paraId="10528386"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single" w:sz="4" w:space="0" w:color="auto"/>
              <w:left w:val="nil"/>
              <w:bottom w:val="nil"/>
              <w:right w:val="nil"/>
            </w:tcBorders>
          </w:tcPr>
          <w:p w14:paraId="488C565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(1)</w:t>
            </w:r>
          </w:p>
        </w:tc>
        <w:tc>
          <w:tcPr>
            <w:tcW w:w="0" w:type="auto"/>
            <w:tcBorders>
              <w:top w:val="single" w:sz="4" w:space="0" w:color="auto"/>
              <w:left w:val="nil"/>
              <w:bottom w:val="nil"/>
              <w:right w:val="nil"/>
            </w:tcBorders>
          </w:tcPr>
          <w:p w14:paraId="4AD8227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(2)</w:t>
            </w:r>
          </w:p>
        </w:tc>
        <w:tc>
          <w:tcPr>
            <w:tcW w:w="0" w:type="auto"/>
            <w:tcBorders>
              <w:top w:val="single" w:sz="4" w:space="0" w:color="auto"/>
              <w:left w:val="nil"/>
              <w:bottom w:val="nil"/>
              <w:right w:val="nil"/>
            </w:tcBorders>
          </w:tcPr>
          <w:p w14:paraId="340D5F75" w14:textId="535ACF4D"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w:t>
            </w:r>
            <w:r>
              <w:rPr>
                <w:rFonts w:ascii="Times New Roman" w:hAnsi="Times New Roman" w:cs="Times New Roman"/>
                <w:sz w:val="20"/>
                <w:szCs w:val="20"/>
                <w:lang w:val="en-US"/>
              </w:rPr>
              <w:t>3</w:t>
            </w:r>
            <w:r w:rsidRPr="00C7200F">
              <w:rPr>
                <w:rFonts w:ascii="Times New Roman" w:hAnsi="Times New Roman" w:cs="Times New Roman"/>
                <w:sz w:val="20"/>
                <w:szCs w:val="20"/>
                <w:lang w:val="en-US"/>
              </w:rPr>
              <w:t>)</w:t>
            </w:r>
          </w:p>
        </w:tc>
        <w:tc>
          <w:tcPr>
            <w:tcW w:w="0" w:type="auto"/>
            <w:tcBorders>
              <w:top w:val="single" w:sz="4" w:space="0" w:color="auto"/>
              <w:left w:val="nil"/>
              <w:bottom w:val="nil"/>
              <w:right w:val="nil"/>
            </w:tcBorders>
          </w:tcPr>
          <w:p w14:paraId="0013D0D1" w14:textId="5DCF9E4E"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w:t>
            </w:r>
            <w:r>
              <w:rPr>
                <w:rFonts w:ascii="Times New Roman" w:hAnsi="Times New Roman" w:cs="Times New Roman"/>
                <w:sz w:val="20"/>
                <w:szCs w:val="20"/>
                <w:lang w:val="en-US"/>
              </w:rPr>
              <w:t>4</w:t>
            </w:r>
            <w:r w:rsidRPr="00C7200F">
              <w:rPr>
                <w:rFonts w:ascii="Times New Roman" w:hAnsi="Times New Roman" w:cs="Times New Roman"/>
                <w:sz w:val="20"/>
                <w:szCs w:val="20"/>
                <w:lang w:val="en-US"/>
              </w:rPr>
              <w:t>)</w:t>
            </w:r>
          </w:p>
        </w:tc>
      </w:tr>
      <w:tr w:rsidR="00FF462E" w:rsidRPr="00C7200F" w14:paraId="3C96464D" w14:textId="77777777" w:rsidTr="00B63F9E">
        <w:tc>
          <w:tcPr>
            <w:tcW w:w="0" w:type="auto"/>
            <w:tcBorders>
              <w:top w:val="nil"/>
              <w:left w:val="nil"/>
              <w:bottom w:val="nil"/>
              <w:right w:val="nil"/>
            </w:tcBorders>
          </w:tcPr>
          <w:p w14:paraId="631040ED"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197AC6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FE1</w:t>
            </w:r>
          </w:p>
        </w:tc>
        <w:tc>
          <w:tcPr>
            <w:tcW w:w="0" w:type="auto"/>
            <w:tcBorders>
              <w:top w:val="nil"/>
              <w:left w:val="nil"/>
              <w:bottom w:val="nil"/>
              <w:right w:val="nil"/>
            </w:tcBorders>
          </w:tcPr>
          <w:p w14:paraId="32BE50D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FE2</w:t>
            </w:r>
          </w:p>
        </w:tc>
        <w:tc>
          <w:tcPr>
            <w:tcW w:w="0" w:type="auto"/>
            <w:tcBorders>
              <w:top w:val="nil"/>
              <w:left w:val="nil"/>
              <w:bottom w:val="nil"/>
              <w:right w:val="nil"/>
            </w:tcBorders>
          </w:tcPr>
          <w:p w14:paraId="4020CD8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IV-1S, 2015</w:t>
            </w:r>
          </w:p>
        </w:tc>
        <w:tc>
          <w:tcPr>
            <w:tcW w:w="0" w:type="auto"/>
            <w:tcBorders>
              <w:top w:val="nil"/>
              <w:left w:val="nil"/>
              <w:bottom w:val="nil"/>
              <w:right w:val="nil"/>
            </w:tcBorders>
          </w:tcPr>
          <w:p w14:paraId="45788BC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IV-2S, 2015</w:t>
            </w:r>
          </w:p>
        </w:tc>
      </w:tr>
      <w:tr w:rsidR="00FF462E" w:rsidRPr="00C7200F" w14:paraId="69D5D50E" w14:textId="77777777" w:rsidTr="00B63F9E">
        <w:tc>
          <w:tcPr>
            <w:tcW w:w="0" w:type="auto"/>
            <w:tcBorders>
              <w:top w:val="single" w:sz="4" w:space="0" w:color="auto"/>
              <w:left w:val="nil"/>
              <w:bottom w:val="nil"/>
              <w:right w:val="nil"/>
            </w:tcBorders>
          </w:tcPr>
          <w:p w14:paraId="6C13D3FB"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roofErr w:type="spellStart"/>
            <w:proofErr w:type="gramStart"/>
            <w:r w:rsidRPr="000445E5">
              <w:rPr>
                <w:rFonts w:ascii="Times New Roman" w:hAnsi="Times New Roman" w:cs="Times New Roman"/>
                <w:sz w:val="20"/>
                <w:szCs w:val="20"/>
                <w:lang w:val="en-US"/>
              </w:rPr>
              <w:t>RTI</w:t>
            </w:r>
            <w:r w:rsidRPr="000445E5">
              <w:rPr>
                <w:rFonts w:ascii="Times New Roman" w:hAnsi="Times New Roman" w:cs="Times New Roman"/>
                <w:sz w:val="20"/>
                <w:szCs w:val="20"/>
                <w:vertAlign w:val="subscript"/>
                <w:lang w:val="en-US"/>
              </w:rPr>
              <w:t>i,t</w:t>
            </w:r>
            <w:proofErr w:type="spellEnd"/>
            <w:proofErr w:type="gramEnd"/>
          </w:p>
        </w:tc>
        <w:tc>
          <w:tcPr>
            <w:tcW w:w="0" w:type="auto"/>
            <w:tcBorders>
              <w:top w:val="single" w:sz="4" w:space="0" w:color="auto"/>
              <w:left w:val="nil"/>
              <w:bottom w:val="nil"/>
              <w:right w:val="nil"/>
            </w:tcBorders>
          </w:tcPr>
          <w:p w14:paraId="4FB8467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0.107</w:t>
            </w:r>
            <w:r w:rsidRPr="00C7200F">
              <w:rPr>
                <w:rFonts w:ascii="Times New Roman" w:hAnsi="Times New Roman" w:cs="Times New Roman"/>
                <w:sz w:val="20"/>
                <w:szCs w:val="20"/>
                <w:vertAlign w:val="superscript"/>
                <w:lang w:val="en-US"/>
              </w:rPr>
              <w:t>***</w:t>
            </w:r>
          </w:p>
        </w:tc>
        <w:tc>
          <w:tcPr>
            <w:tcW w:w="0" w:type="auto"/>
            <w:tcBorders>
              <w:top w:val="single" w:sz="4" w:space="0" w:color="auto"/>
              <w:left w:val="nil"/>
              <w:bottom w:val="nil"/>
              <w:right w:val="nil"/>
            </w:tcBorders>
          </w:tcPr>
          <w:p w14:paraId="6B74D81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0.100</w:t>
            </w:r>
            <w:r w:rsidRPr="00C7200F">
              <w:rPr>
                <w:rFonts w:ascii="Times New Roman" w:hAnsi="Times New Roman" w:cs="Times New Roman"/>
                <w:sz w:val="20"/>
                <w:szCs w:val="20"/>
                <w:vertAlign w:val="superscript"/>
                <w:lang w:val="en-US"/>
              </w:rPr>
              <w:t>***</w:t>
            </w:r>
          </w:p>
        </w:tc>
        <w:tc>
          <w:tcPr>
            <w:tcW w:w="0" w:type="auto"/>
            <w:tcBorders>
              <w:top w:val="single" w:sz="4" w:space="0" w:color="auto"/>
              <w:left w:val="nil"/>
              <w:bottom w:val="nil"/>
              <w:right w:val="nil"/>
            </w:tcBorders>
          </w:tcPr>
          <w:p w14:paraId="266C194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single" w:sz="4" w:space="0" w:color="auto"/>
              <w:left w:val="nil"/>
              <w:bottom w:val="nil"/>
              <w:right w:val="nil"/>
            </w:tcBorders>
          </w:tcPr>
          <w:p w14:paraId="1C1196E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0.262</w:t>
            </w:r>
            <w:r w:rsidRPr="00C7200F">
              <w:rPr>
                <w:rFonts w:ascii="Times New Roman" w:hAnsi="Times New Roman" w:cs="Times New Roman"/>
                <w:sz w:val="20"/>
                <w:szCs w:val="20"/>
                <w:vertAlign w:val="superscript"/>
                <w:lang w:val="en-US"/>
              </w:rPr>
              <w:t>*</w:t>
            </w:r>
          </w:p>
        </w:tc>
      </w:tr>
      <w:tr w:rsidR="00FF462E" w:rsidRPr="00C7200F" w14:paraId="167B939B" w14:textId="77777777" w:rsidTr="00B63F9E">
        <w:tc>
          <w:tcPr>
            <w:tcW w:w="0" w:type="auto"/>
            <w:tcBorders>
              <w:top w:val="nil"/>
              <w:left w:val="nil"/>
              <w:bottom w:val="nil"/>
              <w:right w:val="nil"/>
            </w:tcBorders>
          </w:tcPr>
          <w:p w14:paraId="4B5B7771"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F01FF7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(0.0225)</w:t>
            </w:r>
          </w:p>
        </w:tc>
        <w:tc>
          <w:tcPr>
            <w:tcW w:w="0" w:type="auto"/>
            <w:tcBorders>
              <w:top w:val="nil"/>
              <w:left w:val="nil"/>
              <w:bottom w:val="nil"/>
              <w:right w:val="nil"/>
            </w:tcBorders>
          </w:tcPr>
          <w:p w14:paraId="5AB27B2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(0.0213)</w:t>
            </w:r>
          </w:p>
        </w:tc>
        <w:tc>
          <w:tcPr>
            <w:tcW w:w="0" w:type="auto"/>
            <w:tcBorders>
              <w:top w:val="nil"/>
              <w:left w:val="nil"/>
              <w:bottom w:val="nil"/>
              <w:right w:val="nil"/>
            </w:tcBorders>
          </w:tcPr>
          <w:p w14:paraId="5696F31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77F8951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(0.156)</w:t>
            </w:r>
          </w:p>
        </w:tc>
      </w:tr>
      <w:tr w:rsidR="00FF462E" w:rsidRPr="00C7200F" w14:paraId="341AB7F9" w14:textId="77777777" w:rsidTr="00B63F9E">
        <w:tc>
          <w:tcPr>
            <w:tcW w:w="0" w:type="auto"/>
            <w:tcBorders>
              <w:top w:val="nil"/>
              <w:left w:val="nil"/>
              <w:bottom w:val="nil"/>
              <w:right w:val="nil"/>
            </w:tcBorders>
          </w:tcPr>
          <w:p w14:paraId="1DDA607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5DB3E084"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58B90AA2"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753A35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EAED47E"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4A06F09D" w14:textId="77777777" w:rsidTr="00B63F9E">
        <w:tc>
          <w:tcPr>
            <w:tcW w:w="0" w:type="auto"/>
            <w:tcBorders>
              <w:top w:val="nil"/>
              <w:left w:val="nil"/>
              <w:bottom w:val="nil"/>
              <w:right w:val="nil"/>
            </w:tcBorders>
          </w:tcPr>
          <w:p w14:paraId="001088E7"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Labour </w:t>
            </w:r>
            <w:proofErr w:type="spellStart"/>
            <w:proofErr w:type="gramStart"/>
            <w:r w:rsidRPr="000445E5">
              <w:rPr>
                <w:rFonts w:ascii="Times New Roman" w:hAnsi="Times New Roman" w:cs="Times New Roman"/>
                <w:sz w:val="20"/>
                <w:szCs w:val="20"/>
                <w:lang w:val="en-US"/>
              </w:rPr>
              <w:t>productivity</w:t>
            </w:r>
            <w:r w:rsidRPr="000445E5">
              <w:rPr>
                <w:rFonts w:ascii="Times New Roman" w:hAnsi="Times New Roman" w:cs="Times New Roman"/>
                <w:sz w:val="20"/>
                <w:szCs w:val="20"/>
                <w:vertAlign w:val="subscript"/>
                <w:lang w:val="en-US"/>
              </w:rPr>
              <w:t>i,t</w:t>
            </w:r>
            <w:proofErr w:type="spellEnd"/>
            <w:proofErr w:type="gramEnd"/>
            <w:r w:rsidRPr="000445E5">
              <w:rPr>
                <w:rFonts w:ascii="Times New Roman" w:hAnsi="Times New Roman" w:cs="Times New Roman"/>
                <w:sz w:val="20"/>
                <w:szCs w:val="20"/>
                <w:lang w:val="en-US"/>
              </w:rPr>
              <w:t xml:space="preserve"> (ln)</w:t>
            </w:r>
            <w:r w:rsidRPr="000445E5">
              <w:rPr>
                <w:rFonts w:ascii="Times New Roman" w:hAnsi="Times New Roman" w:cs="Times New Roman"/>
                <w:sz w:val="20"/>
                <w:szCs w:val="20"/>
                <w:vertAlign w:val="subscript"/>
                <w:lang w:val="en-US"/>
              </w:rPr>
              <w:t xml:space="preserve"> </w:t>
            </w:r>
          </w:p>
        </w:tc>
        <w:tc>
          <w:tcPr>
            <w:tcW w:w="0" w:type="auto"/>
            <w:tcBorders>
              <w:top w:val="nil"/>
              <w:left w:val="nil"/>
              <w:bottom w:val="nil"/>
              <w:right w:val="nil"/>
            </w:tcBorders>
          </w:tcPr>
          <w:p w14:paraId="1560B74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0.00723</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3A64ACFD"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0.00558</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01D9DD5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-0.0274</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1E0BE96E"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0.00661</w:t>
            </w:r>
          </w:p>
        </w:tc>
      </w:tr>
      <w:tr w:rsidR="00FF462E" w:rsidRPr="00C7200F" w14:paraId="08F6951A" w14:textId="77777777" w:rsidTr="00B63F9E">
        <w:tc>
          <w:tcPr>
            <w:tcW w:w="0" w:type="auto"/>
            <w:tcBorders>
              <w:top w:val="nil"/>
              <w:left w:val="nil"/>
              <w:bottom w:val="nil"/>
              <w:right w:val="nil"/>
            </w:tcBorders>
          </w:tcPr>
          <w:p w14:paraId="074984BD"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A76080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(0.00262)</w:t>
            </w:r>
          </w:p>
        </w:tc>
        <w:tc>
          <w:tcPr>
            <w:tcW w:w="0" w:type="auto"/>
            <w:tcBorders>
              <w:top w:val="nil"/>
              <w:left w:val="nil"/>
              <w:bottom w:val="nil"/>
              <w:right w:val="nil"/>
            </w:tcBorders>
          </w:tcPr>
          <w:p w14:paraId="0D1DAA7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(0.00247)</w:t>
            </w:r>
          </w:p>
        </w:tc>
        <w:tc>
          <w:tcPr>
            <w:tcW w:w="0" w:type="auto"/>
            <w:tcBorders>
              <w:top w:val="nil"/>
              <w:left w:val="nil"/>
              <w:bottom w:val="nil"/>
              <w:right w:val="nil"/>
            </w:tcBorders>
          </w:tcPr>
          <w:p w14:paraId="06E56BCD"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(0.00507)</w:t>
            </w:r>
          </w:p>
        </w:tc>
        <w:tc>
          <w:tcPr>
            <w:tcW w:w="0" w:type="auto"/>
            <w:tcBorders>
              <w:top w:val="nil"/>
              <w:left w:val="nil"/>
              <w:bottom w:val="nil"/>
              <w:right w:val="nil"/>
            </w:tcBorders>
          </w:tcPr>
          <w:p w14:paraId="2A653D8A"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(0.00583)</w:t>
            </w:r>
          </w:p>
        </w:tc>
      </w:tr>
      <w:tr w:rsidR="00FF462E" w:rsidRPr="00C7200F" w14:paraId="082318CF" w14:textId="77777777" w:rsidTr="00B63F9E">
        <w:tc>
          <w:tcPr>
            <w:tcW w:w="0" w:type="auto"/>
            <w:tcBorders>
              <w:top w:val="nil"/>
              <w:left w:val="nil"/>
              <w:bottom w:val="nil"/>
              <w:right w:val="nil"/>
            </w:tcBorders>
          </w:tcPr>
          <w:p w14:paraId="76C2C23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8A2760E"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B97AD1B"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F9FD83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236B750"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780C9A19" w14:textId="77777777" w:rsidTr="00B63F9E">
        <w:tc>
          <w:tcPr>
            <w:tcW w:w="0" w:type="auto"/>
            <w:tcBorders>
              <w:top w:val="nil"/>
              <w:left w:val="nil"/>
              <w:bottom w:val="nil"/>
              <w:right w:val="nil"/>
            </w:tcBorders>
          </w:tcPr>
          <w:p w14:paraId="457B7F2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Firm </w:t>
            </w:r>
            <w:proofErr w:type="spellStart"/>
            <w:proofErr w:type="gramStart"/>
            <w:r w:rsidRPr="000445E5">
              <w:rPr>
                <w:rFonts w:ascii="Times New Roman" w:hAnsi="Times New Roman" w:cs="Times New Roman"/>
                <w:sz w:val="20"/>
                <w:szCs w:val="20"/>
                <w:lang w:val="en-US"/>
              </w:rPr>
              <w:t>age</w:t>
            </w:r>
            <w:r w:rsidRPr="000445E5">
              <w:rPr>
                <w:rFonts w:ascii="Times New Roman" w:hAnsi="Times New Roman" w:cs="Times New Roman"/>
                <w:sz w:val="20"/>
                <w:szCs w:val="20"/>
                <w:vertAlign w:val="subscript"/>
                <w:lang w:val="en-US"/>
              </w:rPr>
              <w:t>i,t</w:t>
            </w:r>
            <w:proofErr w:type="spellEnd"/>
            <w:proofErr w:type="gramEnd"/>
            <w:r w:rsidRPr="000445E5">
              <w:rPr>
                <w:rFonts w:ascii="Times New Roman" w:hAnsi="Times New Roman" w:cs="Times New Roman"/>
                <w:sz w:val="20"/>
                <w:szCs w:val="20"/>
                <w:lang w:val="en-US"/>
              </w:rPr>
              <w:t xml:space="preserve"> (ln)</w:t>
            </w:r>
          </w:p>
        </w:tc>
        <w:tc>
          <w:tcPr>
            <w:tcW w:w="0" w:type="auto"/>
            <w:tcBorders>
              <w:top w:val="nil"/>
              <w:left w:val="nil"/>
              <w:bottom w:val="nil"/>
              <w:right w:val="nil"/>
            </w:tcBorders>
          </w:tcPr>
          <w:p w14:paraId="2DC94C8E"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-0.0407</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1E8AAEE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-0.0158</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229381A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0.0207</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0FE24F6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0.0130</w:t>
            </w:r>
            <w:r w:rsidRPr="00C7200F">
              <w:rPr>
                <w:rFonts w:ascii="Times New Roman" w:hAnsi="Times New Roman" w:cs="Times New Roman"/>
                <w:sz w:val="20"/>
                <w:szCs w:val="20"/>
                <w:vertAlign w:val="superscript"/>
                <w:lang w:val="en-US"/>
              </w:rPr>
              <w:t>***</w:t>
            </w:r>
          </w:p>
        </w:tc>
      </w:tr>
      <w:tr w:rsidR="00FF462E" w:rsidRPr="00C7200F" w14:paraId="3BE8C572" w14:textId="77777777" w:rsidTr="00B63F9E">
        <w:tc>
          <w:tcPr>
            <w:tcW w:w="0" w:type="auto"/>
            <w:tcBorders>
              <w:top w:val="nil"/>
              <w:left w:val="nil"/>
              <w:bottom w:val="nil"/>
              <w:right w:val="nil"/>
            </w:tcBorders>
          </w:tcPr>
          <w:p w14:paraId="1680AB11"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12F79E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(0.00527)</w:t>
            </w:r>
          </w:p>
        </w:tc>
        <w:tc>
          <w:tcPr>
            <w:tcW w:w="0" w:type="auto"/>
            <w:tcBorders>
              <w:top w:val="nil"/>
              <w:left w:val="nil"/>
              <w:bottom w:val="nil"/>
              <w:right w:val="nil"/>
            </w:tcBorders>
          </w:tcPr>
          <w:p w14:paraId="75654F43"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(0.00529)</w:t>
            </w:r>
          </w:p>
        </w:tc>
        <w:tc>
          <w:tcPr>
            <w:tcW w:w="0" w:type="auto"/>
            <w:tcBorders>
              <w:top w:val="nil"/>
              <w:left w:val="nil"/>
              <w:bottom w:val="nil"/>
              <w:right w:val="nil"/>
            </w:tcBorders>
          </w:tcPr>
          <w:p w14:paraId="463396BE"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(0.00336)</w:t>
            </w:r>
          </w:p>
        </w:tc>
        <w:tc>
          <w:tcPr>
            <w:tcW w:w="0" w:type="auto"/>
            <w:tcBorders>
              <w:top w:val="nil"/>
              <w:left w:val="nil"/>
              <w:bottom w:val="nil"/>
              <w:right w:val="nil"/>
            </w:tcBorders>
          </w:tcPr>
          <w:p w14:paraId="442AE03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(0.00469)</w:t>
            </w:r>
          </w:p>
        </w:tc>
      </w:tr>
      <w:tr w:rsidR="00FF462E" w:rsidRPr="00C7200F" w14:paraId="560F5335" w14:textId="77777777" w:rsidTr="00B63F9E">
        <w:tc>
          <w:tcPr>
            <w:tcW w:w="0" w:type="auto"/>
            <w:tcBorders>
              <w:top w:val="nil"/>
              <w:left w:val="nil"/>
              <w:bottom w:val="nil"/>
              <w:right w:val="nil"/>
            </w:tcBorders>
          </w:tcPr>
          <w:p w14:paraId="6BEB7EF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473317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23E34D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A6A4762"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A414C0D"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7204AE22" w14:textId="77777777" w:rsidTr="00B63F9E">
        <w:tc>
          <w:tcPr>
            <w:tcW w:w="0" w:type="auto"/>
            <w:tcBorders>
              <w:top w:val="nil"/>
              <w:left w:val="nil"/>
              <w:bottom w:val="nil"/>
              <w:right w:val="nil"/>
            </w:tcBorders>
          </w:tcPr>
          <w:p w14:paraId="24F7F2D8"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Firm </w:t>
            </w:r>
            <w:proofErr w:type="spellStart"/>
            <w:proofErr w:type="gramStart"/>
            <w:r w:rsidRPr="000445E5">
              <w:rPr>
                <w:rFonts w:ascii="Times New Roman" w:hAnsi="Times New Roman" w:cs="Times New Roman"/>
                <w:sz w:val="20"/>
                <w:szCs w:val="20"/>
                <w:lang w:val="en-US"/>
              </w:rPr>
              <w:t>size</w:t>
            </w:r>
            <w:r w:rsidRPr="000445E5">
              <w:rPr>
                <w:rFonts w:ascii="Times New Roman" w:hAnsi="Times New Roman" w:cs="Times New Roman"/>
                <w:sz w:val="20"/>
                <w:szCs w:val="20"/>
                <w:vertAlign w:val="subscript"/>
                <w:lang w:val="en-US"/>
              </w:rPr>
              <w:t>i,t</w:t>
            </w:r>
            <w:proofErr w:type="spellEnd"/>
            <w:proofErr w:type="gramEnd"/>
            <w:r w:rsidRPr="000445E5">
              <w:rPr>
                <w:rFonts w:ascii="Times New Roman" w:hAnsi="Times New Roman" w:cs="Times New Roman"/>
                <w:sz w:val="20"/>
                <w:szCs w:val="20"/>
                <w:lang w:val="en-US"/>
              </w:rPr>
              <w:t xml:space="preserve"> (Total employment FTE, ln)</w:t>
            </w:r>
          </w:p>
        </w:tc>
        <w:tc>
          <w:tcPr>
            <w:tcW w:w="0" w:type="auto"/>
            <w:tcBorders>
              <w:top w:val="nil"/>
              <w:left w:val="nil"/>
              <w:bottom w:val="nil"/>
              <w:right w:val="nil"/>
            </w:tcBorders>
          </w:tcPr>
          <w:p w14:paraId="572C131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0.0499</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50E57CA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0.0206</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627105F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0.00868</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24FF524A"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0.00897</w:t>
            </w:r>
            <w:r w:rsidRPr="00C7200F">
              <w:rPr>
                <w:rFonts w:ascii="Times New Roman" w:hAnsi="Times New Roman" w:cs="Times New Roman"/>
                <w:sz w:val="20"/>
                <w:szCs w:val="20"/>
                <w:vertAlign w:val="superscript"/>
                <w:lang w:val="en-US"/>
              </w:rPr>
              <w:t>***</w:t>
            </w:r>
          </w:p>
        </w:tc>
      </w:tr>
      <w:tr w:rsidR="00FF462E" w:rsidRPr="00C7200F" w14:paraId="75F5A04F" w14:textId="77777777" w:rsidTr="00B63F9E">
        <w:tc>
          <w:tcPr>
            <w:tcW w:w="0" w:type="auto"/>
            <w:tcBorders>
              <w:top w:val="nil"/>
              <w:left w:val="nil"/>
              <w:bottom w:val="nil"/>
              <w:right w:val="nil"/>
            </w:tcBorders>
          </w:tcPr>
          <w:p w14:paraId="3899329B"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8373FA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(0.00533)</w:t>
            </w:r>
          </w:p>
        </w:tc>
        <w:tc>
          <w:tcPr>
            <w:tcW w:w="0" w:type="auto"/>
            <w:tcBorders>
              <w:top w:val="nil"/>
              <w:left w:val="nil"/>
              <w:bottom w:val="nil"/>
              <w:right w:val="nil"/>
            </w:tcBorders>
          </w:tcPr>
          <w:p w14:paraId="2A9186E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(0.00534)</w:t>
            </w:r>
          </w:p>
        </w:tc>
        <w:tc>
          <w:tcPr>
            <w:tcW w:w="0" w:type="auto"/>
            <w:tcBorders>
              <w:top w:val="nil"/>
              <w:left w:val="nil"/>
              <w:bottom w:val="nil"/>
              <w:right w:val="nil"/>
            </w:tcBorders>
          </w:tcPr>
          <w:p w14:paraId="4B176666"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(0.00238)</w:t>
            </w:r>
          </w:p>
        </w:tc>
        <w:tc>
          <w:tcPr>
            <w:tcW w:w="0" w:type="auto"/>
            <w:tcBorders>
              <w:top w:val="nil"/>
              <w:left w:val="nil"/>
              <w:bottom w:val="nil"/>
              <w:right w:val="nil"/>
            </w:tcBorders>
          </w:tcPr>
          <w:p w14:paraId="5BC0291A"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(0.00261)</w:t>
            </w:r>
          </w:p>
        </w:tc>
      </w:tr>
      <w:tr w:rsidR="00FF462E" w:rsidRPr="00C7200F" w14:paraId="725DCBF2" w14:textId="77777777" w:rsidTr="00B63F9E">
        <w:tc>
          <w:tcPr>
            <w:tcW w:w="0" w:type="auto"/>
            <w:tcBorders>
              <w:top w:val="nil"/>
              <w:left w:val="nil"/>
              <w:bottom w:val="nil"/>
              <w:right w:val="nil"/>
            </w:tcBorders>
          </w:tcPr>
          <w:p w14:paraId="6B13FD0B"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8DF830F"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1B3BE3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D72688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9202CA7"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41931CB6" w14:textId="77777777" w:rsidTr="00B63F9E">
        <w:tc>
          <w:tcPr>
            <w:tcW w:w="0" w:type="auto"/>
            <w:tcBorders>
              <w:top w:val="nil"/>
              <w:left w:val="nil"/>
              <w:bottom w:val="nil"/>
              <w:right w:val="nil"/>
            </w:tcBorders>
          </w:tcPr>
          <w:p w14:paraId="1365F57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roofErr w:type="spellStart"/>
            <w:proofErr w:type="gramStart"/>
            <w:r w:rsidRPr="000445E5">
              <w:rPr>
                <w:rFonts w:ascii="Times New Roman" w:hAnsi="Times New Roman" w:cs="Times New Roman"/>
                <w:sz w:val="20"/>
                <w:szCs w:val="20"/>
                <w:lang w:val="en-US"/>
              </w:rPr>
              <w:t>Outsourcing</w:t>
            </w:r>
            <w:r w:rsidRPr="000445E5">
              <w:rPr>
                <w:rFonts w:ascii="Times New Roman" w:hAnsi="Times New Roman" w:cs="Times New Roman"/>
                <w:sz w:val="20"/>
                <w:szCs w:val="20"/>
                <w:vertAlign w:val="subscript"/>
                <w:lang w:val="en-US"/>
              </w:rPr>
              <w:t>i,t</w:t>
            </w:r>
            <w:proofErr w:type="spellEnd"/>
            <w:proofErr w:type="gramEnd"/>
          </w:p>
        </w:tc>
        <w:tc>
          <w:tcPr>
            <w:tcW w:w="0" w:type="auto"/>
            <w:tcBorders>
              <w:top w:val="nil"/>
              <w:left w:val="nil"/>
              <w:bottom w:val="nil"/>
              <w:right w:val="nil"/>
            </w:tcBorders>
          </w:tcPr>
          <w:p w14:paraId="49873F2F"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0.0258</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648FBD3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0.0237</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11911F3D"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-0.00862</w:t>
            </w:r>
          </w:p>
        </w:tc>
        <w:tc>
          <w:tcPr>
            <w:tcW w:w="0" w:type="auto"/>
            <w:tcBorders>
              <w:top w:val="nil"/>
              <w:left w:val="nil"/>
              <w:bottom w:val="nil"/>
              <w:right w:val="nil"/>
            </w:tcBorders>
          </w:tcPr>
          <w:p w14:paraId="0768265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0.00602</w:t>
            </w:r>
          </w:p>
        </w:tc>
      </w:tr>
      <w:tr w:rsidR="00FF462E" w:rsidRPr="00C7200F" w14:paraId="4890659A" w14:textId="77777777" w:rsidTr="00B63F9E">
        <w:tc>
          <w:tcPr>
            <w:tcW w:w="0" w:type="auto"/>
            <w:tcBorders>
              <w:top w:val="nil"/>
              <w:left w:val="nil"/>
              <w:bottom w:val="nil"/>
              <w:right w:val="nil"/>
            </w:tcBorders>
          </w:tcPr>
          <w:p w14:paraId="43C154C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ADEF86A"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(0.00422)</w:t>
            </w:r>
          </w:p>
        </w:tc>
        <w:tc>
          <w:tcPr>
            <w:tcW w:w="0" w:type="auto"/>
            <w:tcBorders>
              <w:top w:val="nil"/>
              <w:left w:val="nil"/>
              <w:bottom w:val="nil"/>
              <w:right w:val="nil"/>
            </w:tcBorders>
          </w:tcPr>
          <w:p w14:paraId="06ECE05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(0.00402)</w:t>
            </w:r>
          </w:p>
        </w:tc>
        <w:tc>
          <w:tcPr>
            <w:tcW w:w="0" w:type="auto"/>
            <w:tcBorders>
              <w:top w:val="nil"/>
              <w:left w:val="nil"/>
              <w:bottom w:val="nil"/>
              <w:right w:val="nil"/>
            </w:tcBorders>
          </w:tcPr>
          <w:p w14:paraId="35F90A2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(0.00532)</w:t>
            </w:r>
          </w:p>
        </w:tc>
        <w:tc>
          <w:tcPr>
            <w:tcW w:w="0" w:type="auto"/>
            <w:tcBorders>
              <w:top w:val="nil"/>
              <w:left w:val="nil"/>
              <w:bottom w:val="nil"/>
              <w:right w:val="nil"/>
            </w:tcBorders>
          </w:tcPr>
          <w:p w14:paraId="2E0673A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(0.00450)</w:t>
            </w:r>
          </w:p>
        </w:tc>
      </w:tr>
      <w:tr w:rsidR="00FF462E" w:rsidRPr="00C7200F" w14:paraId="13C2BAFC" w14:textId="77777777" w:rsidTr="00B63F9E">
        <w:tc>
          <w:tcPr>
            <w:tcW w:w="0" w:type="auto"/>
            <w:tcBorders>
              <w:top w:val="nil"/>
              <w:left w:val="nil"/>
              <w:bottom w:val="nil"/>
              <w:right w:val="nil"/>
            </w:tcBorders>
          </w:tcPr>
          <w:p w14:paraId="66968FC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917708F"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5345E38F"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3268DFF"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59224BC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2F43BDE3" w14:textId="77777777" w:rsidTr="00B63F9E">
        <w:tc>
          <w:tcPr>
            <w:tcW w:w="0" w:type="auto"/>
            <w:tcBorders>
              <w:top w:val="nil"/>
              <w:left w:val="nil"/>
              <w:bottom w:val="nil"/>
              <w:right w:val="nil"/>
            </w:tcBorders>
          </w:tcPr>
          <w:p w14:paraId="308C2246"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Physical assets </w:t>
            </w:r>
            <w:proofErr w:type="spellStart"/>
            <w:proofErr w:type="gramStart"/>
            <w:r w:rsidRPr="000445E5">
              <w:rPr>
                <w:rFonts w:ascii="Times New Roman" w:hAnsi="Times New Roman" w:cs="Times New Roman"/>
                <w:sz w:val="20"/>
                <w:szCs w:val="20"/>
                <w:lang w:val="en-US"/>
              </w:rPr>
              <w:t>trend</w:t>
            </w:r>
            <w:r w:rsidRPr="000445E5">
              <w:rPr>
                <w:rFonts w:ascii="Times New Roman" w:hAnsi="Times New Roman" w:cs="Times New Roman"/>
                <w:sz w:val="20"/>
                <w:szCs w:val="20"/>
                <w:vertAlign w:val="subscript"/>
                <w:lang w:val="en-US"/>
              </w:rPr>
              <w:t>i,t</w:t>
            </w:r>
            <w:proofErr w:type="spellEnd"/>
            <w:proofErr w:type="gramEnd"/>
          </w:p>
        </w:tc>
        <w:tc>
          <w:tcPr>
            <w:tcW w:w="0" w:type="auto"/>
            <w:tcBorders>
              <w:top w:val="nil"/>
              <w:left w:val="nil"/>
              <w:bottom w:val="nil"/>
              <w:right w:val="nil"/>
            </w:tcBorders>
          </w:tcPr>
          <w:p w14:paraId="0B0BB146"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-0.000370</w:t>
            </w:r>
          </w:p>
        </w:tc>
        <w:tc>
          <w:tcPr>
            <w:tcW w:w="0" w:type="auto"/>
            <w:tcBorders>
              <w:top w:val="nil"/>
              <w:left w:val="nil"/>
              <w:bottom w:val="nil"/>
              <w:right w:val="nil"/>
            </w:tcBorders>
          </w:tcPr>
          <w:p w14:paraId="5A9C75BD"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-0.00264</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07C499F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-0.000773</w:t>
            </w:r>
          </w:p>
        </w:tc>
        <w:tc>
          <w:tcPr>
            <w:tcW w:w="0" w:type="auto"/>
            <w:tcBorders>
              <w:top w:val="nil"/>
              <w:left w:val="nil"/>
              <w:bottom w:val="nil"/>
              <w:right w:val="nil"/>
            </w:tcBorders>
          </w:tcPr>
          <w:p w14:paraId="1C52CB08"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0.0122</w:t>
            </w:r>
            <w:r w:rsidRPr="00C7200F">
              <w:rPr>
                <w:rFonts w:ascii="Times New Roman" w:hAnsi="Times New Roman" w:cs="Times New Roman"/>
                <w:sz w:val="20"/>
                <w:szCs w:val="20"/>
                <w:vertAlign w:val="superscript"/>
                <w:lang w:val="en-US"/>
              </w:rPr>
              <w:t>**</w:t>
            </w:r>
          </w:p>
        </w:tc>
      </w:tr>
      <w:tr w:rsidR="00FF462E" w:rsidRPr="00C7200F" w14:paraId="5E8EBE2B" w14:textId="77777777" w:rsidTr="00B63F9E">
        <w:tc>
          <w:tcPr>
            <w:tcW w:w="0" w:type="auto"/>
            <w:tcBorders>
              <w:top w:val="nil"/>
              <w:left w:val="nil"/>
              <w:bottom w:val="nil"/>
              <w:right w:val="nil"/>
            </w:tcBorders>
          </w:tcPr>
          <w:p w14:paraId="54D867F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D1A031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(0.00157)</w:t>
            </w:r>
          </w:p>
        </w:tc>
        <w:tc>
          <w:tcPr>
            <w:tcW w:w="0" w:type="auto"/>
            <w:tcBorders>
              <w:top w:val="nil"/>
              <w:left w:val="nil"/>
              <w:bottom w:val="nil"/>
              <w:right w:val="nil"/>
            </w:tcBorders>
          </w:tcPr>
          <w:p w14:paraId="39F478D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(0.00149)</w:t>
            </w:r>
          </w:p>
        </w:tc>
        <w:tc>
          <w:tcPr>
            <w:tcW w:w="0" w:type="auto"/>
            <w:tcBorders>
              <w:top w:val="nil"/>
              <w:left w:val="nil"/>
              <w:bottom w:val="nil"/>
              <w:right w:val="nil"/>
            </w:tcBorders>
          </w:tcPr>
          <w:p w14:paraId="11AB7F2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(0.00619)</w:t>
            </w:r>
          </w:p>
        </w:tc>
        <w:tc>
          <w:tcPr>
            <w:tcW w:w="0" w:type="auto"/>
            <w:tcBorders>
              <w:top w:val="nil"/>
              <w:left w:val="nil"/>
              <w:bottom w:val="nil"/>
              <w:right w:val="nil"/>
            </w:tcBorders>
          </w:tcPr>
          <w:p w14:paraId="7B39416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(0.00507)</w:t>
            </w:r>
          </w:p>
        </w:tc>
      </w:tr>
      <w:tr w:rsidR="00FF462E" w:rsidRPr="00C7200F" w14:paraId="09F50CF7" w14:textId="77777777" w:rsidTr="00B63F9E">
        <w:tc>
          <w:tcPr>
            <w:tcW w:w="0" w:type="auto"/>
            <w:tcBorders>
              <w:top w:val="nil"/>
              <w:left w:val="nil"/>
              <w:bottom w:val="nil"/>
              <w:right w:val="nil"/>
            </w:tcBorders>
          </w:tcPr>
          <w:p w14:paraId="252268D7"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41CC531"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EC5AE6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DE5C52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2C9920F"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313D612C" w14:textId="77777777" w:rsidTr="00B63F9E">
        <w:tc>
          <w:tcPr>
            <w:tcW w:w="0" w:type="auto"/>
            <w:tcBorders>
              <w:top w:val="nil"/>
              <w:left w:val="nil"/>
              <w:bottom w:val="nil"/>
              <w:right w:val="nil"/>
            </w:tcBorders>
          </w:tcPr>
          <w:p w14:paraId="18FF061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Sales </w:t>
            </w:r>
            <w:proofErr w:type="spellStart"/>
            <w:proofErr w:type="gramStart"/>
            <w:r w:rsidRPr="000445E5">
              <w:rPr>
                <w:rFonts w:ascii="Times New Roman" w:hAnsi="Times New Roman" w:cs="Times New Roman"/>
                <w:sz w:val="20"/>
                <w:szCs w:val="20"/>
                <w:lang w:val="en-US"/>
              </w:rPr>
              <w:t>growth</w:t>
            </w:r>
            <w:r w:rsidRPr="000445E5">
              <w:rPr>
                <w:rFonts w:ascii="Times New Roman" w:hAnsi="Times New Roman" w:cs="Times New Roman"/>
                <w:sz w:val="20"/>
                <w:szCs w:val="20"/>
                <w:vertAlign w:val="subscript"/>
                <w:lang w:val="en-US"/>
              </w:rPr>
              <w:t>i,t</w:t>
            </w:r>
            <w:proofErr w:type="spellEnd"/>
            <w:proofErr w:type="gramEnd"/>
            <w:r w:rsidRPr="000445E5">
              <w:rPr>
                <w:rFonts w:ascii="Times New Roman" w:hAnsi="Times New Roman" w:cs="Times New Roman"/>
                <w:sz w:val="20"/>
                <w:szCs w:val="20"/>
                <w:lang w:val="en-US"/>
              </w:rPr>
              <w:t xml:space="preserve"> (ln)</w:t>
            </w:r>
          </w:p>
        </w:tc>
        <w:tc>
          <w:tcPr>
            <w:tcW w:w="0" w:type="auto"/>
            <w:tcBorders>
              <w:top w:val="nil"/>
              <w:left w:val="nil"/>
              <w:bottom w:val="nil"/>
              <w:right w:val="nil"/>
            </w:tcBorders>
          </w:tcPr>
          <w:p w14:paraId="0A99B78E"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0.0190</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46237BF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0.0189</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4C5D87E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0.0117</w:t>
            </w:r>
          </w:p>
        </w:tc>
        <w:tc>
          <w:tcPr>
            <w:tcW w:w="0" w:type="auto"/>
            <w:tcBorders>
              <w:top w:val="nil"/>
              <w:left w:val="nil"/>
              <w:bottom w:val="nil"/>
              <w:right w:val="nil"/>
            </w:tcBorders>
          </w:tcPr>
          <w:p w14:paraId="3B3311C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-0.00142</w:t>
            </w:r>
          </w:p>
        </w:tc>
      </w:tr>
      <w:tr w:rsidR="00FF462E" w:rsidRPr="00C7200F" w14:paraId="0FFC094F" w14:textId="77777777" w:rsidTr="00B63F9E">
        <w:tc>
          <w:tcPr>
            <w:tcW w:w="0" w:type="auto"/>
            <w:tcBorders>
              <w:top w:val="nil"/>
              <w:left w:val="nil"/>
              <w:bottom w:val="nil"/>
              <w:right w:val="nil"/>
            </w:tcBorders>
          </w:tcPr>
          <w:p w14:paraId="1AC5AE14"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CB3E79E"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(0.00250)</w:t>
            </w:r>
          </w:p>
        </w:tc>
        <w:tc>
          <w:tcPr>
            <w:tcW w:w="0" w:type="auto"/>
            <w:tcBorders>
              <w:top w:val="nil"/>
              <w:left w:val="nil"/>
              <w:bottom w:val="nil"/>
              <w:right w:val="nil"/>
            </w:tcBorders>
          </w:tcPr>
          <w:p w14:paraId="0CC974A3"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(0.00243)</w:t>
            </w:r>
          </w:p>
        </w:tc>
        <w:tc>
          <w:tcPr>
            <w:tcW w:w="0" w:type="auto"/>
            <w:tcBorders>
              <w:top w:val="nil"/>
              <w:left w:val="nil"/>
              <w:bottom w:val="nil"/>
              <w:right w:val="nil"/>
            </w:tcBorders>
          </w:tcPr>
          <w:p w14:paraId="4EA6844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(0.00753)</w:t>
            </w:r>
          </w:p>
        </w:tc>
        <w:tc>
          <w:tcPr>
            <w:tcW w:w="0" w:type="auto"/>
            <w:tcBorders>
              <w:top w:val="nil"/>
              <w:left w:val="nil"/>
              <w:bottom w:val="nil"/>
              <w:right w:val="nil"/>
            </w:tcBorders>
          </w:tcPr>
          <w:p w14:paraId="652D254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(0.00741)</w:t>
            </w:r>
          </w:p>
        </w:tc>
      </w:tr>
      <w:tr w:rsidR="00FF462E" w:rsidRPr="00C7200F" w14:paraId="0D0B3753" w14:textId="77777777" w:rsidTr="00B63F9E">
        <w:tc>
          <w:tcPr>
            <w:tcW w:w="0" w:type="auto"/>
            <w:tcBorders>
              <w:top w:val="nil"/>
              <w:left w:val="nil"/>
              <w:bottom w:val="nil"/>
              <w:right w:val="nil"/>
            </w:tcBorders>
          </w:tcPr>
          <w:p w14:paraId="52FDE07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099C525"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562CFCF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F27E3AD"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8562D0E"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2678F73F" w14:textId="77777777" w:rsidTr="00B63F9E">
        <w:tc>
          <w:tcPr>
            <w:tcW w:w="0" w:type="auto"/>
            <w:tcBorders>
              <w:top w:val="nil"/>
              <w:left w:val="nil"/>
              <w:bottom w:val="nil"/>
              <w:right w:val="nil"/>
            </w:tcBorders>
          </w:tcPr>
          <w:p w14:paraId="02561857"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Span of </w:t>
            </w:r>
            <w:proofErr w:type="spellStart"/>
            <w:proofErr w:type="gramStart"/>
            <w:r w:rsidRPr="000445E5">
              <w:rPr>
                <w:rFonts w:ascii="Times New Roman" w:hAnsi="Times New Roman" w:cs="Times New Roman"/>
                <w:sz w:val="20"/>
                <w:szCs w:val="20"/>
                <w:lang w:val="en-US"/>
              </w:rPr>
              <w:t>control</w:t>
            </w:r>
            <w:r w:rsidRPr="000445E5">
              <w:rPr>
                <w:rFonts w:ascii="Times New Roman" w:hAnsi="Times New Roman" w:cs="Times New Roman"/>
                <w:sz w:val="20"/>
                <w:szCs w:val="20"/>
                <w:vertAlign w:val="subscript"/>
                <w:lang w:val="en-US"/>
              </w:rPr>
              <w:t>i,t</w:t>
            </w:r>
            <w:proofErr w:type="spellEnd"/>
            <w:proofErr w:type="gramEnd"/>
          </w:p>
        </w:tc>
        <w:tc>
          <w:tcPr>
            <w:tcW w:w="0" w:type="auto"/>
            <w:tcBorders>
              <w:top w:val="nil"/>
              <w:left w:val="nil"/>
              <w:bottom w:val="nil"/>
              <w:right w:val="nil"/>
            </w:tcBorders>
          </w:tcPr>
          <w:p w14:paraId="3BF06306"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1013B77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0.00275</w:t>
            </w:r>
          </w:p>
        </w:tc>
        <w:tc>
          <w:tcPr>
            <w:tcW w:w="0" w:type="auto"/>
            <w:tcBorders>
              <w:top w:val="nil"/>
              <w:left w:val="nil"/>
              <w:bottom w:val="nil"/>
              <w:right w:val="nil"/>
            </w:tcBorders>
          </w:tcPr>
          <w:p w14:paraId="4241E47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0.0579</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74E59458"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-0.00128</w:t>
            </w:r>
          </w:p>
        </w:tc>
      </w:tr>
      <w:tr w:rsidR="00FF462E" w:rsidRPr="00C7200F" w14:paraId="7CBB5ABB" w14:textId="77777777" w:rsidTr="00B63F9E">
        <w:tc>
          <w:tcPr>
            <w:tcW w:w="0" w:type="auto"/>
            <w:tcBorders>
              <w:top w:val="nil"/>
              <w:left w:val="nil"/>
              <w:bottom w:val="nil"/>
              <w:right w:val="nil"/>
            </w:tcBorders>
          </w:tcPr>
          <w:p w14:paraId="09B1E85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92BB4F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6CC938C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(0.00196)</w:t>
            </w:r>
          </w:p>
        </w:tc>
        <w:tc>
          <w:tcPr>
            <w:tcW w:w="0" w:type="auto"/>
            <w:tcBorders>
              <w:top w:val="nil"/>
              <w:left w:val="nil"/>
              <w:bottom w:val="nil"/>
              <w:right w:val="nil"/>
            </w:tcBorders>
          </w:tcPr>
          <w:p w14:paraId="08EF08E8"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(0.00290)</w:t>
            </w:r>
          </w:p>
        </w:tc>
        <w:tc>
          <w:tcPr>
            <w:tcW w:w="0" w:type="auto"/>
            <w:tcBorders>
              <w:top w:val="nil"/>
              <w:left w:val="nil"/>
              <w:bottom w:val="nil"/>
              <w:right w:val="nil"/>
            </w:tcBorders>
          </w:tcPr>
          <w:p w14:paraId="553566F3"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(0.00933)</w:t>
            </w:r>
          </w:p>
        </w:tc>
      </w:tr>
      <w:tr w:rsidR="00FF462E" w:rsidRPr="00C7200F" w14:paraId="41161CEE" w14:textId="77777777" w:rsidTr="00B63F9E">
        <w:tc>
          <w:tcPr>
            <w:tcW w:w="0" w:type="auto"/>
            <w:tcBorders>
              <w:top w:val="nil"/>
              <w:left w:val="nil"/>
              <w:bottom w:val="nil"/>
              <w:right w:val="nil"/>
            </w:tcBorders>
          </w:tcPr>
          <w:p w14:paraId="3A94ABB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48BBDED"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0022D60"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5EB56138"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F5F964E"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68D02111" w14:textId="77777777" w:rsidTr="00B63F9E">
        <w:tc>
          <w:tcPr>
            <w:tcW w:w="0" w:type="auto"/>
            <w:tcBorders>
              <w:top w:val="nil"/>
              <w:left w:val="nil"/>
              <w:bottom w:val="nil"/>
              <w:right w:val="nil"/>
            </w:tcBorders>
          </w:tcPr>
          <w:p w14:paraId="0860B43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Workers’ median </w:t>
            </w:r>
            <w:proofErr w:type="spellStart"/>
            <w:proofErr w:type="gramStart"/>
            <w:r w:rsidRPr="000445E5">
              <w:rPr>
                <w:rFonts w:ascii="Times New Roman" w:hAnsi="Times New Roman" w:cs="Times New Roman"/>
                <w:sz w:val="20"/>
                <w:szCs w:val="20"/>
                <w:lang w:val="en-US"/>
              </w:rPr>
              <w:t>experience</w:t>
            </w:r>
            <w:r w:rsidRPr="000445E5">
              <w:rPr>
                <w:rFonts w:ascii="Times New Roman" w:hAnsi="Times New Roman" w:cs="Times New Roman"/>
                <w:sz w:val="20"/>
                <w:szCs w:val="20"/>
                <w:vertAlign w:val="subscript"/>
                <w:lang w:val="en-US"/>
              </w:rPr>
              <w:t>i,t</w:t>
            </w:r>
            <w:proofErr w:type="spellEnd"/>
            <w:proofErr w:type="gramEnd"/>
            <w:r w:rsidRPr="000445E5">
              <w:rPr>
                <w:rFonts w:ascii="Times New Roman" w:hAnsi="Times New Roman" w:cs="Times New Roman"/>
                <w:sz w:val="20"/>
                <w:szCs w:val="20"/>
                <w:lang w:val="en-US"/>
              </w:rPr>
              <w:t xml:space="preserve"> (in years)</w:t>
            </w:r>
          </w:p>
        </w:tc>
        <w:tc>
          <w:tcPr>
            <w:tcW w:w="0" w:type="auto"/>
            <w:tcBorders>
              <w:top w:val="nil"/>
              <w:left w:val="nil"/>
              <w:bottom w:val="nil"/>
              <w:right w:val="nil"/>
            </w:tcBorders>
          </w:tcPr>
          <w:p w14:paraId="00EDC4E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3CA854A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-0.0148</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1EFF033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0.00303</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382B1BA3"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-0.0209</w:t>
            </w:r>
            <w:r w:rsidRPr="00C7200F">
              <w:rPr>
                <w:rFonts w:ascii="Times New Roman" w:hAnsi="Times New Roman" w:cs="Times New Roman"/>
                <w:sz w:val="20"/>
                <w:szCs w:val="20"/>
                <w:vertAlign w:val="superscript"/>
                <w:lang w:val="en-US"/>
              </w:rPr>
              <w:t>***</w:t>
            </w:r>
          </w:p>
        </w:tc>
      </w:tr>
      <w:tr w:rsidR="00FF462E" w:rsidRPr="00C7200F" w14:paraId="08D09A41" w14:textId="77777777" w:rsidTr="00B63F9E">
        <w:tc>
          <w:tcPr>
            <w:tcW w:w="0" w:type="auto"/>
            <w:tcBorders>
              <w:top w:val="nil"/>
              <w:left w:val="nil"/>
              <w:bottom w:val="nil"/>
              <w:right w:val="nil"/>
            </w:tcBorders>
          </w:tcPr>
          <w:p w14:paraId="139175C0"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E5F01C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2DD4A7AF"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(0.000692)</w:t>
            </w:r>
          </w:p>
        </w:tc>
        <w:tc>
          <w:tcPr>
            <w:tcW w:w="0" w:type="auto"/>
            <w:tcBorders>
              <w:top w:val="nil"/>
              <w:left w:val="nil"/>
              <w:bottom w:val="nil"/>
              <w:right w:val="nil"/>
            </w:tcBorders>
          </w:tcPr>
          <w:p w14:paraId="546F1336"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(0.00100)</w:t>
            </w:r>
          </w:p>
        </w:tc>
        <w:tc>
          <w:tcPr>
            <w:tcW w:w="0" w:type="auto"/>
            <w:tcBorders>
              <w:top w:val="nil"/>
              <w:left w:val="nil"/>
              <w:bottom w:val="nil"/>
              <w:right w:val="nil"/>
            </w:tcBorders>
          </w:tcPr>
          <w:p w14:paraId="4440E65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(0.00108)</w:t>
            </w:r>
          </w:p>
        </w:tc>
      </w:tr>
      <w:tr w:rsidR="00FF462E" w:rsidRPr="00C7200F" w14:paraId="068B1880" w14:textId="77777777" w:rsidTr="00B63F9E">
        <w:tc>
          <w:tcPr>
            <w:tcW w:w="0" w:type="auto"/>
            <w:tcBorders>
              <w:top w:val="nil"/>
              <w:left w:val="nil"/>
              <w:bottom w:val="nil"/>
              <w:right w:val="nil"/>
            </w:tcBorders>
          </w:tcPr>
          <w:p w14:paraId="45BA678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B21D366"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BB7BC7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8CF185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BE4E0A6"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70B85CE0" w14:textId="77777777" w:rsidTr="00B63F9E">
        <w:tc>
          <w:tcPr>
            <w:tcW w:w="0" w:type="auto"/>
            <w:tcBorders>
              <w:top w:val="nil"/>
              <w:left w:val="nil"/>
              <w:bottom w:val="nil"/>
              <w:right w:val="nil"/>
            </w:tcBorders>
          </w:tcPr>
          <w:p w14:paraId="213791F6" w14:textId="77777777" w:rsidR="00FF462E" w:rsidRPr="000445E5" w:rsidRDefault="00FF462E" w:rsidP="00B63F9E">
            <w:pPr>
              <w:widowControl w:val="0"/>
              <w:autoSpaceDE w:val="0"/>
              <w:autoSpaceDN w:val="0"/>
              <w:adjustRightInd w:val="0"/>
              <w:spacing w:line="240" w:lineRule="auto"/>
              <w:rPr>
                <w:rFonts w:ascii="Times New Roman" w:hAnsi="Times New Roman" w:cs="Times New Roman"/>
                <w:sz w:val="20"/>
                <w:szCs w:val="20"/>
                <w:vertAlign w:val="subscript"/>
                <w:lang w:val="en-US"/>
              </w:rPr>
            </w:pPr>
            <w:proofErr w:type="spellStart"/>
            <w:r w:rsidRPr="000445E5">
              <w:rPr>
                <w:rFonts w:ascii="Times New Roman" w:hAnsi="Times New Roman" w:cs="Times New Roman"/>
                <w:sz w:val="20"/>
                <w:szCs w:val="20"/>
                <w:lang w:val="en-US"/>
              </w:rPr>
              <w:t>Wrokers</w:t>
            </w:r>
            <w:proofErr w:type="spellEnd"/>
            <w:r w:rsidRPr="000445E5">
              <w:rPr>
                <w:rFonts w:ascii="Times New Roman" w:hAnsi="Times New Roman" w:cs="Times New Roman"/>
                <w:sz w:val="20"/>
                <w:szCs w:val="20"/>
                <w:lang w:val="en-US"/>
              </w:rPr>
              <w:t xml:space="preserve">’ median experience </w:t>
            </w:r>
            <w:proofErr w:type="spellStart"/>
            <w:proofErr w:type="gramStart"/>
            <w:r w:rsidRPr="000445E5">
              <w:rPr>
                <w:rFonts w:ascii="Times New Roman" w:hAnsi="Times New Roman" w:cs="Times New Roman"/>
                <w:sz w:val="20"/>
                <w:szCs w:val="20"/>
                <w:lang w:val="en-US"/>
              </w:rPr>
              <w:t>squared</w:t>
            </w:r>
            <w:r w:rsidRPr="000445E5">
              <w:rPr>
                <w:rFonts w:ascii="Times New Roman" w:hAnsi="Times New Roman" w:cs="Times New Roman"/>
                <w:sz w:val="20"/>
                <w:szCs w:val="20"/>
                <w:vertAlign w:val="subscript"/>
                <w:lang w:val="en-US"/>
              </w:rPr>
              <w:t>i,t</w:t>
            </w:r>
            <w:proofErr w:type="spellEnd"/>
            <w:proofErr w:type="gramEnd"/>
          </w:p>
          <w:p w14:paraId="6BE74B54"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w:t>
            </w:r>
            <w:proofErr w:type="gramStart"/>
            <w:r w:rsidRPr="000445E5">
              <w:rPr>
                <w:rFonts w:ascii="Times New Roman" w:hAnsi="Times New Roman" w:cs="Times New Roman"/>
                <w:sz w:val="20"/>
                <w:szCs w:val="20"/>
                <w:lang w:val="en-US"/>
              </w:rPr>
              <w:t>in</w:t>
            </w:r>
            <w:proofErr w:type="gramEnd"/>
            <w:r w:rsidRPr="000445E5">
              <w:rPr>
                <w:rFonts w:ascii="Times New Roman" w:hAnsi="Times New Roman" w:cs="Times New Roman"/>
                <w:sz w:val="20"/>
                <w:szCs w:val="20"/>
                <w:lang w:val="en-US"/>
              </w:rPr>
              <w:t xml:space="preserve"> years)</w:t>
            </w:r>
          </w:p>
        </w:tc>
        <w:tc>
          <w:tcPr>
            <w:tcW w:w="0" w:type="auto"/>
            <w:tcBorders>
              <w:top w:val="nil"/>
              <w:left w:val="nil"/>
              <w:bottom w:val="nil"/>
              <w:right w:val="nil"/>
            </w:tcBorders>
          </w:tcPr>
          <w:p w14:paraId="2341C1DD"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2CB707F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0.000652</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2EA3F63E"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0.00000110</w:t>
            </w:r>
          </w:p>
        </w:tc>
        <w:tc>
          <w:tcPr>
            <w:tcW w:w="0" w:type="auto"/>
            <w:tcBorders>
              <w:top w:val="nil"/>
              <w:left w:val="nil"/>
              <w:bottom w:val="nil"/>
              <w:right w:val="nil"/>
            </w:tcBorders>
          </w:tcPr>
          <w:p w14:paraId="632A818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0.000881</w:t>
            </w:r>
            <w:r w:rsidRPr="00C7200F">
              <w:rPr>
                <w:rFonts w:ascii="Times New Roman" w:hAnsi="Times New Roman" w:cs="Times New Roman"/>
                <w:sz w:val="20"/>
                <w:szCs w:val="20"/>
                <w:vertAlign w:val="superscript"/>
                <w:lang w:val="en-US"/>
              </w:rPr>
              <w:t>***</w:t>
            </w:r>
          </w:p>
        </w:tc>
      </w:tr>
      <w:tr w:rsidR="00FF462E" w:rsidRPr="00C7200F" w14:paraId="4A89B651" w14:textId="77777777" w:rsidTr="00B63F9E">
        <w:tc>
          <w:tcPr>
            <w:tcW w:w="0" w:type="auto"/>
            <w:tcBorders>
              <w:top w:val="nil"/>
              <w:left w:val="nil"/>
              <w:bottom w:val="nil"/>
              <w:right w:val="nil"/>
            </w:tcBorders>
          </w:tcPr>
          <w:p w14:paraId="6BD00418"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639FD56"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19B8A66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(0.000111)</w:t>
            </w:r>
          </w:p>
        </w:tc>
        <w:tc>
          <w:tcPr>
            <w:tcW w:w="0" w:type="auto"/>
            <w:tcBorders>
              <w:top w:val="nil"/>
              <w:left w:val="nil"/>
              <w:bottom w:val="nil"/>
              <w:right w:val="nil"/>
            </w:tcBorders>
          </w:tcPr>
          <w:p w14:paraId="66311BE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(0.000109)</w:t>
            </w:r>
          </w:p>
        </w:tc>
        <w:tc>
          <w:tcPr>
            <w:tcW w:w="0" w:type="auto"/>
            <w:tcBorders>
              <w:top w:val="nil"/>
              <w:left w:val="nil"/>
              <w:bottom w:val="nil"/>
              <w:right w:val="nil"/>
            </w:tcBorders>
          </w:tcPr>
          <w:p w14:paraId="050922D3"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(0.000111)</w:t>
            </w:r>
          </w:p>
        </w:tc>
      </w:tr>
      <w:tr w:rsidR="00FF462E" w:rsidRPr="00C7200F" w14:paraId="2D2D58A8" w14:textId="77777777" w:rsidTr="00B63F9E">
        <w:tc>
          <w:tcPr>
            <w:tcW w:w="0" w:type="auto"/>
            <w:tcBorders>
              <w:top w:val="nil"/>
              <w:left w:val="nil"/>
              <w:bottom w:val="nil"/>
              <w:right w:val="nil"/>
            </w:tcBorders>
          </w:tcPr>
          <w:p w14:paraId="20242E1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70850EB"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0514FBD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EFA16D5"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B4ABC7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129600D7" w14:textId="77777777" w:rsidTr="00B63F9E">
        <w:tc>
          <w:tcPr>
            <w:tcW w:w="0" w:type="auto"/>
            <w:tcBorders>
              <w:top w:val="nil"/>
              <w:left w:val="nil"/>
              <w:bottom w:val="nil"/>
              <w:right w:val="nil"/>
            </w:tcBorders>
          </w:tcPr>
          <w:p w14:paraId="3FAEF1AF"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0445E5">
              <w:rPr>
                <w:rFonts w:ascii="Times New Roman" w:hAnsi="Times New Roman" w:cs="Times New Roman"/>
                <w:sz w:val="20"/>
                <w:szCs w:val="20"/>
                <w:lang w:val="en-US"/>
              </w:rPr>
              <w:t xml:space="preserve">Sales </w:t>
            </w:r>
            <w:proofErr w:type="spellStart"/>
            <w:proofErr w:type="gramStart"/>
            <w:r w:rsidRPr="000445E5">
              <w:rPr>
                <w:rFonts w:ascii="Times New Roman" w:hAnsi="Times New Roman" w:cs="Times New Roman"/>
                <w:sz w:val="20"/>
                <w:szCs w:val="20"/>
                <w:lang w:val="en-US"/>
              </w:rPr>
              <w:t>volatility</w:t>
            </w:r>
            <w:r w:rsidRPr="000445E5">
              <w:rPr>
                <w:rFonts w:ascii="Times New Roman" w:hAnsi="Times New Roman" w:cs="Times New Roman"/>
                <w:sz w:val="20"/>
                <w:szCs w:val="20"/>
                <w:vertAlign w:val="subscript"/>
                <w:lang w:val="en-US"/>
              </w:rPr>
              <w:t>i,t</w:t>
            </w:r>
            <w:proofErr w:type="spellEnd"/>
            <w:proofErr w:type="gramEnd"/>
          </w:p>
        </w:tc>
        <w:tc>
          <w:tcPr>
            <w:tcW w:w="0" w:type="auto"/>
            <w:tcBorders>
              <w:top w:val="nil"/>
              <w:left w:val="nil"/>
              <w:bottom w:val="nil"/>
              <w:right w:val="nil"/>
            </w:tcBorders>
          </w:tcPr>
          <w:p w14:paraId="357A997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3B5D803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2B8A0AD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-0.0550</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69CDADE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0.0414</w:t>
            </w:r>
            <w:r w:rsidRPr="00C7200F">
              <w:rPr>
                <w:rFonts w:ascii="Times New Roman" w:hAnsi="Times New Roman" w:cs="Times New Roman"/>
                <w:sz w:val="20"/>
                <w:szCs w:val="20"/>
                <w:vertAlign w:val="superscript"/>
                <w:lang w:val="en-US"/>
              </w:rPr>
              <w:t>***</w:t>
            </w:r>
          </w:p>
        </w:tc>
      </w:tr>
      <w:tr w:rsidR="00FF462E" w:rsidRPr="00C7200F" w14:paraId="7799AD17" w14:textId="77777777" w:rsidTr="00B63F9E">
        <w:tc>
          <w:tcPr>
            <w:tcW w:w="0" w:type="auto"/>
            <w:tcBorders>
              <w:top w:val="nil"/>
              <w:left w:val="nil"/>
              <w:bottom w:val="nil"/>
              <w:right w:val="nil"/>
            </w:tcBorders>
          </w:tcPr>
          <w:p w14:paraId="1FAB043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ECE3A4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489D9BE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79821E7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(0.0170)</w:t>
            </w:r>
          </w:p>
        </w:tc>
        <w:tc>
          <w:tcPr>
            <w:tcW w:w="0" w:type="auto"/>
            <w:tcBorders>
              <w:top w:val="nil"/>
              <w:left w:val="nil"/>
              <w:bottom w:val="nil"/>
              <w:right w:val="nil"/>
            </w:tcBorders>
          </w:tcPr>
          <w:p w14:paraId="0FD849F3"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(0.0160)</w:t>
            </w:r>
          </w:p>
        </w:tc>
      </w:tr>
      <w:tr w:rsidR="00FF462E" w:rsidRPr="00C7200F" w14:paraId="52B74DA0" w14:textId="77777777" w:rsidTr="00B63F9E">
        <w:tc>
          <w:tcPr>
            <w:tcW w:w="0" w:type="auto"/>
            <w:tcBorders>
              <w:top w:val="nil"/>
              <w:left w:val="nil"/>
              <w:bottom w:val="nil"/>
              <w:right w:val="nil"/>
            </w:tcBorders>
          </w:tcPr>
          <w:p w14:paraId="5D9245F0"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F91E852"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B8A6D5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16B6EC6"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1855268"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1A2626B4" w14:textId="77777777" w:rsidTr="00B63F9E">
        <w:tc>
          <w:tcPr>
            <w:tcW w:w="0" w:type="auto"/>
            <w:tcBorders>
              <w:top w:val="nil"/>
              <w:left w:val="nil"/>
              <w:bottom w:val="nil"/>
              <w:right w:val="nil"/>
            </w:tcBorders>
          </w:tcPr>
          <w:p w14:paraId="5D29D7E7"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Broadband penetration (FTTH, FTTB, FTTDP in 2015)</w:t>
            </w:r>
          </w:p>
        </w:tc>
        <w:tc>
          <w:tcPr>
            <w:tcW w:w="0" w:type="auto"/>
            <w:tcBorders>
              <w:top w:val="nil"/>
              <w:left w:val="nil"/>
              <w:bottom w:val="nil"/>
              <w:right w:val="nil"/>
            </w:tcBorders>
          </w:tcPr>
          <w:p w14:paraId="294C9E86"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7B6A39D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0B06D96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-0.0868</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20CE01C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FF462E" w:rsidRPr="00C7200F" w14:paraId="7AEA1DA6" w14:textId="77777777" w:rsidTr="00B63F9E">
        <w:tc>
          <w:tcPr>
            <w:tcW w:w="0" w:type="auto"/>
            <w:tcBorders>
              <w:top w:val="nil"/>
              <w:left w:val="nil"/>
              <w:bottom w:val="nil"/>
              <w:right w:val="nil"/>
            </w:tcBorders>
          </w:tcPr>
          <w:p w14:paraId="44A775D9"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6760D0F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083E3482"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6E26923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(0.0196)</w:t>
            </w:r>
          </w:p>
        </w:tc>
        <w:tc>
          <w:tcPr>
            <w:tcW w:w="0" w:type="auto"/>
            <w:tcBorders>
              <w:top w:val="nil"/>
              <w:left w:val="nil"/>
              <w:bottom w:val="nil"/>
              <w:right w:val="nil"/>
            </w:tcBorders>
          </w:tcPr>
          <w:p w14:paraId="58C439CC"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FF462E" w:rsidRPr="00C7200F" w14:paraId="326ED9C9" w14:textId="77777777" w:rsidTr="00B63F9E">
        <w:tc>
          <w:tcPr>
            <w:tcW w:w="0" w:type="auto"/>
            <w:tcBorders>
              <w:top w:val="nil"/>
              <w:left w:val="nil"/>
              <w:bottom w:val="nil"/>
              <w:right w:val="nil"/>
            </w:tcBorders>
          </w:tcPr>
          <w:p w14:paraId="028061A5"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122E9FA1"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21AEAF2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8F082C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DD6545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795BA07C" w14:textId="77777777" w:rsidTr="00B63F9E">
        <w:tc>
          <w:tcPr>
            <w:tcW w:w="0" w:type="auto"/>
            <w:tcBorders>
              <w:top w:val="nil"/>
              <w:left w:val="nil"/>
              <w:bottom w:val="nil"/>
              <w:right w:val="nil"/>
            </w:tcBorders>
          </w:tcPr>
          <w:p w14:paraId="61A5CCBC"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Constant</w:t>
            </w:r>
          </w:p>
        </w:tc>
        <w:tc>
          <w:tcPr>
            <w:tcW w:w="0" w:type="auto"/>
            <w:tcBorders>
              <w:top w:val="nil"/>
              <w:left w:val="nil"/>
              <w:bottom w:val="nil"/>
              <w:right w:val="nil"/>
            </w:tcBorders>
          </w:tcPr>
          <w:p w14:paraId="30AC248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0.0863</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5702663F"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0.105</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749844C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0.284</w:t>
            </w:r>
            <w:r w:rsidRPr="00C7200F">
              <w:rPr>
                <w:rFonts w:ascii="Times New Roman" w:hAnsi="Times New Roman" w:cs="Times New Roman"/>
                <w:sz w:val="20"/>
                <w:szCs w:val="20"/>
                <w:vertAlign w:val="superscript"/>
                <w:lang w:val="en-US"/>
              </w:rPr>
              <w:t>***</w:t>
            </w:r>
          </w:p>
        </w:tc>
        <w:tc>
          <w:tcPr>
            <w:tcW w:w="0" w:type="auto"/>
            <w:tcBorders>
              <w:top w:val="nil"/>
              <w:left w:val="nil"/>
              <w:bottom w:val="nil"/>
              <w:right w:val="nil"/>
            </w:tcBorders>
          </w:tcPr>
          <w:p w14:paraId="10932E1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-0.0632</w:t>
            </w:r>
          </w:p>
        </w:tc>
      </w:tr>
      <w:tr w:rsidR="00FF462E" w:rsidRPr="00C7200F" w14:paraId="7BFC85E3" w14:textId="77777777" w:rsidTr="00B63F9E">
        <w:tc>
          <w:tcPr>
            <w:tcW w:w="0" w:type="auto"/>
            <w:tcBorders>
              <w:top w:val="nil"/>
              <w:left w:val="nil"/>
              <w:bottom w:val="nil"/>
              <w:right w:val="nil"/>
            </w:tcBorders>
          </w:tcPr>
          <w:p w14:paraId="4B28B27A"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353CED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(0.0275)</w:t>
            </w:r>
          </w:p>
        </w:tc>
        <w:tc>
          <w:tcPr>
            <w:tcW w:w="0" w:type="auto"/>
            <w:tcBorders>
              <w:top w:val="nil"/>
              <w:left w:val="nil"/>
              <w:bottom w:val="nil"/>
              <w:right w:val="nil"/>
            </w:tcBorders>
          </w:tcPr>
          <w:p w14:paraId="71338DE8"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(0.0267)</w:t>
            </w:r>
          </w:p>
        </w:tc>
        <w:tc>
          <w:tcPr>
            <w:tcW w:w="0" w:type="auto"/>
            <w:tcBorders>
              <w:top w:val="nil"/>
              <w:left w:val="nil"/>
              <w:bottom w:val="nil"/>
              <w:right w:val="nil"/>
            </w:tcBorders>
          </w:tcPr>
          <w:p w14:paraId="36DC478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(0.0284)</w:t>
            </w:r>
          </w:p>
        </w:tc>
        <w:tc>
          <w:tcPr>
            <w:tcW w:w="0" w:type="auto"/>
            <w:tcBorders>
              <w:top w:val="nil"/>
              <w:left w:val="nil"/>
              <w:bottom w:val="nil"/>
              <w:right w:val="nil"/>
            </w:tcBorders>
          </w:tcPr>
          <w:p w14:paraId="3BB0781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(0.0489)</w:t>
            </w:r>
          </w:p>
        </w:tc>
      </w:tr>
      <w:tr w:rsidR="00FF462E" w:rsidRPr="00C7200F" w14:paraId="20C1A3F9" w14:textId="77777777" w:rsidTr="00B63F9E">
        <w:tc>
          <w:tcPr>
            <w:tcW w:w="0" w:type="auto"/>
            <w:tcBorders>
              <w:top w:val="nil"/>
              <w:left w:val="nil"/>
              <w:bottom w:val="nil"/>
              <w:right w:val="nil"/>
            </w:tcBorders>
          </w:tcPr>
          <w:p w14:paraId="21A94CC1"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76F2422E"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46E1D626"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B2CAF23"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c>
          <w:tcPr>
            <w:tcW w:w="0" w:type="auto"/>
            <w:tcBorders>
              <w:top w:val="nil"/>
              <w:left w:val="nil"/>
              <w:bottom w:val="nil"/>
              <w:right w:val="nil"/>
            </w:tcBorders>
          </w:tcPr>
          <w:p w14:paraId="3C47923B"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
        </w:tc>
      </w:tr>
      <w:tr w:rsidR="00FF462E" w:rsidRPr="00C7200F" w14:paraId="7B94110F" w14:textId="77777777" w:rsidTr="00B63F9E">
        <w:tc>
          <w:tcPr>
            <w:tcW w:w="0" w:type="auto"/>
            <w:tcBorders>
              <w:top w:val="nil"/>
              <w:left w:val="nil"/>
              <w:bottom w:val="nil"/>
              <w:right w:val="nil"/>
            </w:tcBorders>
          </w:tcPr>
          <w:p w14:paraId="3FBC4652" w14:textId="77777777"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 xml:space="preserve">Time dummies </w:t>
            </w:r>
          </w:p>
        </w:tc>
        <w:tc>
          <w:tcPr>
            <w:tcW w:w="0" w:type="auto"/>
            <w:tcBorders>
              <w:top w:val="nil"/>
              <w:left w:val="nil"/>
              <w:bottom w:val="nil"/>
              <w:right w:val="nil"/>
            </w:tcBorders>
          </w:tcPr>
          <w:p w14:paraId="34E2A0D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Yes</w:t>
            </w:r>
          </w:p>
        </w:tc>
        <w:tc>
          <w:tcPr>
            <w:tcW w:w="0" w:type="auto"/>
            <w:tcBorders>
              <w:top w:val="nil"/>
              <w:left w:val="nil"/>
              <w:bottom w:val="nil"/>
              <w:right w:val="nil"/>
            </w:tcBorders>
          </w:tcPr>
          <w:p w14:paraId="754124E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Yes</w:t>
            </w:r>
          </w:p>
        </w:tc>
        <w:tc>
          <w:tcPr>
            <w:tcW w:w="0" w:type="auto"/>
            <w:tcBorders>
              <w:top w:val="nil"/>
              <w:left w:val="nil"/>
              <w:bottom w:val="nil"/>
              <w:right w:val="nil"/>
            </w:tcBorders>
          </w:tcPr>
          <w:p w14:paraId="119674E9"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540FC20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FF462E" w:rsidRPr="00C7200F" w14:paraId="43C8F37E" w14:textId="77777777" w:rsidTr="00B63F9E">
        <w:tc>
          <w:tcPr>
            <w:tcW w:w="0" w:type="auto"/>
            <w:tcBorders>
              <w:top w:val="single" w:sz="4" w:space="0" w:color="auto"/>
              <w:left w:val="nil"/>
              <w:bottom w:val="nil"/>
              <w:right w:val="nil"/>
            </w:tcBorders>
          </w:tcPr>
          <w:p w14:paraId="7A5F7052" w14:textId="2EE0DD4F"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proofErr w:type="spellStart"/>
            <w:r w:rsidRPr="00C7200F">
              <w:rPr>
                <w:rFonts w:ascii="Times New Roman" w:hAnsi="Times New Roman" w:cs="Times New Roman"/>
                <w:sz w:val="20"/>
                <w:szCs w:val="20"/>
                <w:lang w:val="en-US"/>
              </w:rPr>
              <w:t>Observartions</w:t>
            </w:r>
            <w:proofErr w:type="spellEnd"/>
          </w:p>
        </w:tc>
        <w:tc>
          <w:tcPr>
            <w:tcW w:w="0" w:type="auto"/>
            <w:tcBorders>
              <w:top w:val="single" w:sz="4" w:space="0" w:color="auto"/>
              <w:left w:val="nil"/>
              <w:bottom w:val="nil"/>
              <w:right w:val="nil"/>
            </w:tcBorders>
          </w:tcPr>
          <w:p w14:paraId="3A64EE01" w14:textId="0396E310"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31807</w:t>
            </w:r>
          </w:p>
        </w:tc>
        <w:tc>
          <w:tcPr>
            <w:tcW w:w="0" w:type="auto"/>
            <w:tcBorders>
              <w:top w:val="single" w:sz="4" w:space="0" w:color="auto"/>
              <w:left w:val="nil"/>
              <w:bottom w:val="nil"/>
              <w:right w:val="nil"/>
            </w:tcBorders>
          </w:tcPr>
          <w:p w14:paraId="4D0B6BB6" w14:textId="4E919B9A"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31807</w:t>
            </w:r>
          </w:p>
        </w:tc>
        <w:tc>
          <w:tcPr>
            <w:tcW w:w="0" w:type="auto"/>
            <w:tcBorders>
              <w:top w:val="single" w:sz="4" w:space="0" w:color="auto"/>
              <w:left w:val="nil"/>
              <w:bottom w:val="nil"/>
              <w:right w:val="nil"/>
            </w:tcBorders>
          </w:tcPr>
          <w:p w14:paraId="3062D703" w14:textId="2263EE78"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3768</w:t>
            </w:r>
          </w:p>
        </w:tc>
        <w:tc>
          <w:tcPr>
            <w:tcW w:w="0" w:type="auto"/>
            <w:tcBorders>
              <w:top w:val="single" w:sz="4" w:space="0" w:color="auto"/>
              <w:left w:val="nil"/>
              <w:bottom w:val="nil"/>
              <w:right w:val="nil"/>
            </w:tcBorders>
          </w:tcPr>
          <w:p w14:paraId="5ADF4E3A" w14:textId="6EC02BA9"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3768</w:t>
            </w:r>
          </w:p>
        </w:tc>
      </w:tr>
      <w:tr w:rsidR="00FF462E" w:rsidRPr="00C7200F" w14:paraId="63820C72" w14:textId="77777777" w:rsidTr="00B63F9E">
        <w:tc>
          <w:tcPr>
            <w:tcW w:w="0" w:type="auto"/>
            <w:tcBorders>
              <w:top w:val="nil"/>
              <w:left w:val="nil"/>
              <w:bottom w:val="nil"/>
              <w:right w:val="nil"/>
            </w:tcBorders>
          </w:tcPr>
          <w:p w14:paraId="0F31FC3F" w14:textId="10B2588A"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No. of instruments</w:t>
            </w:r>
          </w:p>
        </w:tc>
        <w:tc>
          <w:tcPr>
            <w:tcW w:w="0" w:type="auto"/>
            <w:tcBorders>
              <w:top w:val="nil"/>
              <w:left w:val="nil"/>
              <w:bottom w:val="nil"/>
              <w:right w:val="nil"/>
            </w:tcBorders>
          </w:tcPr>
          <w:p w14:paraId="0BA6BDB4" w14:textId="24FB568A"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16C85A71" w14:textId="5933ACA5"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4DEE1982" w14:textId="1B83C344"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w:t>
            </w:r>
          </w:p>
        </w:tc>
        <w:tc>
          <w:tcPr>
            <w:tcW w:w="0" w:type="auto"/>
            <w:tcBorders>
              <w:top w:val="nil"/>
              <w:left w:val="nil"/>
              <w:bottom w:val="nil"/>
              <w:right w:val="nil"/>
            </w:tcBorders>
          </w:tcPr>
          <w:p w14:paraId="4255754E" w14:textId="37B2F95B"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0</w:t>
            </w:r>
          </w:p>
        </w:tc>
      </w:tr>
      <w:tr w:rsidR="00FF462E" w:rsidRPr="00C7200F" w14:paraId="6C9876CA" w14:textId="77777777" w:rsidTr="00B63F9E">
        <w:tc>
          <w:tcPr>
            <w:tcW w:w="0" w:type="auto"/>
            <w:tcBorders>
              <w:top w:val="nil"/>
              <w:left w:val="nil"/>
              <w:bottom w:val="nil"/>
              <w:right w:val="nil"/>
            </w:tcBorders>
          </w:tcPr>
          <w:p w14:paraId="0F246CD3" w14:textId="068DF65C"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AR1 (p-value)</w:t>
            </w:r>
          </w:p>
        </w:tc>
        <w:tc>
          <w:tcPr>
            <w:tcW w:w="0" w:type="auto"/>
            <w:tcBorders>
              <w:top w:val="nil"/>
              <w:left w:val="nil"/>
              <w:bottom w:val="nil"/>
              <w:right w:val="nil"/>
            </w:tcBorders>
          </w:tcPr>
          <w:p w14:paraId="036F945A" w14:textId="0F30DE93"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6A9AEEEC" w14:textId="60D754E3"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5155CB13" w14:textId="53D2C78D"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635C7244" w14:textId="583E5259"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FF462E" w:rsidRPr="00C7200F" w14:paraId="22BEE581" w14:textId="77777777" w:rsidTr="00B63F9E">
        <w:tc>
          <w:tcPr>
            <w:tcW w:w="0" w:type="auto"/>
            <w:tcBorders>
              <w:top w:val="nil"/>
              <w:left w:val="nil"/>
              <w:bottom w:val="nil"/>
              <w:right w:val="nil"/>
            </w:tcBorders>
          </w:tcPr>
          <w:p w14:paraId="3012064A" w14:textId="537F3581"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AR2 (p-value)</w:t>
            </w:r>
          </w:p>
        </w:tc>
        <w:tc>
          <w:tcPr>
            <w:tcW w:w="0" w:type="auto"/>
            <w:tcBorders>
              <w:top w:val="nil"/>
              <w:left w:val="nil"/>
              <w:bottom w:val="nil"/>
              <w:right w:val="nil"/>
            </w:tcBorders>
          </w:tcPr>
          <w:p w14:paraId="3E8815BB"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05B6806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598BC4E1" w14:textId="5AD96E79"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620CDE74" w14:textId="626FF923"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FF462E" w:rsidRPr="00C7200F" w14:paraId="13B5EB62" w14:textId="77777777" w:rsidTr="00B63F9E">
        <w:tc>
          <w:tcPr>
            <w:tcW w:w="0" w:type="auto"/>
            <w:tcBorders>
              <w:top w:val="nil"/>
              <w:left w:val="nil"/>
              <w:bottom w:val="nil"/>
              <w:right w:val="nil"/>
            </w:tcBorders>
          </w:tcPr>
          <w:p w14:paraId="107745C8" w14:textId="5F658B54"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Hansen-J (p-value)</w:t>
            </w:r>
          </w:p>
        </w:tc>
        <w:tc>
          <w:tcPr>
            <w:tcW w:w="0" w:type="auto"/>
            <w:tcBorders>
              <w:top w:val="nil"/>
              <w:left w:val="nil"/>
              <w:bottom w:val="nil"/>
              <w:right w:val="nil"/>
            </w:tcBorders>
          </w:tcPr>
          <w:p w14:paraId="4ABCBACF"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45577708"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5467C6FA"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2C495105" w14:textId="7EA4A595"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0.000 (</w:t>
            </w:r>
            <w:proofErr w:type="spellStart"/>
            <w:r>
              <w:rPr>
                <w:rFonts w:ascii="Times New Roman" w:hAnsi="Times New Roman" w:cs="Times New Roman"/>
                <w:sz w:val="20"/>
                <w:szCs w:val="20"/>
                <w:lang w:val="en-US"/>
              </w:rPr>
              <w:t>e.e.i.</w:t>
            </w:r>
            <w:proofErr w:type="spellEnd"/>
            <w:r>
              <w:rPr>
                <w:rFonts w:ascii="Times New Roman" w:hAnsi="Times New Roman" w:cs="Times New Roman"/>
                <w:sz w:val="20"/>
                <w:szCs w:val="20"/>
                <w:lang w:val="en-US"/>
              </w:rPr>
              <w:t>)</w:t>
            </w:r>
          </w:p>
        </w:tc>
      </w:tr>
      <w:tr w:rsidR="00FF462E" w:rsidRPr="00C7200F" w14:paraId="25A870EC" w14:textId="77777777" w:rsidTr="00B63F9E">
        <w:tc>
          <w:tcPr>
            <w:tcW w:w="0" w:type="auto"/>
            <w:tcBorders>
              <w:top w:val="nil"/>
              <w:left w:val="nil"/>
              <w:bottom w:val="nil"/>
              <w:right w:val="nil"/>
            </w:tcBorders>
          </w:tcPr>
          <w:p w14:paraId="4513DBC7" w14:textId="4D5E00F9"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Kleibergen-Paap F</w:t>
            </w:r>
          </w:p>
        </w:tc>
        <w:tc>
          <w:tcPr>
            <w:tcW w:w="0" w:type="auto"/>
            <w:tcBorders>
              <w:top w:val="nil"/>
              <w:left w:val="nil"/>
              <w:bottom w:val="nil"/>
              <w:right w:val="nil"/>
            </w:tcBorders>
          </w:tcPr>
          <w:p w14:paraId="25E33E95"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19E4931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068C5C98"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51C8F694" w14:textId="14558C08"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24.03</w:t>
            </w:r>
          </w:p>
        </w:tc>
      </w:tr>
      <w:tr w:rsidR="00FF462E" w:rsidRPr="00C7200F" w14:paraId="4EDA5782" w14:textId="77777777" w:rsidTr="00CC2A03">
        <w:tc>
          <w:tcPr>
            <w:tcW w:w="0" w:type="auto"/>
            <w:tcBorders>
              <w:top w:val="nil"/>
              <w:left w:val="nil"/>
              <w:bottom w:val="nil"/>
              <w:right w:val="nil"/>
            </w:tcBorders>
          </w:tcPr>
          <w:p w14:paraId="4A00C974" w14:textId="1684B0BA"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7200F">
              <w:rPr>
                <w:rFonts w:ascii="Times New Roman" w:hAnsi="Times New Roman" w:cs="Times New Roman"/>
                <w:sz w:val="20"/>
                <w:szCs w:val="20"/>
                <w:lang w:val="en-US"/>
              </w:rPr>
              <w:t>Anderson CC test</w:t>
            </w:r>
          </w:p>
        </w:tc>
        <w:tc>
          <w:tcPr>
            <w:tcW w:w="0" w:type="auto"/>
            <w:tcBorders>
              <w:top w:val="nil"/>
              <w:left w:val="nil"/>
              <w:bottom w:val="nil"/>
              <w:right w:val="nil"/>
            </w:tcBorders>
          </w:tcPr>
          <w:p w14:paraId="1B3D381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169C9E40"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038B5061"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tcPr>
          <w:p w14:paraId="12973BB5" w14:textId="4E56372E"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7200F">
              <w:rPr>
                <w:rFonts w:ascii="Times New Roman" w:hAnsi="Times New Roman" w:cs="Times New Roman"/>
                <w:sz w:val="20"/>
                <w:szCs w:val="20"/>
                <w:lang w:val="en-US"/>
              </w:rPr>
              <w:t>24.08</w:t>
            </w:r>
            <w:r>
              <w:rPr>
                <w:rFonts w:ascii="Times New Roman" w:hAnsi="Times New Roman" w:cs="Times New Roman"/>
                <w:sz w:val="20"/>
                <w:szCs w:val="20"/>
                <w:lang w:val="en-US"/>
              </w:rPr>
              <w:t>***</w:t>
            </w:r>
          </w:p>
        </w:tc>
      </w:tr>
      <w:tr w:rsidR="00FF462E" w:rsidRPr="00C7200F" w14:paraId="2BC6B18B" w14:textId="77777777" w:rsidTr="00B63F9E">
        <w:tc>
          <w:tcPr>
            <w:tcW w:w="0" w:type="auto"/>
            <w:tcBorders>
              <w:top w:val="nil"/>
              <w:left w:val="nil"/>
              <w:bottom w:val="single" w:sz="4" w:space="0" w:color="auto"/>
              <w:right w:val="nil"/>
            </w:tcBorders>
          </w:tcPr>
          <w:p w14:paraId="30E5BAE3" w14:textId="00F8EE4E" w:rsidR="00FF462E" w:rsidRPr="00C7200F" w:rsidRDefault="00FF462E" w:rsidP="00B63F9E">
            <w:pPr>
              <w:widowControl w:val="0"/>
              <w:autoSpaceDE w:val="0"/>
              <w:autoSpaceDN w:val="0"/>
              <w:adjustRightInd w:val="0"/>
              <w:spacing w:line="240" w:lineRule="auto"/>
              <w:rPr>
                <w:rFonts w:ascii="Times New Roman" w:hAnsi="Times New Roman" w:cs="Times New Roman"/>
                <w:sz w:val="20"/>
                <w:szCs w:val="20"/>
                <w:lang w:val="en-US"/>
              </w:rPr>
            </w:pPr>
            <w:r w:rsidRPr="00CC2A03">
              <w:rPr>
                <w:rFonts w:ascii="Times New Roman" w:hAnsi="Times New Roman" w:cs="Times New Roman"/>
                <w:sz w:val="20"/>
                <w:szCs w:val="20"/>
                <w:lang w:val="en-US"/>
              </w:rPr>
              <w:t>E</w:t>
            </w:r>
            <w:r>
              <w:rPr>
                <w:rFonts w:ascii="Times New Roman" w:hAnsi="Times New Roman" w:cs="Times New Roman"/>
                <w:sz w:val="20"/>
                <w:szCs w:val="20"/>
                <w:lang w:val="en-US"/>
              </w:rPr>
              <w:t>x</w:t>
            </w:r>
            <w:r w:rsidRPr="00CC2A03">
              <w:rPr>
                <w:rFonts w:ascii="Times New Roman" w:hAnsi="Times New Roman" w:cs="Times New Roman"/>
                <w:sz w:val="20"/>
                <w:szCs w:val="20"/>
                <w:lang w:val="en-US"/>
              </w:rPr>
              <w:t>ogeneity test (</w:t>
            </w:r>
            <w:r w:rsidRPr="00044B48">
              <w:rPr>
                <w:rFonts w:ascii="Times New Roman" w:hAnsi="Times New Roman" w:cs="Times New Roman"/>
                <w:i/>
                <w:iCs/>
                <w:sz w:val="20"/>
                <w:szCs w:val="20"/>
                <w:lang w:val="en-US"/>
              </w:rPr>
              <w:t>p</w:t>
            </w:r>
            <w:r w:rsidRPr="00CC2A03">
              <w:rPr>
                <w:rFonts w:ascii="Times New Roman" w:hAnsi="Times New Roman" w:cs="Times New Roman"/>
                <w:sz w:val="20"/>
                <w:szCs w:val="20"/>
                <w:lang w:val="en-US"/>
              </w:rPr>
              <w:t xml:space="preserve"> value)</w:t>
            </w:r>
          </w:p>
        </w:tc>
        <w:tc>
          <w:tcPr>
            <w:tcW w:w="0" w:type="auto"/>
            <w:tcBorders>
              <w:top w:val="nil"/>
              <w:left w:val="nil"/>
              <w:bottom w:val="single" w:sz="4" w:space="0" w:color="auto"/>
              <w:right w:val="nil"/>
            </w:tcBorders>
          </w:tcPr>
          <w:p w14:paraId="783F6297"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single" w:sz="4" w:space="0" w:color="auto"/>
              <w:right w:val="nil"/>
            </w:tcBorders>
          </w:tcPr>
          <w:p w14:paraId="32B629AD"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single" w:sz="4" w:space="0" w:color="auto"/>
              <w:right w:val="nil"/>
            </w:tcBorders>
          </w:tcPr>
          <w:p w14:paraId="1BE6E7E4" w14:textId="77777777"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0" w:type="auto"/>
            <w:tcBorders>
              <w:top w:val="nil"/>
              <w:left w:val="nil"/>
              <w:bottom w:val="single" w:sz="4" w:space="0" w:color="auto"/>
              <w:right w:val="nil"/>
            </w:tcBorders>
          </w:tcPr>
          <w:p w14:paraId="045AD5BF" w14:textId="0FFE1BC9" w:rsidR="00FF462E" w:rsidRPr="00C7200F" w:rsidRDefault="00FF462E" w:rsidP="00B63F9E">
            <w:pPr>
              <w:widowControl w:val="0"/>
              <w:autoSpaceDE w:val="0"/>
              <w:autoSpaceDN w:val="0"/>
              <w:adjustRightInd w:val="0"/>
              <w:spacing w:line="240" w:lineRule="auto"/>
              <w:jc w:val="center"/>
              <w:rPr>
                <w:rFonts w:ascii="Times New Roman" w:hAnsi="Times New Roman" w:cs="Times New Roman"/>
                <w:sz w:val="20"/>
                <w:szCs w:val="20"/>
                <w:lang w:val="en-US"/>
              </w:rPr>
            </w:pPr>
            <w:r w:rsidRPr="00CC2A03">
              <w:rPr>
                <w:rFonts w:ascii="Times New Roman" w:hAnsi="Times New Roman" w:cs="Times New Roman"/>
                <w:sz w:val="20"/>
                <w:szCs w:val="20"/>
                <w:lang w:val="en-US"/>
              </w:rPr>
              <w:t>0.0973</w:t>
            </w:r>
          </w:p>
        </w:tc>
      </w:tr>
    </w:tbl>
    <w:p w14:paraId="76678029" w14:textId="77777777" w:rsidR="008119AC" w:rsidRPr="00326DE4" w:rsidRDefault="008119AC" w:rsidP="008119AC">
      <w:pPr>
        <w:widowControl w:val="0"/>
        <w:autoSpaceDE w:val="0"/>
        <w:autoSpaceDN w:val="0"/>
        <w:adjustRightInd w:val="0"/>
        <w:spacing w:line="240" w:lineRule="auto"/>
        <w:rPr>
          <w:rFonts w:ascii="Times New Roman" w:hAnsi="Times New Roman" w:cs="Times New Roman"/>
          <w:sz w:val="20"/>
          <w:szCs w:val="20"/>
          <w:lang w:val="en-US"/>
        </w:rPr>
      </w:pPr>
      <w:r w:rsidRPr="00246F93">
        <w:rPr>
          <w:rFonts w:ascii="Times New Roman" w:hAnsi="Times New Roman" w:cs="Times New Roman"/>
          <w:sz w:val="20"/>
          <w:szCs w:val="20"/>
          <w:lang w:val="en-US"/>
        </w:rPr>
        <w:t xml:space="preserve">Standard errors in parentheses; </w:t>
      </w:r>
      <w:r w:rsidRPr="00510F13">
        <w:rPr>
          <w:rFonts w:ascii="Times New Roman" w:hAnsi="Times New Roman" w:cs="Times New Roman"/>
          <w:sz w:val="20"/>
          <w:szCs w:val="20"/>
          <w:vertAlign w:val="superscript"/>
          <w:lang w:val="en-US"/>
        </w:rPr>
        <w:t>*</w:t>
      </w:r>
      <w:r w:rsidRPr="00510F13">
        <w:rPr>
          <w:rFonts w:ascii="Times New Roman" w:hAnsi="Times New Roman" w:cs="Times New Roman"/>
          <w:sz w:val="20"/>
          <w:szCs w:val="20"/>
          <w:lang w:val="en-US"/>
        </w:rPr>
        <w:t xml:space="preserve"> </w:t>
      </w:r>
      <w:r w:rsidRPr="00510F13">
        <w:rPr>
          <w:rFonts w:ascii="Times New Roman" w:hAnsi="Times New Roman" w:cs="Times New Roman"/>
          <w:i/>
          <w:iCs/>
          <w:sz w:val="20"/>
          <w:szCs w:val="20"/>
          <w:lang w:val="en-US"/>
        </w:rPr>
        <w:t>p</w:t>
      </w:r>
      <w:r w:rsidRPr="00510F13">
        <w:rPr>
          <w:rFonts w:ascii="Times New Roman" w:hAnsi="Times New Roman" w:cs="Times New Roman"/>
          <w:sz w:val="20"/>
          <w:szCs w:val="20"/>
          <w:lang w:val="en-US"/>
        </w:rPr>
        <w:t xml:space="preserve"> &lt; 0.10, </w:t>
      </w:r>
      <w:r w:rsidRPr="00510F13">
        <w:rPr>
          <w:rFonts w:ascii="Times New Roman" w:hAnsi="Times New Roman" w:cs="Times New Roman"/>
          <w:sz w:val="20"/>
          <w:szCs w:val="20"/>
          <w:vertAlign w:val="superscript"/>
          <w:lang w:val="en-US"/>
        </w:rPr>
        <w:t>**</w:t>
      </w:r>
      <w:r w:rsidRPr="001E34BD">
        <w:rPr>
          <w:rFonts w:ascii="Times New Roman" w:hAnsi="Times New Roman" w:cs="Times New Roman"/>
          <w:sz w:val="20"/>
          <w:szCs w:val="20"/>
          <w:lang w:val="en-US"/>
        </w:rPr>
        <w:t xml:space="preserve"> </w:t>
      </w:r>
      <w:r w:rsidRPr="006911B0">
        <w:rPr>
          <w:rFonts w:ascii="Times New Roman" w:hAnsi="Times New Roman" w:cs="Times New Roman"/>
          <w:i/>
          <w:iCs/>
          <w:sz w:val="20"/>
          <w:szCs w:val="20"/>
          <w:lang w:val="en-US"/>
        </w:rPr>
        <w:t>p</w:t>
      </w:r>
      <w:r w:rsidRPr="006911B0">
        <w:rPr>
          <w:rFonts w:ascii="Times New Roman" w:hAnsi="Times New Roman" w:cs="Times New Roman"/>
          <w:sz w:val="20"/>
          <w:szCs w:val="20"/>
          <w:lang w:val="en-US"/>
        </w:rPr>
        <w:t xml:space="preserve"> &lt; 0.05, </w:t>
      </w:r>
      <w:r w:rsidRPr="006911B0">
        <w:rPr>
          <w:rFonts w:ascii="Times New Roman" w:hAnsi="Times New Roman" w:cs="Times New Roman"/>
          <w:sz w:val="20"/>
          <w:szCs w:val="20"/>
          <w:vertAlign w:val="superscript"/>
          <w:lang w:val="en-US"/>
        </w:rPr>
        <w:t>***</w:t>
      </w:r>
      <w:r w:rsidRPr="00AE4957">
        <w:rPr>
          <w:rFonts w:ascii="Times New Roman" w:hAnsi="Times New Roman" w:cs="Times New Roman"/>
          <w:sz w:val="20"/>
          <w:szCs w:val="20"/>
          <w:lang w:val="en-US"/>
        </w:rPr>
        <w:t xml:space="preserve"> </w:t>
      </w:r>
      <w:r w:rsidRPr="00AE4957">
        <w:rPr>
          <w:rFonts w:ascii="Times New Roman" w:hAnsi="Times New Roman" w:cs="Times New Roman"/>
          <w:i/>
          <w:iCs/>
          <w:sz w:val="20"/>
          <w:szCs w:val="20"/>
          <w:lang w:val="en-US"/>
        </w:rPr>
        <w:t>p</w:t>
      </w:r>
      <w:r w:rsidRPr="0025345C">
        <w:rPr>
          <w:rFonts w:ascii="Times New Roman" w:hAnsi="Times New Roman" w:cs="Times New Roman"/>
          <w:sz w:val="20"/>
          <w:szCs w:val="20"/>
          <w:lang w:val="en-US"/>
        </w:rPr>
        <w:t xml:space="preserve"> &lt; 0.01</w:t>
      </w:r>
    </w:p>
    <w:p w14:paraId="58598C26" w14:textId="3E410CEB" w:rsidR="00676F52" w:rsidRPr="00246F93" w:rsidRDefault="00426C6E" w:rsidP="00757F55">
      <w:pPr>
        <w:spacing w:before="120" w:after="160" w:line="360" w:lineRule="auto"/>
        <w:rPr>
          <w:rFonts w:ascii="Times New Roman" w:hAnsi="Times New Roman" w:cs="Times New Roman"/>
          <w:sz w:val="20"/>
          <w:szCs w:val="20"/>
          <w:lang w:val="en-GB"/>
        </w:rPr>
      </w:pPr>
      <w:r w:rsidRPr="00757F55">
        <w:rPr>
          <w:rFonts w:ascii="Times New Roman" w:hAnsi="Times New Roman" w:cs="Times New Roman"/>
          <w:b/>
          <w:bCs/>
          <w:sz w:val="20"/>
          <w:szCs w:val="20"/>
          <w:lang w:val="en-GB"/>
        </w:rPr>
        <w:t xml:space="preserve">Table </w:t>
      </w:r>
      <w:r w:rsidR="0014747E" w:rsidRPr="00757F55">
        <w:rPr>
          <w:rFonts w:ascii="Times New Roman" w:hAnsi="Times New Roman" w:cs="Times New Roman"/>
          <w:b/>
          <w:bCs/>
          <w:sz w:val="20"/>
          <w:szCs w:val="20"/>
          <w:lang w:val="en-GB"/>
        </w:rPr>
        <w:t>7</w:t>
      </w:r>
      <w:r w:rsidRPr="00B276C6">
        <w:rPr>
          <w:rFonts w:ascii="Times New Roman" w:hAnsi="Times New Roman" w:cs="Times New Roman"/>
          <w:b/>
          <w:bCs/>
          <w:sz w:val="20"/>
          <w:szCs w:val="20"/>
          <w:lang w:val="en-GB"/>
        </w:rPr>
        <w:t xml:space="preserve"> –</w:t>
      </w:r>
      <w:r w:rsidRPr="002F6718">
        <w:rPr>
          <w:rFonts w:ascii="Times New Roman" w:hAnsi="Times New Roman" w:cs="Times New Roman"/>
          <w:sz w:val="20"/>
          <w:szCs w:val="20"/>
          <w:lang w:val="en-GB"/>
        </w:rPr>
        <w:t xml:space="preserve"> </w:t>
      </w:r>
      <w:r w:rsidRPr="00E66C19">
        <w:rPr>
          <w:rFonts w:ascii="Times New Roman" w:hAnsi="Times New Roman" w:cs="Times New Roman"/>
          <w:sz w:val="20"/>
          <w:szCs w:val="20"/>
          <w:lang w:val="en-GB"/>
        </w:rPr>
        <w:t>Robustness checks.</w:t>
      </w:r>
    </w:p>
    <w:sectPr w:rsidR="00676F52" w:rsidRPr="00246F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6309" w14:textId="77777777" w:rsidR="004D6E0E" w:rsidRDefault="004D6E0E" w:rsidP="00756080">
      <w:pPr>
        <w:spacing w:line="240" w:lineRule="auto"/>
      </w:pPr>
      <w:r>
        <w:separator/>
      </w:r>
    </w:p>
  </w:endnote>
  <w:endnote w:type="continuationSeparator" w:id="0">
    <w:p w14:paraId="30CF0384" w14:textId="77777777" w:rsidR="004D6E0E" w:rsidRDefault="004D6E0E" w:rsidP="00756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E6B6" w14:textId="5C974FF2" w:rsidR="009F5E1D" w:rsidRPr="004E48A4" w:rsidRDefault="009F5E1D">
    <w:pPr>
      <w:pStyle w:val="Footer"/>
      <w:jc w:val="right"/>
      <w:rPr>
        <w:rFonts w:ascii="Times New Roman" w:hAnsi="Times New Roman"/>
      </w:rPr>
    </w:pPr>
    <w:r w:rsidRPr="004E48A4">
      <w:rPr>
        <w:rFonts w:ascii="Times New Roman" w:hAnsi="Times New Roman"/>
      </w:rPr>
      <w:fldChar w:fldCharType="begin"/>
    </w:r>
    <w:r w:rsidRPr="004E48A4">
      <w:rPr>
        <w:rFonts w:ascii="Times New Roman" w:hAnsi="Times New Roman"/>
      </w:rPr>
      <w:instrText>PAGE   \* MERGEFORMAT</w:instrText>
    </w:r>
    <w:r w:rsidRPr="004E48A4">
      <w:rPr>
        <w:rFonts w:ascii="Times New Roman" w:hAnsi="Times New Roman"/>
      </w:rPr>
      <w:fldChar w:fldCharType="separate"/>
    </w:r>
    <w:r w:rsidR="001D3E45">
      <w:rPr>
        <w:rFonts w:ascii="Times New Roman" w:hAnsi="Times New Roman"/>
        <w:noProof/>
      </w:rPr>
      <w:t>26</w:t>
    </w:r>
    <w:r w:rsidRPr="004E48A4">
      <w:rPr>
        <w:rFonts w:ascii="Times New Roman" w:hAnsi="Times New Roman"/>
      </w:rPr>
      <w:fldChar w:fldCharType="end"/>
    </w:r>
  </w:p>
  <w:p w14:paraId="279CC077" w14:textId="77777777" w:rsidR="009F5E1D" w:rsidRDefault="009F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B27" w14:textId="77777777" w:rsidR="004D6E0E" w:rsidRDefault="004D6E0E" w:rsidP="00756080">
      <w:pPr>
        <w:spacing w:line="240" w:lineRule="auto"/>
      </w:pPr>
      <w:r>
        <w:separator/>
      </w:r>
    </w:p>
  </w:footnote>
  <w:footnote w:type="continuationSeparator" w:id="0">
    <w:p w14:paraId="31119E48" w14:textId="77777777" w:rsidR="004D6E0E" w:rsidRDefault="004D6E0E" w:rsidP="00756080">
      <w:pPr>
        <w:spacing w:line="240" w:lineRule="auto"/>
      </w:pPr>
      <w:r>
        <w:continuationSeparator/>
      </w:r>
    </w:p>
  </w:footnote>
  <w:footnote w:id="1">
    <w:p w14:paraId="2493E0C0" w14:textId="68DAE340" w:rsidR="009F5E1D" w:rsidRPr="00044B48" w:rsidRDefault="009F5E1D" w:rsidP="00184154">
      <w:pPr>
        <w:pStyle w:val="FootnoteText"/>
        <w:jc w:val="both"/>
        <w:rPr>
          <w:rFonts w:ascii="Times New Roman" w:hAnsi="Times New Roman" w:cs="Times New Roman"/>
          <w:lang w:val="en-GB"/>
        </w:rPr>
      </w:pPr>
      <w:r w:rsidRPr="00044B48">
        <w:rPr>
          <w:rStyle w:val="FootnoteReference"/>
          <w:rFonts w:ascii="Times New Roman" w:hAnsi="Times New Roman" w:cs="Times New Roman"/>
        </w:rPr>
        <w:footnoteRef/>
      </w:r>
      <w:r w:rsidRPr="00044B48">
        <w:rPr>
          <w:rFonts w:ascii="Times New Roman" w:hAnsi="Times New Roman" w:cs="Times New Roman"/>
          <w:lang w:val="en-GB"/>
        </w:rPr>
        <w:t xml:space="preserve"> </w:t>
      </w:r>
      <w:r w:rsidRPr="00246F93">
        <w:rPr>
          <w:rFonts w:ascii="Times New Roman" w:hAnsi="Times New Roman" w:cs="Times New Roman"/>
          <w:b/>
          <w:lang w:val="en-GB"/>
        </w:rPr>
        <w:t>Acknowledgment:</w:t>
      </w:r>
      <w:r w:rsidRPr="003377DC">
        <w:rPr>
          <w:rFonts w:ascii="Times New Roman" w:hAnsi="Times New Roman" w:cs="Times New Roman"/>
          <w:color w:val="FF0000"/>
          <w:lang w:val="en-GB"/>
        </w:rPr>
        <w:t xml:space="preserve"> </w:t>
      </w:r>
      <w:r w:rsidRPr="00BA389D">
        <w:rPr>
          <w:rFonts w:ascii="Times New Roman" w:hAnsi="Times New Roman" w:cs="Times New Roman"/>
          <w:color w:val="000000" w:themeColor="text1"/>
          <w:lang w:val="en-GB"/>
        </w:rPr>
        <w:t>We thank Fabio Berton for the useful comments.</w:t>
      </w:r>
    </w:p>
  </w:footnote>
  <w:footnote w:id="2">
    <w:p w14:paraId="2F8ACA66" w14:textId="146329C6" w:rsidR="009F5E1D" w:rsidRPr="00C87253" w:rsidRDefault="009F5E1D" w:rsidP="000A3413">
      <w:pPr>
        <w:pStyle w:val="FootnoteText"/>
        <w:jc w:val="both"/>
        <w:rPr>
          <w:rFonts w:ascii="Times New Roman" w:hAnsi="Times New Roman" w:cs="Times New Roman"/>
          <w:lang w:val="en-US"/>
        </w:rPr>
      </w:pPr>
      <w:r w:rsidRPr="00C87253">
        <w:rPr>
          <w:rStyle w:val="FootnoteReference"/>
          <w:rFonts w:ascii="Times New Roman" w:hAnsi="Times New Roman" w:cs="Times New Roman"/>
        </w:rPr>
        <w:footnoteRef/>
      </w:r>
      <w:r w:rsidRPr="00C87253">
        <w:rPr>
          <w:rFonts w:ascii="Times New Roman" w:hAnsi="Times New Roman" w:cs="Times New Roman"/>
          <w:lang w:val="en-US"/>
        </w:rPr>
        <w:t xml:space="preserve"> The assumption of stochastic productivity shocks is common in labour market models dealing with temporary and permanent contracts – see, for instance, Berton and Garibaldi (2012).</w:t>
      </w:r>
    </w:p>
  </w:footnote>
  <w:footnote w:id="3">
    <w:p w14:paraId="4A8E3B98" w14:textId="4EC9E6B3" w:rsidR="009F5E1D" w:rsidRPr="00C87253" w:rsidRDefault="009F5E1D" w:rsidP="0006046C">
      <w:pPr>
        <w:pStyle w:val="FootnoteText"/>
        <w:jc w:val="both"/>
        <w:rPr>
          <w:rFonts w:ascii="Times New Roman" w:hAnsi="Times New Roman" w:cs="Times New Roman"/>
          <w:lang w:val="en-US"/>
        </w:rPr>
      </w:pPr>
      <w:r w:rsidRPr="00C87253">
        <w:rPr>
          <w:rStyle w:val="FootnoteReference"/>
          <w:rFonts w:ascii="Times New Roman" w:hAnsi="Times New Roman" w:cs="Times New Roman"/>
        </w:rPr>
        <w:footnoteRef/>
      </w:r>
      <w:r w:rsidRPr="00C87253">
        <w:rPr>
          <w:rFonts w:ascii="Times New Roman" w:hAnsi="Times New Roman" w:cs="Times New Roman"/>
          <w:lang w:val="en-US"/>
        </w:rPr>
        <w:t xml:space="preserve"> The plea for deregulation that has characterized the public debate over the last couple of decades or so, in fact, has been largely prompted by the idea that adaptivity is a key requirement to improve organizational performance, even more so in increasingly turbulent environments.</w:t>
      </w:r>
    </w:p>
  </w:footnote>
  <w:footnote w:id="4">
    <w:p w14:paraId="35A62D7F" w14:textId="4C35D38E" w:rsidR="009F5E1D" w:rsidRPr="00044B48" w:rsidRDefault="009F5E1D" w:rsidP="00044B48">
      <w:pPr>
        <w:pStyle w:val="FootnoteText"/>
        <w:jc w:val="both"/>
        <w:rPr>
          <w:lang w:val="en-US"/>
        </w:rPr>
      </w:pPr>
      <w:r>
        <w:rPr>
          <w:rStyle w:val="FootnoteReference"/>
        </w:rPr>
        <w:footnoteRef/>
      </w:r>
      <w:r w:rsidRPr="00044B48">
        <w:rPr>
          <w:lang w:val="en-US"/>
        </w:rPr>
        <w:t xml:space="preserve"> </w:t>
      </w:r>
      <w:r>
        <w:rPr>
          <w:lang w:val="en-US"/>
        </w:rPr>
        <w:t xml:space="preserve">Table B.4 and B.5 in the Appendix report distributions of employees and NSE shares on total employment across manufacturing industries in Emilia-Romagna in 2015. As these tables show, we were able to reproduce almost identical distributions compared to those of </w:t>
      </w:r>
      <w:proofErr w:type="spellStart"/>
      <w:r>
        <w:rPr>
          <w:lang w:val="en-US"/>
        </w:rPr>
        <w:t>Istat’s</w:t>
      </w:r>
      <w:proofErr w:type="spellEnd"/>
      <w:r>
        <w:rPr>
          <w:lang w:val="en-US"/>
        </w:rPr>
        <w:t xml:space="preserve"> sample for the Italian Labour Force Survey, named “</w:t>
      </w:r>
      <w:proofErr w:type="spellStart"/>
      <w:r>
        <w:rPr>
          <w:lang w:val="en-US"/>
        </w:rPr>
        <w:t>Rilevazione</w:t>
      </w:r>
      <w:proofErr w:type="spellEnd"/>
      <w:r>
        <w:rPr>
          <w:lang w:val="en-US"/>
        </w:rPr>
        <w:t xml:space="preserve"> Continua </w:t>
      </w:r>
      <w:proofErr w:type="spellStart"/>
      <w:r>
        <w:rPr>
          <w:lang w:val="en-US"/>
        </w:rPr>
        <w:t>sulle</w:t>
      </w:r>
      <w:proofErr w:type="spellEnd"/>
      <w:r>
        <w:rPr>
          <w:lang w:val="en-US"/>
        </w:rPr>
        <w:t xml:space="preserve"> </w:t>
      </w:r>
      <w:proofErr w:type="spellStart"/>
      <w:r>
        <w:rPr>
          <w:lang w:val="en-US"/>
        </w:rPr>
        <w:t>Forze</w:t>
      </w:r>
      <w:proofErr w:type="spellEnd"/>
      <w:r>
        <w:rPr>
          <w:lang w:val="en-US"/>
        </w:rPr>
        <w:t xml:space="preserve"> di </w:t>
      </w:r>
      <w:proofErr w:type="spellStart"/>
      <w:r>
        <w:rPr>
          <w:lang w:val="en-US"/>
        </w:rPr>
        <w:t>Lavoro</w:t>
      </w:r>
      <w:proofErr w:type="spellEnd"/>
      <w:r>
        <w:rPr>
          <w:lang w:val="en-US"/>
        </w:rPr>
        <w:t xml:space="preserve"> - RCFL”. In fact, only minor differences can be reported for sectors “</w:t>
      </w:r>
      <w:r w:rsidRPr="00FA2F30">
        <w:rPr>
          <w:lang w:val="en-US"/>
        </w:rPr>
        <w:t>19 - Manufacture of coke and refined petroleum products</w:t>
      </w:r>
      <w:r>
        <w:rPr>
          <w:lang w:val="en-US"/>
        </w:rPr>
        <w:t>” and “</w:t>
      </w:r>
      <w:r w:rsidRPr="00FA2F30">
        <w:rPr>
          <w:lang w:val="en-US"/>
        </w:rPr>
        <w:t>30 - Manufacture of other transport equipment</w:t>
      </w:r>
      <w:r>
        <w:rPr>
          <w:lang w:val="en-US"/>
        </w:rPr>
        <w:t xml:space="preserve">” for which no NSE workers were included in </w:t>
      </w:r>
      <w:proofErr w:type="spellStart"/>
      <w:r>
        <w:rPr>
          <w:lang w:val="en-US"/>
        </w:rPr>
        <w:t>Istat’s</w:t>
      </w:r>
      <w:proofErr w:type="spellEnd"/>
      <w:r>
        <w:rPr>
          <w:lang w:val="en-US"/>
        </w:rPr>
        <w:t xml:space="preserve"> sample. When reference is made to overall sectoral employment shares, the only significant differences between our sample and </w:t>
      </w:r>
      <w:proofErr w:type="spellStart"/>
      <w:r>
        <w:rPr>
          <w:lang w:val="en-US"/>
        </w:rPr>
        <w:t>Istat’s</w:t>
      </w:r>
      <w:proofErr w:type="spellEnd"/>
      <w:r>
        <w:rPr>
          <w:lang w:val="en-US"/>
        </w:rPr>
        <w:t xml:space="preserve"> one are represented by sectors “</w:t>
      </w:r>
      <w:r w:rsidRPr="00FA2F30">
        <w:rPr>
          <w:lang w:val="en-US"/>
        </w:rPr>
        <w:t>22 - Manufacture of rubber and plastic products</w:t>
      </w:r>
      <w:r>
        <w:rPr>
          <w:lang w:val="en-US"/>
        </w:rPr>
        <w:t>” and once again “</w:t>
      </w:r>
      <w:r w:rsidRPr="00FA2F30">
        <w:rPr>
          <w:lang w:val="en-US"/>
        </w:rPr>
        <w:t>19 - Manufacture of coke and refined petroleum products</w:t>
      </w:r>
      <w:r>
        <w:rPr>
          <w:lang w:val="en-US"/>
        </w:rPr>
        <w:t xml:space="preserve">”. However, coke, rubber and plastics manufacturing accounts for very limited shares of the regional total employment (less than 0.10% and between 2.66% and 5.31%, respectively) forcing </w:t>
      </w:r>
      <w:proofErr w:type="spellStart"/>
      <w:r>
        <w:rPr>
          <w:lang w:val="en-US"/>
        </w:rPr>
        <w:t>Istat</w:t>
      </w:r>
      <w:proofErr w:type="spellEnd"/>
      <w:r>
        <w:rPr>
          <w:lang w:val="en-US"/>
        </w:rPr>
        <w:t xml:space="preserve"> to include very small region-sector cells. For instance, only 1 worker employed in coke manufacturing was included in </w:t>
      </w:r>
      <w:proofErr w:type="spellStart"/>
      <w:r>
        <w:rPr>
          <w:lang w:val="en-US"/>
        </w:rPr>
        <w:t>Istat’s</w:t>
      </w:r>
      <w:proofErr w:type="spellEnd"/>
      <w:r>
        <w:rPr>
          <w:lang w:val="en-US"/>
        </w:rPr>
        <w:t xml:space="preserve"> sample in that year, whereas less than 100 were included in rubber and plastics manufacture. All in all, these small figures may well explain why </w:t>
      </w:r>
      <w:proofErr w:type="spellStart"/>
      <w:r>
        <w:rPr>
          <w:lang w:val="en-US"/>
        </w:rPr>
        <w:t>Istat’s</w:t>
      </w:r>
      <w:proofErr w:type="spellEnd"/>
      <w:r>
        <w:rPr>
          <w:lang w:val="en-US"/>
        </w:rPr>
        <w:t xml:space="preserve"> employment share are underrepresented in certain sectors when it comes to assess regional shares rather than national aggregates. </w:t>
      </w:r>
    </w:p>
  </w:footnote>
  <w:footnote w:id="5">
    <w:p w14:paraId="1032CCA0" w14:textId="304D01F1" w:rsidR="009F5E1D" w:rsidRPr="001E34BD" w:rsidRDefault="009F5E1D" w:rsidP="0080179C">
      <w:pPr>
        <w:pStyle w:val="FootnoteText"/>
        <w:jc w:val="both"/>
        <w:rPr>
          <w:rFonts w:ascii="Times New Roman" w:hAnsi="Times New Roman" w:cs="Times New Roman"/>
          <w:lang w:val="en-GB"/>
        </w:rPr>
      </w:pPr>
      <w:r w:rsidRPr="00FB0826">
        <w:rPr>
          <w:rStyle w:val="FootnoteReference"/>
          <w:rFonts w:ascii="Times New Roman" w:hAnsi="Times New Roman" w:cs="Times New Roman"/>
        </w:rPr>
        <w:footnoteRef/>
      </w:r>
      <w:r w:rsidRPr="00FB0826">
        <w:rPr>
          <w:rFonts w:ascii="Times New Roman" w:hAnsi="Times New Roman" w:cs="Times New Roman"/>
          <w:lang w:val="en-GB"/>
        </w:rPr>
        <w:t xml:space="preserve"> </w:t>
      </w:r>
      <w:r w:rsidRPr="003377DC">
        <w:rPr>
          <w:rFonts w:ascii="Times New Roman" w:hAnsi="Times New Roman" w:cs="Times New Roman"/>
          <w:lang w:val="en-GB"/>
        </w:rPr>
        <w:t>The AIDA-BVD archive contains financial and economic data for all Italian limited liability firms</w:t>
      </w:r>
      <w:r>
        <w:rPr>
          <w:rFonts w:ascii="Times New Roman" w:hAnsi="Times New Roman" w:cs="Times New Roman"/>
          <w:lang w:val="en-GB"/>
        </w:rPr>
        <w:t xml:space="preserve"> thus</w:t>
      </w:r>
      <w:r w:rsidRPr="003377DC">
        <w:rPr>
          <w:rFonts w:ascii="Times New Roman" w:hAnsi="Times New Roman" w:cs="Times New Roman"/>
          <w:lang w:val="en-GB"/>
        </w:rPr>
        <w:t xml:space="preserve"> </w:t>
      </w:r>
      <w:r w:rsidRPr="00510F13">
        <w:rPr>
          <w:rFonts w:ascii="Times New Roman" w:hAnsi="Times New Roman" w:cs="Times New Roman"/>
          <w:lang w:val="en-GB"/>
        </w:rPr>
        <w:t>excluding unlimited liability companies, family businesses, and individually owned enterprises. Furthermore,</w:t>
      </w:r>
      <w:r>
        <w:rPr>
          <w:rFonts w:ascii="Times New Roman" w:hAnsi="Times New Roman" w:cs="Times New Roman"/>
          <w:lang w:val="en-GB"/>
        </w:rPr>
        <w:t xml:space="preserve"> these information is limited to only the last 10 available years and</w:t>
      </w:r>
      <w:r w:rsidRPr="00510F13">
        <w:rPr>
          <w:rFonts w:ascii="Times New Roman" w:hAnsi="Times New Roman" w:cs="Times New Roman"/>
          <w:lang w:val="en-GB"/>
        </w:rPr>
        <w:t xml:space="preserve"> even though limited liability businesses are </w:t>
      </w:r>
      <w:r>
        <w:rPr>
          <w:rFonts w:ascii="Times New Roman" w:hAnsi="Times New Roman" w:cs="Times New Roman"/>
          <w:lang w:val="en-GB"/>
        </w:rPr>
        <w:t xml:space="preserve">formally </w:t>
      </w:r>
      <w:r w:rsidRPr="00510F13">
        <w:rPr>
          <w:rFonts w:ascii="Times New Roman" w:hAnsi="Times New Roman" w:cs="Times New Roman"/>
          <w:lang w:val="en-GB"/>
        </w:rPr>
        <w:t>required to deposit their balance sheets annually, attrition and missing values are unavoidable.</w:t>
      </w:r>
    </w:p>
  </w:footnote>
  <w:footnote w:id="6">
    <w:p w14:paraId="14F7416C" w14:textId="42CAB98E" w:rsidR="009F5E1D" w:rsidRPr="00044B48" w:rsidRDefault="009F5E1D">
      <w:pPr>
        <w:pStyle w:val="FootnoteText"/>
        <w:rPr>
          <w:lang w:val="en-US"/>
        </w:rPr>
      </w:pPr>
      <w:r>
        <w:rPr>
          <w:rStyle w:val="FootnoteReference"/>
        </w:rPr>
        <w:footnoteRef/>
      </w:r>
      <w:r w:rsidRPr="00044B48">
        <w:rPr>
          <w:lang w:val="en-US"/>
        </w:rPr>
        <w:t xml:space="preserve"> </w:t>
      </w:r>
      <w:r>
        <w:rPr>
          <w:lang w:val="en-US"/>
        </w:rPr>
        <w:t>D</w:t>
      </w:r>
      <w:r w:rsidRPr="00552091">
        <w:rPr>
          <w:lang w:val="en-US"/>
        </w:rPr>
        <w:t xml:space="preserve">etails concerning the temporal distribution of the sample </w:t>
      </w:r>
      <w:r>
        <w:rPr>
          <w:lang w:val="en-US"/>
        </w:rPr>
        <w:t>are reported in</w:t>
      </w:r>
      <w:r w:rsidRPr="00552091">
        <w:rPr>
          <w:lang w:val="en-US"/>
        </w:rPr>
        <w:t xml:space="preserve"> Table B.2 in Appendix B</w:t>
      </w:r>
    </w:p>
  </w:footnote>
  <w:footnote w:id="7">
    <w:p w14:paraId="07E0CB54" w14:textId="76930E1C" w:rsidR="009F5E1D" w:rsidRPr="00044B48" w:rsidRDefault="009F5E1D" w:rsidP="0080179C">
      <w:pPr>
        <w:pStyle w:val="FootnoteText"/>
        <w:rPr>
          <w:rFonts w:ascii="Times New Roman" w:hAnsi="Times New Roman" w:cs="Times New Roman"/>
          <w:lang w:val="en-US"/>
        </w:rPr>
      </w:pPr>
      <w:r w:rsidRPr="00044B48">
        <w:rPr>
          <w:rStyle w:val="FootnoteReference"/>
          <w:rFonts w:ascii="Times New Roman" w:hAnsi="Times New Roman" w:cs="Times New Roman"/>
        </w:rPr>
        <w:footnoteRef/>
      </w:r>
      <w:r w:rsidRPr="00044B48">
        <w:rPr>
          <w:rFonts w:ascii="Times New Roman" w:hAnsi="Times New Roman" w:cs="Times New Roman"/>
          <w:lang w:val="en-US"/>
        </w:rPr>
        <w:t xml:space="preserve"> For full details concerning the allocation of the 41 items in the ICP survey representing tasks to one of the four main categories of the ALM approach, see Table B.1 in Appendix B.</w:t>
      </w:r>
    </w:p>
  </w:footnote>
  <w:footnote w:id="8">
    <w:p w14:paraId="3C0A23D7" w14:textId="4455426D" w:rsidR="009F5E1D" w:rsidRPr="00044B48" w:rsidRDefault="009F5E1D">
      <w:pPr>
        <w:pStyle w:val="FootnoteText"/>
        <w:rPr>
          <w:rFonts w:ascii="Times New Roman" w:hAnsi="Times New Roman" w:cs="Times New Roman"/>
          <w:lang w:val="en-US"/>
        </w:rPr>
      </w:pPr>
      <w:r w:rsidRPr="00044B48">
        <w:rPr>
          <w:rStyle w:val="FootnoteReference"/>
          <w:rFonts w:ascii="Times New Roman" w:hAnsi="Times New Roman" w:cs="Times New Roman"/>
        </w:rPr>
        <w:footnoteRef/>
      </w:r>
      <w:r w:rsidRPr="00044B48">
        <w:rPr>
          <w:rFonts w:ascii="Times New Roman" w:hAnsi="Times New Roman" w:cs="Times New Roman"/>
          <w:lang w:val="en-US"/>
        </w:rPr>
        <w:t xml:space="preserve"> </w:t>
      </w:r>
      <w:r>
        <w:rPr>
          <w:rFonts w:ascii="Times New Roman" w:hAnsi="Times New Roman" w:cs="Times New Roman"/>
          <w:lang w:val="en-US"/>
        </w:rPr>
        <w:t>Indeed, t</w:t>
      </w:r>
      <w:r w:rsidRPr="00980AAB">
        <w:rPr>
          <w:rFonts w:ascii="Times New Roman" w:hAnsi="Times New Roman" w:cs="Times New Roman"/>
          <w:lang w:val="en-US"/>
        </w:rPr>
        <w:t xml:space="preserve">here is documented evidence of a positive relationship between technological change and skills (e.g. Katz and Murphy, 1992; Krueger, 1993; Acemoglu, 1998; Goldin and Katz, 1998; Autor, Katz, and Krueger, 1998; Caselli and Coleman, 2002) and between digital technological change and </w:t>
      </w:r>
      <w:r>
        <w:rPr>
          <w:rFonts w:ascii="Times New Roman" w:hAnsi="Times New Roman" w:cs="Times New Roman"/>
          <w:lang w:val="en-US"/>
        </w:rPr>
        <w:t xml:space="preserve">the demand for </w:t>
      </w:r>
      <w:r w:rsidRPr="00980AAB">
        <w:rPr>
          <w:rFonts w:ascii="Times New Roman" w:hAnsi="Times New Roman" w:cs="Times New Roman"/>
          <w:lang w:val="en-US"/>
        </w:rPr>
        <w:t>relatively less routine tasks (Autor and Dorn, 2009</w:t>
      </w:r>
      <w:r>
        <w:rPr>
          <w:rFonts w:ascii="Times New Roman" w:hAnsi="Times New Roman" w:cs="Times New Roman"/>
          <w:lang w:val="en-US"/>
        </w:rPr>
        <w:t>. For an early survey s</w:t>
      </w:r>
      <w:r w:rsidRPr="00044B48">
        <w:rPr>
          <w:rFonts w:ascii="Times New Roman" w:hAnsi="Times New Roman" w:cs="Times New Roman"/>
          <w:lang w:val="en-US"/>
        </w:rPr>
        <w:t>ee Levy and Murnane (1992).</w:t>
      </w:r>
    </w:p>
  </w:footnote>
  <w:footnote w:id="9">
    <w:p w14:paraId="53115F9B" w14:textId="5CF54896" w:rsidR="009F5E1D" w:rsidRPr="00044B48" w:rsidRDefault="009F5E1D" w:rsidP="005F2934">
      <w:pPr>
        <w:pStyle w:val="FootnoteText"/>
        <w:rPr>
          <w:rFonts w:ascii="Times New Roman" w:hAnsi="Times New Roman" w:cs="Times New Roman"/>
          <w:lang w:val="en-US"/>
        </w:rPr>
      </w:pPr>
      <w:r w:rsidRPr="00044B48">
        <w:rPr>
          <w:rStyle w:val="FootnoteReference"/>
          <w:rFonts w:ascii="Times New Roman" w:hAnsi="Times New Roman" w:cs="Times New Roman"/>
        </w:rPr>
        <w:footnoteRef/>
      </w:r>
      <w:r w:rsidRPr="00044B48">
        <w:rPr>
          <w:rFonts w:ascii="Times New Roman" w:hAnsi="Times New Roman" w:cs="Times New Roman"/>
          <w:lang w:val="en-US"/>
        </w:rPr>
        <w:t xml:space="preserve"> </w:t>
      </w:r>
      <w:r>
        <w:rPr>
          <w:rFonts w:ascii="Times New Roman" w:hAnsi="Times New Roman" w:cs="Times New Roman"/>
          <w:lang w:val="en-US"/>
        </w:rPr>
        <w:t xml:space="preserve">Some evidence that broadband penetration can impact on the use of NSE not only via RTI but also through labour supply and demand is available in the literature. </w:t>
      </w:r>
      <w:r w:rsidRPr="00044B48">
        <w:rPr>
          <w:rFonts w:ascii="Times New Roman" w:hAnsi="Times New Roman" w:cs="Times New Roman"/>
          <w:lang w:val="en-US"/>
        </w:rPr>
        <w:t>Dettling (2017)</w:t>
      </w:r>
      <w:r>
        <w:rPr>
          <w:rFonts w:ascii="Times New Roman" w:hAnsi="Times New Roman" w:cs="Times New Roman"/>
          <w:lang w:val="en-US"/>
        </w:rPr>
        <w:t>, for instance,</w:t>
      </w:r>
      <w:r w:rsidRPr="00044B48">
        <w:rPr>
          <w:rFonts w:ascii="Times New Roman" w:hAnsi="Times New Roman" w:cs="Times New Roman"/>
          <w:lang w:val="en-US"/>
        </w:rPr>
        <w:t xml:space="preserve"> showed that residential broadband Internet access can increas</w:t>
      </w:r>
      <w:r>
        <w:rPr>
          <w:rFonts w:ascii="Times New Roman" w:hAnsi="Times New Roman" w:cs="Times New Roman"/>
          <w:lang w:val="en-US"/>
        </w:rPr>
        <w:t>e</w:t>
      </w:r>
      <w:r w:rsidRPr="00044B48">
        <w:rPr>
          <w:rFonts w:ascii="Times New Roman" w:hAnsi="Times New Roman" w:cs="Times New Roman"/>
          <w:lang w:val="en-US"/>
        </w:rPr>
        <w:t xml:space="preserve"> women’s participation in the US labor market</w:t>
      </w:r>
      <w:r>
        <w:rPr>
          <w:rFonts w:ascii="Times New Roman" w:hAnsi="Times New Roman" w:cs="Times New Roman"/>
          <w:lang w:val="en-US"/>
        </w:rPr>
        <w:t xml:space="preserve"> via </w:t>
      </w:r>
      <w:r w:rsidRPr="00044B48">
        <w:rPr>
          <w:rFonts w:ascii="Times New Roman" w:hAnsi="Times New Roman" w:cs="Times New Roman"/>
          <w:lang w:val="en-US"/>
        </w:rPr>
        <w:t>larger use of telework and saving time in home production. Although the teleworking option had a relatively limited diffusion in Italy at the time of our analysis, we cannot rule out this possibility and thus some care must be taken in interpreting the IV results.</w:t>
      </w:r>
    </w:p>
  </w:footnote>
  <w:footnote w:id="10">
    <w:p w14:paraId="03352E76" w14:textId="512972A8" w:rsidR="009F5E1D" w:rsidRPr="00044B48" w:rsidRDefault="009F5E1D" w:rsidP="00037A03">
      <w:pPr>
        <w:pStyle w:val="FootnoteText"/>
        <w:jc w:val="both"/>
        <w:rPr>
          <w:rFonts w:ascii="Times New Roman" w:hAnsi="Times New Roman" w:cs="Times New Roman"/>
          <w:lang w:val="en-US"/>
        </w:rPr>
      </w:pPr>
      <w:r w:rsidRPr="00044B48">
        <w:rPr>
          <w:rStyle w:val="FootnoteReference"/>
          <w:rFonts w:ascii="Times New Roman" w:hAnsi="Times New Roman" w:cs="Times New Roman"/>
        </w:rPr>
        <w:footnoteRef/>
      </w:r>
      <w:r w:rsidRPr="00044B48">
        <w:rPr>
          <w:rFonts w:ascii="Times New Roman" w:hAnsi="Times New Roman" w:cs="Times New Roman"/>
          <w:lang w:val="en-US"/>
        </w:rPr>
        <w:t xml:space="preserve"> Broadband fibers architectures included in the measure provided by the Italian Ministry of Economic Development </w:t>
      </w:r>
      <w:proofErr w:type="gramStart"/>
      <w:r w:rsidRPr="00044B48">
        <w:rPr>
          <w:rFonts w:ascii="Times New Roman" w:hAnsi="Times New Roman" w:cs="Times New Roman"/>
          <w:lang w:val="en-US"/>
        </w:rPr>
        <w:t>include</w:t>
      </w:r>
      <w:r w:rsidR="00C53FF5">
        <w:rPr>
          <w:rFonts w:ascii="Times New Roman" w:hAnsi="Times New Roman" w:cs="Times New Roman"/>
          <w:lang w:val="en-US"/>
        </w:rPr>
        <w:t>:</w:t>
      </w:r>
      <w:proofErr w:type="gramEnd"/>
      <w:r w:rsidRPr="00044B48">
        <w:rPr>
          <w:rFonts w:ascii="Times New Roman" w:hAnsi="Times New Roman" w:cs="Times New Roman"/>
          <w:lang w:val="en-US"/>
        </w:rPr>
        <w:t xml:space="preserve"> fiber-to-the-home (FTTH), fiber-to-the-building (FTTB) and fiber-to-the-distribution-point (FTTDP).</w:t>
      </w:r>
    </w:p>
  </w:footnote>
  <w:footnote w:id="11">
    <w:p w14:paraId="32D4DA75" w14:textId="3A90B7C3" w:rsidR="009F5E1D" w:rsidRPr="00044B48" w:rsidRDefault="009F5E1D" w:rsidP="00044B48">
      <w:pPr>
        <w:pStyle w:val="FootnoteText"/>
        <w:jc w:val="both"/>
        <w:rPr>
          <w:rFonts w:ascii="Times New Roman" w:hAnsi="Times New Roman" w:cs="Times New Roman"/>
          <w:lang w:val="en-US"/>
        </w:rPr>
      </w:pPr>
      <w:r w:rsidRPr="00044B48">
        <w:rPr>
          <w:rStyle w:val="FootnoteReference"/>
          <w:rFonts w:ascii="Times New Roman" w:hAnsi="Times New Roman" w:cs="Times New Roman"/>
        </w:rPr>
        <w:footnoteRef/>
      </w:r>
      <w:r w:rsidRPr="00044B48">
        <w:rPr>
          <w:rFonts w:ascii="Times New Roman" w:hAnsi="Times New Roman" w:cs="Times New Roman"/>
          <w:lang w:val="en-US"/>
        </w:rPr>
        <w:t xml:space="preserve"> </w:t>
      </w:r>
      <w:r>
        <w:rPr>
          <w:rFonts w:ascii="Times New Roman" w:hAnsi="Times New Roman" w:cs="Times New Roman"/>
          <w:lang w:val="en-US"/>
        </w:rPr>
        <w:t xml:space="preserve">This </w:t>
      </w:r>
      <w:r w:rsidRPr="00A47D40">
        <w:rPr>
          <w:rFonts w:ascii="Times New Roman" w:hAnsi="Times New Roman" w:cs="Times New Roman"/>
          <w:lang w:val="en-US"/>
        </w:rPr>
        <w:t xml:space="preserve">can be due to measurement error of our RTI index. </w:t>
      </w:r>
      <w:r>
        <w:rPr>
          <w:rFonts w:ascii="Times New Roman" w:hAnsi="Times New Roman" w:cs="Times New Roman"/>
          <w:lang w:val="en-US"/>
        </w:rPr>
        <w:t xml:space="preserve">Moreover, OLS estimates could also be downward biased if </w:t>
      </w:r>
      <w:r w:rsidRPr="00A47D40">
        <w:rPr>
          <w:rFonts w:ascii="Times New Roman" w:hAnsi="Times New Roman" w:cs="Times New Roman"/>
          <w:lang w:val="en-US"/>
        </w:rPr>
        <w:t>an omitted determinant of NSE is negatively correlated with RTI</w:t>
      </w:r>
      <w:r>
        <w:rPr>
          <w:rFonts w:ascii="Times New Roman" w:hAnsi="Times New Roman" w:cs="Times New Roman"/>
          <w:lang w:val="en-US"/>
        </w:rPr>
        <w:t xml:space="preserve">. For example, female workers may be more likely to be offered a non-standard employment contract while at the same time being involved in less routine and more interactive tasks (e.g. see Black and Spitz-Oener, 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5B"/>
    <w:multiLevelType w:val="multilevel"/>
    <w:tmpl w:val="2E003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712A6"/>
    <w:multiLevelType w:val="hybridMultilevel"/>
    <w:tmpl w:val="C4A45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F75EF3"/>
    <w:multiLevelType w:val="hybridMultilevel"/>
    <w:tmpl w:val="174889AA"/>
    <w:lvl w:ilvl="0" w:tplc="A816F746">
      <w:start w:val="1"/>
      <w:numFmt w:val="decimal"/>
      <w:lvlText w:val="%1)"/>
      <w:lvlJc w:val="left"/>
      <w:pPr>
        <w:ind w:left="720" w:hanging="360"/>
      </w:pPr>
      <w:rPr>
        <w:rFonts w:eastAsiaTheme="minorHAnsi"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E4537B"/>
    <w:multiLevelType w:val="multilevel"/>
    <w:tmpl w:val="E03877C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F897EBB"/>
    <w:multiLevelType w:val="multilevel"/>
    <w:tmpl w:val="36047E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9B70A0"/>
    <w:multiLevelType w:val="multilevel"/>
    <w:tmpl w:val="A296EB20"/>
    <w:lvl w:ilvl="0">
      <w:start w:val="1"/>
      <w:numFmt w:val="decimal"/>
      <w:lvlText w:val="%1."/>
      <w:lvlJc w:val="left"/>
      <w:pPr>
        <w:ind w:left="720" w:hanging="360"/>
      </w:pPr>
      <w:rPr>
        <w:rFonts w:hint="default"/>
        <w:i w:val="0"/>
        <w:iCs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64DE70F4"/>
    <w:multiLevelType w:val="multilevel"/>
    <w:tmpl w:val="A296EB20"/>
    <w:lvl w:ilvl="0">
      <w:start w:val="1"/>
      <w:numFmt w:val="decimal"/>
      <w:lvlText w:val="%1."/>
      <w:lvlJc w:val="left"/>
      <w:pPr>
        <w:ind w:left="720" w:hanging="360"/>
      </w:pPr>
      <w:rPr>
        <w:rFonts w:hint="default"/>
        <w:i w:val="0"/>
        <w:iCs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7B717304"/>
    <w:multiLevelType w:val="multilevel"/>
    <w:tmpl w:val="3DB81B7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3E"/>
    <w:rsid w:val="0000097C"/>
    <w:rsid w:val="0001646E"/>
    <w:rsid w:val="00017B59"/>
    <w:rsid w:val="00017D76"/>
    <w:rsid w:val="00023C4B"/>
    <w:rsid w:val="00027973"/>
    <w:rsid w:val="0003218E"/>
    <w:rsid w:val="00037A03"/>
    <w:rsid w:val="00044B48"/>
    <w:rsid w:val="0004684F"/>
    <w:rsid w:val="0006046C"/>
    <w:rsid w:val="00062022"/>
    <w:rsid w:val="00063F43"/>
    <w:rsid w:val="00063FE1"/>
    <w:rsid w:val="00064A10"/>
    <w:rsid w:val="00084D87"/>
    <w:rsid w:val="00093157"/>
    <w:rsid w:val="00094DBA"/>
    <w:rsid w:val="000A0396"/>
    <w:rsid w:val="000A139F"/>
    <w:rsid w:val="000A151C"/>
    <w:rsid w:val="000A3413"/>
    <w:rsid w:val="000A3B20"/>
    <w:rsid w:val="000A7643"/>
    <w:rsid w:val="000B0CF2"/>
    <w:rsid w:val="000B2DAC"/>
    <w:rsid w:val="000B5100"/>
    <w:rsid w:val="000C3DD8"/>
    <w:rsid w:val="000C587E"/>
    <w:rsid w:val="000D677C"/>
    <w:rsid w:val="000E12C6"/>
    <w:rsid w:val="000E7F13"/>
    <w:rsid w:val="000F6D2C"/>
    <w:rsid w:val="000F7CBE"/>
    <w:rsid w:val="00107516"/>
    <w:rsid w:val="001110C5"/>
    <w:rsid w:val="00115DBD"/>
    <w:rsid w:val="00121DAF"/>
    <w:rsid w:val="0014583B"/>
    <w:rsid w:val="001461B9"/>
    <w:rsid w:val="0014747E"/>
    <w:rsid w:val="00151EFC"/>
    <w:rsid w:val="001644A6"/>
    <w:rsid w:val="001661CB"/>
    <w:rsid w:val="001667D5"/>
    <w:rsid w:val="001712C1"/>
    <w:rsid w:val="00174FE0"/>
    <w:rsid w:val="00175C86"/>
    <w:rsid w:val="00176497"/>
    <w:rsid w:val="0018329F"/>
    <w:rsid w:val="00184154"/>
    <w:rsid w:val="00185787"/>
    <w:rsid w:val="001857A3"/>
    <w:rsid w:val="0019451A"/>
    <w:rsid w:val="00197713"/>
    <w:rsid w:val="001A0244"/>
    <w:rsid w:val="001A462B"/>
    <w:rsid w:val="001B0DCA"/>
    <w:rsid w:val="001C268B"/>
    <w:rsid w:val="001C61DD"/>
    <w:rsid w:val="001C6CD7"/>
    <w:rsid w:val="001C6EDD"/>
    <w:rsid w:val="001D0E28"/>
    <w:rsid w:val="001D26DD"/>
    <w:rsid w:val="001D3E45"/>
    <w:rsid w:val="001D4672"/>
    <w:rsid w:val="001E34BD"/>
    <w:rsid w:val="001E3711"/>
    <w:rsid w:val="001F35E9"/>
    <w:rsid w:val="001F6DEB"/>
    <w:rsid w:val="001F6E56"/>
    <w:rsid w:val="00203200"/>
    <w:rsid w:val="00204616"/>
    <w:rsid w:val="002106D7"/>
    <w:rsid w:val="00222D85"/>
    <w:rsid w:val="00224EB0"/>
    <w:rsid w:val="00226BAA"/>
    <w:rsid w:val="00231498"/>
    <w:rsid w:val="00231BAB"/>
    <w:rsid w:val="002344F0"/>
    <w:rsid w:val="002437F9"/>
    <w:rsid w:val="00246606"/>
    <w:rsid w:val="00246F93"/>
    <w:rsid w:val="0025345C"/>
    <w:rsid w:val="00263551"/>
    <w:rsid w:val="00270FEA"/>
    <w:rsid w:val="00271BC5"/>
    <w:rsid w:val="002748B3"/>
    <w:rsid w:val="002751D4"/>
    <w:rsid w:val="0027717F"/>
    <w:rsid w:val="00291678"/>
    <w:rsid w:val="00297CB8"/>
    <w:rsid w:val="002A0991"/>
    <w:rsid w:val="002B1514"/>
    <w:rsid w:val="002B20EA"/>
    <w:rsid w:val="002B37AA"/>
    <w:rsid w:val="002B3AFD"/>
    <w:rsid w:val="002B7B1D"/>
    <w:rsid w:val="002C00B0"/>
    <w:rsid w:val="002C522E"/>
    <w:rsid w:val="002D1808"/>
    <w:rsid w:val="002D1FD0"/>
    <w:rsid w:val="002D7F94"/>
    <w:rsid w:val="002E1D65"/>
    <w:rsid w:val="002E6432"/>
    <w:rsid w:val="002F4E6F"/>
    <w:rsid w:val="002F6718"/>
    <w:rsid w:val="003004DF"/>
    <w:rsid w:val="00301A3D"/>
    <w:rsid w:val="00302FA0"/>
    <w:rsid w:val="00307EB7"/>
    <w:rsid w:val="003114FC"/>
    <w:rsid w:val="00317142"/>
    <w:rsid w:val="0032033F"/>
    <w:rsid w:val="00324DF8"/>
    <w:rsid w:val="003266F4"/>
    <w:rsid w:val="00326DE4"/>
    <w:rsid w:val="00336362"/>
    <w:rsid w:val="00337686"/>
    <w:rsid w:val="003377DC"/>
    <w:rsid w:val="00337F27"/>
    <w:rsid w:val="00340874"/>
    <w:rsid w:val="00357F82"/>
    <w:rsid w:val="003737EC"/>
    <w:rsid w:val="003745CA"/>
    <w:rsid w:val="00384852"/>
    <w:rsid w:val="00390A61"/>
    <w:rsid w:val="00391ABE"/>
    <w:rsid w:val="0039366C"/>
    <w:rsid w:val="003A47FC"/>
    <w:rsid w:val="003B02DF"/>
    <w:rsid w:val="003B3456"/>
    <w:rsid w:val="003B62FB"/>
    <w:rsid w:val="003B7EE7"/>
    <w:rsid w:val="003C2D94"/>
    <w:rsid w:val="003C742C"/>
    <w:rsid w:val="003D2948"/>
    <w:rsid w:val="003E1D60"/>
    <w:rsid w:val="003F1F03"/>
    <w:rsid w:val="003F295C"/>
    <w:rsid w:val="003F7200"/>
    <w:rsid w:val="003F7C1F"/>
    <w:rsid w:val="00403043"/>
    <w:rsid w:val="00403FF0"/>
    <w:rsid w:val="00405025"/>
    <w:rsid w:val="0040766F"/>
    <w:rsid w:val="00407760"/>
    <w:rsid w:val="004132AD"/>
    <w:rsid w:val="00415415"/>
    <w:rsid w:val="00423462"/>
    <w:rsid w:val="00423B27"/>
    <w:rsid w:val="00424CB8"/>
    <w:rsid w:val="00426C6E"/>
    <w:rsid w:val="00437115"/>
    <w:rsid w:val="004442A1"/>
    <w:rsid w:val="00447696"/>
    <w:rsid w:val="00447D62"/>
    <w:rsid w:val="00451292"/>
    <w:rsid w:val="00452477"/>
    <w:rsid w:val="00452DB8"/>
    <w:rsid w:val="00452ED8"/>
    <w:rsid w:val="004537DB"/>
    <w:rsid w:val="00462E80"/>
    <w:rsid w:val="00472378"/>
    <w:rsid w:val="00477ED1"/>
    <w:rsid w:val="00483A56"/>
    <w:rsid w:val="004A4939"/>
    <w:rsid w:val="004A5698"/>
    <w:rsid w:val="004B1181"/>
    <w:rsid w:val="004B1D29"/>
    <w:rsid w:val="004B4B7A"/>
    <w:rsid w:val="004B4FE7"/>
    <w:rsid w:val="004C47B0"/>
    <w:rsid w:val="004C6374"/>
    <w:rsid w:val="004C77BF"/>
    <w:rsid w:val="004D131E"/>
    <w:rsid w:val="004D5814"/>
    <w:rsid w:val="004D6E0E"/>
    <w:rsid w:val="004D73CE"/>
    <w:rsid w:val="004E0A3B"/>
    <w:rsid w:val="004E3649"/>
    <w:rsid w:val="004E4C87"/>
    <w:rsid w:val="004E7C1B"/>
    <w:rsid w:val="004F428D"/>
    <w:rsid w:val="004F462A"/>
    <w:rsid w:val="004F4774"/>
    <w:rsid w:val="004F4C69"/>
    <w:rsid w:val="004F4EA6"/>
    <w:rsid w:val="004F6A55"/>
    <w:rsid w:val="00500046"/>
    <w:rsid w:val="00506C97"/>
    <w:rsid w:val="005108DE"/>
    <w:rsid w:val="00510991"/>
    <w:rsid w:val="00510F13"/>
    <w:rsid w:val="00512368"/>
    <w:rsid w:val="005126BA"/>
    <w:rsid w:val="005132B8"/>
    <w:rsid w:val="005145A0"/>
    <w:rsid w:val="005147C9"/>
    <w:rsid w:val="00514FCE"/>
    <w:rsid w:val="00526F68"/>
    <w:rsid w:val="00531D32"/>
    <w:rsid w:val="00536746"/>
    <w:rsid w:val="00540967"/>
    <w:rsid w:val="00543240"/>
    <w:rsid w:val="00550795"/>
    <w:rsid w:val="00550D27"/>
    <w:rsid w:val="00552091"/>
    <w:rsid w:val="00552FB9"/>
    <w:rsid w:val="005545B1"/>
    <w:rsid w:val="00555C00"/>
    <w:rsid w:val="0056154B"/>
    <w:rsid w:val="00586A87"/>
    <w:rsid w:val="005974E1"/>
    <w:rsid w:val="005A11F9"/>
    <w:rsid w:val="005B37A2"/>
    <w:rsid w:val="005B7243"/>
    <w:rsid w:val="005C475E"/>
    <w:rsid w:val="005D36F8"/>
    <w:rsid w:val="005E5F3E"/>
    <w:rsid w:val="005E7A47"/>
    <w:rsid w:val="005F1AA9"/>
    <w:rsid w:val="005F28E4"/>
    <w:rsid w:val="005F2934"/>
    <w:rsid w:val="005F406E"/>
    <w:rsid w:val="0061495A"/>
    <w:rsid w:val="006178BC"/>
    <w:rsid w:val="006212A5"/>
    <w:rsid w:val="006260CF"/>
    <w:rsid w:val="00630A4F"/>
    <w:rsid w:val="00631285"/>
    <w:rsid w:val="00633AAE"/>
    <w:rsid w:val="00640651"/>
    <w:rsid w:val="00641964"/>
    <w:rsid w:val="006435EA"/>
    <w:rsid w:val="00644797"/>
    <w:rsid w:val="00646276"/>
    <w:rsid w:val="00652256"/>
    <w:rsid w:val="00654275"/>
    <w:rsid w:val="006570F3"/>
    <w:rsid w:val="00660080"/>
    <w:rsid w:val="00662F4B"/>
    <w:rsid w:val="0067325F"/>
    <w:rsid w:val="0067586A"/>
    <w:rsid w:val="00675BFB"/>
    <w:rsid w:val="00676F52"/>
    <w:rsid w:val="00687E01"/>
    <w:rsid w:val="006911B0"/>
    <w:rsid w:val="006A1FC0"/>
    <w:rsid w:val="006A21F4"/>
    <w:rsid w:val="006A7F68"/>
    <w:rsid w:val="006B3994"/>
    <w:rsid w:val="006B4497"/>
    <w:rsid w:val="006C1E20"/>
    <w:rsid w:val="006C695C"/>
    <w:rsid w:val="006D6643"/>
    <w:rsid w:val="006D6D1A"/>
    <w:rsid w:val="006D7479"/>
    <w:rsid w:val="006E1800"/>
    <w:rsid w:val="006E3672"/>
    <w:rsid w:val="006F1D2C"/>
    <w:rsid w:val="006F3C6B"/>
    <w:rsid w:val="007002A8"/>
    <w:rsid w:val="00700CE9"/>
    <w:rsid w:val="00703A6C"/>
    <w:rsid w:val="007127F6"/>
    <w:rsid w:val="00716596"/>
    <w:rsid w:val="007250B5"/>
    <w:rsid w:val="00727598"/>
    <w:rsid w:val="007276B3"/>
    <w:rsid w:val="00732136"/>
    <w:rsid w:val="00737867"/>
    <w:rsid w:val="00751D4C"/>
    <w:rsid w:val="00755FB9"/>
    <w:rsid w:val="00756080"/>
    <w:rsid w:val="00757023"/>
    <w:rsid w:val="00757F55"/>
    <w:rsid w:val="00762815"/>
    <w:rsid w:val="00762EE3"/>
    <w:rsid w:val="007639C2"/>
    <w:rsid w:val="00771B6A"/>
    <w:rsid w:val="00773148"/>
    <w:rsid w:val="0078287C"/>
    <w:rsid w:val="00784D94"/>
    <w:rsid w:val="00786515"/>
    <w:rsid w:val="007A2A82"/>
    <w:rsid w:val="007A4E7E"/>
    <w:rsid w:val="007A6E9F"/>
    <w:rsid w:val="007B5FC4"/>
    <w:rsid w:val="007B6671"/>
    <w:rsid w:val="007C6817"/>
    <w:rsid w:val="007D025F"/>
    <w:rsid w:val="007D4345"/>
    <w:rsid w:val="007E0BC6"/>
    <w:rsid w:val="007E444D"/>
    <w:rsid w:val="007F549E"/>
    <w:rsid w:val="00801388"/>
    <w:rsid w:val="0080179C"/>
    <w:rsid w:val="00801804"/>
    <w:rsid w:val="008119AC"/>
    <w:rsid w:val="00814736"/>
    <w:rsid w:val="008253B3"/>
    <w:rsid w:val="0083631B"/>
    <w:rsid w:val="0084262C"/>
    <w:rsid w:val="00843DCD"/>
    <w:rsid w:val="00847894"/>
    <w:rsid w:val="008479FE"/>
    <w:rsid w:val="0086649D"/>
    <w:rsid w:val="00867863"/>
    <w:rsid w:val="00870672"/>
    <w:rsid w:val="00871523"/>
    <w:rsid w:val="00871BB4"/>
    <w:rsid w:val="0087613E"/>
    <w:rsid w:val="008837E1"/>
    <w:rsid w:val="00897BDB"/>
    <w:rsid w:val="008A1A50"/>
    <w:rsid w:val="008B7391"/>
    <w:rsid w:val="008C1AD5"/>
    <w:rsid w:val="008C56AD"/>
    <w:rsid w:val="008D0ACD"/>
    <w:rsid w:val="008D420D"/>
    <w:rsid w:val="008E10EF"/>
    <w:rsid w:val="008E3E5B"/>
    <w:rsid w:val="008E66B9"/>
    <w:rsid w:val="008F2B4C"/>
    <w:rsid w:val="008F319B"/>
    <w:rsid w:val="00902E58"/>
    <w:rsid w:val="009035A1"/>
    <w:rsid w:val="009133F3"/>
    <w:rsid w:val="00922217"/>
    <w:rsid w:val="00923A06"/>
    <w:rsid w:val="00924CA7"/>
    <w:rsid w:val="00936019"/>
    <w:rsid w:val="00937706"/>
    <w:rsid w:val="0094279A"/>
    <w:rsid w:val="00953E1E"/>
    <w:rsid w:val="00957BFA"/>
    <w:rsid w:val="00960A6B"/>
    <w:rsid w:val="009636C2"/>
    <w:rsid w:val="00980AAB"/>
    <w:rsid w:val="00981BD1"/>
    <w:rsid w:val="009861CD"/>
    <w:rsid w:val="0099542E"/>
    <w:rsid w:val="009968D8"/>
    <w:rsid w:val="009970AB"/>
    <w:rsid w:val="009A1018"/>
    <w:rsid w:val="009A12E0"/>
    <w:rsid w:val="009A3CC2"/>
    <w:rsid w:val="009A4AB3"/>
    <w:rsid w:val="009C4A4F"/>
    <w:rsid w:val="009D2E05"/>
    <w:rsid w:val="009D65D7"/>
    <w:rsid w:val="009E3461"/>
    <w:rsid w:val="009E7CB0"/>
    <w:rsid w:val="009F2DCB"/>
    <w:rsid w:val="009F5E1D"/>
    <w:rsid w:val="009F633D"/>
    <w:rsid w:val="009F769C"/>
    <w:rsid w:val="00A03F5C"/>
    <w:rsid w:val="00A141CB"/>
    <w:rsid w:val="00A24A06"/>
    <w:rsid w:val="00A27861"/>
    <w:rsid w:val="00A3330A"/>
    <w:rsid w:val="00A41306"/>
    <w:rsid w:val="00A41715"/>
    <w:rsid w:val="00A42138"/>
    <w:rsid w:val="00A42A6C"/>
    <w:rsid w:val="00A44B08"/>
    <w:rsid w:val="00A45714"/>
    <w:rsid w:val="00A47D40"/>
    <w:rsid w:val="00A505A7"/>
    <w:rsid w:val="00A51729"/>
    <w:rsid w:val="00A522D6"/>
    <w:rsid w:val="00A630C1"/>
    <w:rsid w:val="00A642E4"/>
    <w:rsid w:val="00A66BC8"/>
    <w:rsid w:val="00A77C9A"/>
    <w:rsid w:val="00A8571D"/>
    <w:rsid w:val="00AA0F0D"/>
    <w:rsid w:val="00AA4B40"/>
    <w:rsid w:val="00AA5288"/>
    <w:rsid w:val="00AC1496"/>
    <w:rsid w:val="00AC4CDB"/>
    <w:rsid w:val="00AD1C6D"/>
    <w:rsid w:val="00AD633F"/>
    <w:rsid w:val="00AE0C4F"/>
    <w:rsid w:val="00AE1302"/>
    <w:rsid w:val="00AE357B"/>
    <w:rsid w:val="00AE4957"/>
    <w:rsid w:val="00AF0486"/>
    <w:rsid w:val="00AF6C36"/>
    <w:rsid w:val="00AF73F9"/>
    <w:rsid w:val="00B0050C"/>
    <w:rsid w:val="00B064A8"/>
    <w:rsid w:val="00B075C2"/>
    <w:rsid w:val="00B114EF"/>
    <w:rsid w:val="00B11E40"/>
    <w:rsid w:val="00B154F6"/>
    <w:rsid w:val="00B1649B"/>
    <w:rsid w:val="00B21E99"/>
    <w:rsid w:val="00B24A82"/>
    <w:rsid w:val="00B24AFD"/>
    <w:rsid w:val="00B276C6"/>
    <w:rsid w:val="00B30F75"/>
    <w:rsid w:val="00B31833"/>
    <w:rsid w:val="00B35A7F"/>
    <w:rsid w:val="00B404E3"/>
    <w:rsid w:val="00B42DA1"/>
    <w:rsid w:val="00B4406A"/>
    <w:rsid w:val="00B45BF8"/>
    <w:rsid w:val="00B47BEB"/>
    <w:rsid w:val="00B53D66"/>
    <w:rsid w:val="00B5539E"/>
    <w:rsid w:val="00B56253"/>
    <w:rsid w:val="00B56579"/>
    <w:rsid w:val="00B627C3"/>
    <w:rsid w:val="00B6336B"/>
    <w:rsid w:val="00B63F9E"/>
    <w:rsid w:val="00B677C8"/>
    <w:rsid w:val="00BA389D"/>
    <w:rsid w:val="00BB1EAB"/>
    <w:rsid w:val="00BB3E5E"/>
    <w:rsid w:val="00BC24FF"/>
    <w:rsid w:val="00BC3FB3"/>
    <w:rsid w:val="00BC4E17"/>
    <w:rsid w:val="00BC6161"/>
    <w:rsid w:val="00BC634D"/>
    <w:rsid w:val="00BC6950"/>
    <w:rsid w:val="00BE42FC"/>
    <w:rsid w:val="00BF0EA1"/>
    <w:rsid w:val="00BF6443"/>
    <w:rsid w:val="00BF7492"/>
    <w:rsid w:val="00C01BA1"/>
    <w:rsid w:val="00C040B2"/>
    <w:rsid w:val="00C04343"/>
    <w:rsid w:val="00C05EC1"/>
    <w:rsid w:val="00C06ABC"/>
    <w:rsid w:val="00C15976"/>
    <w:rsid w:val="00C17619"/>
    <w:rsid w:val="00C2109A"/>
    <w:rsid w:val="00C24627"/>
    <w:rsid w:val="00C324AE"/>
    <w:rsid w:val="00C43FA5"/>
    <w:rsid w:val="00C4483D"/>
    <w:rsid w:val="00C4594E"/>
    <w:rsid w:val="00C520AF"/>
    <w:rsid w:val="00C53FF5"/>
    <w:rsid w:val="00C60DFC"/>
    <w:rsid w:val="00C627CA"/>
    <w:rsid w:val="00C63DEF"/>
    <w:rsid w:val="00C7527C"/>
    <w:rsid w:val="00C82123"/>
    <w:rsid w:val="00C82519"/>
    <w:rsid w:val="00C831A4"/>
    <w:rsid w:val="00C853BB"/>
    <w:rsid w:val="00C856B6"/>
    <w:rsid w:val="00C87253"/>
    <w:rsid w:val="00C9099A"/>
    <w:rsid w:val="00CA1FFF"/>
    <w:rsid w:val="00CA5691"/>
    <w:rsid w:val="00CB4F17"/>
    <w:rsid w:val="00CC013E"/>
    <w:rsid w:val="00CC2A03"/>
    <w:rsid w:val="00CC2A9A"/>
    <w:rsid w:val="00CC4E2C"/>
    <w:rsid w:val="00CC7F6A"/>
    <w:rsid w:val="00CD08E2"/>
    <w:rsid w:val="00CD4E74"/>
    <w:rsid w:val="00CD5F49"/>
    <w:rsid w:val="00CE0210"/>
    <w:rsid w:val="00CE59B3"/>
    <w:rsid w:val="00CF04A0"/>
    <w:rsid w:val="00D10ABE"/>
    <w:rsid w:val="00D21259"/>
    <w:rsid w:val="00D2236A"/>
    <w:rsid w:val="00D2305D"/>
    <w:rsid w:val="00D25942"/>
    <w:rsid w:val="00D30EC9"/>
    <w:rsid w:val="00D44E7F"/>
    <w:rsid w:val="00D451A1"/>
    <w:rsid w:val="00D47757"/>
    <w:rsid w:val="00D47B8F"/>
    <w:rsid w:val="00D52FF8"/>
    <w:rsid w:val="00D8058A"/>
    <w:rsid w:val="00D84B7B"/>
    <w:rsid w:val="00D9003C"/>
    <w:rsid w:val="00D92835"/>
    <w:rsid w:val="00D97264"/>
    <w:rsid w:val="00DA0889"/>
    <w:rsid w:val="00DA2771"/>
    <w:rsid w:val="00DB18B9"/>
    <w:rsid w:val="00DB203D"/>
    <w:rsid w:val="00DB5146"/>
    <w:rsid w:val="00DC2188"/>
    <w:rsid w:val="00DD10CE"/>
    <w:rsid w:val="00DD6C28"/>
    <w:rsid w:val="00DD76CA"/>
    <w:rsid w:val="00DD783C"/>
    <w:rsid w:val="00DE15C2"/>
    <w:rsid w:val="00DE1DC2"/>
    <w:rsid w:val="00DF0057"/>
    <w:rsid w:val="00DF039C"/>
    <w:rsid w:val="00DF07C2"/>
    <w:rsid w:val="00DF4BE4"/>
    <w:rsid w:val="00E22FA0"/>
    <w:rsid w:val="00E251AC"/>
    <w:rsid w:val="00E26C8B"/>
    <w:rsid w:val="00E323BF"/>
    <w:rsid w:val="00E34708"/>
    <w:rsid w:val="00E3615D"/>
    <w:rsid w:val="00E4209C"/>
    <w:rsid w:val="00E54CB0"/>
    <w:rsid w:val="00E6464E"/>
    <w:rsid w:val="00E64E4E"/>
    <w:rsid w:val="00E66C19"/>
    <w:rsid w:val="00E70DB2"/>
    <w:rsid w:val="00E82901"/>
    <w:rsid w:val="00E87F6A"/>
    <w:rsid w:val="00E94C6B"/>
    <w:rsid w:val="00E95176"/>
    <w:rsid w:val="00E97065"/>
    <w:rsid w:val="00EA0AB5"/>
    <w:rsid w:val="00EA2B6F"/>
    <w:rsid w:val="00EA4800"/>
    <w:rsid w:val="00EA66B0"/>
    <w:rsid w:val="00EB119D"/>
    <w:rsid w:val="00EC1E58"/>
    <w:rsid w:val="00EC230E"/>
    <w:rsid w:val="00ED3D7C"/>
    <w:rsid w:val="00EE6B67"/>
    <w:rsid w:val="00EE734D"/>
    <w:rsid w:val="00EE7C47"/>
    <w:rsid w:val="00EF10A4"/>
    <w:rsid w:val="00EF46B5"/>
    <w:rsid w:val="00F0395D"/>
    <w:rsid w:val="00F03CE7"/>
    <w:rsid w:val="00F06305"/>
    <w:rsid w:val="00F10690"/>
    <w:rsid w:val="00F11E0D"/>
    <w:rsid w:val="00F13F46"/>
    <w:rsid w:val="00F160A8"/>
    <w:rsid w:val="00F20C03"/>
    <w:rsid w:val="00F24D5D"/>
    <w:rsid w:val="00F25D48"/>
    <w:rsid w:val="00F26B52"/>
    <w:rsid w:val="00F35F46"/>
    <w:rsid w:val="00F363B3"/>
    <w:rsid w:val="00F4577C"/>
    <w:rsid w:val="00F47178"/>
    <w:rsid w:val="00F53F4E"/>
    <w:rsid w:val="00F64C06"/>
    <w:rsid w:val="00F66553"/>
    <w:rsid w:val="00F76276"/>
    <w:rsid w:val="00F81687"/>
    <w:rsid w:val="00F84122"/>
    <w:rsid w:val="00F920A5"/>
    <w:rsid w:val="00F94860"/>
    <w:rsid w:val="00F97960"/>
    <w:rsid w:val="00FA15F2"/>
    <w:rsid w:val="00FA20B2"/>
    <w:rsid w:val="00FA2F30"/>
    <w:rsid w:val="00FB0826"/>
    <w:rsid w:val="00FB12C6"/>
    <w:rsid w:val="00FB5D3B"/>
    <w:rsid w:val="00FB76FA"/>
    <w:rsid w:val="00FC27AD"/>
    <w:rsid w:val="00FC3DC0"/>
    <w:rsid w:val="00FC663D"/>
    <w:rsid w:val="00FD0F0F"/>
    <w:rsid w:val="00FD52C1"/>
    <w:rsid w:val="00FE545C"/>
    <w:rsid w:val="00FE5BF5"/>
    <w:rsid w:val="00FE7816"/>
    <w:rsid w:val="00FF04B9"/>
    <w:rsid w:val="00FF22CD"/>
    <w:rsid w:val="00FF462E"/>
    <w:rsid w:val="00FF4B65"/>
    <w:rsid w:val="00FF4C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7BF"/>
  <w15:chartTrackingRefBased/>
  <w15:docId w15:val="{A0186E17-E9F7-4C00-8A29-C585E5A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it-IT"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13E"/>
    <w:rPr>
      <w:color w:val="808080"/>
    </w:rPr>
  </w:style>
  <w:style w:type="paragraph" w:styleId="FootnoteText">
    <w:name w:val="footnote text"/>
    <w:basedOn w:val="Normal"/>
    <w:link w:val="FootnoteTextChar"/>
    <w:uiPriority w:val="99"/>
    <w:unhideWhenUsed/>
    <w:rsid w:val="00756080"/>
    <w:pPr>
      <w:spacing w:line="240" w:lineRule="auto"/>
    </w:pPr>
    <w:rPr>
      <w:sz w:val="20"/>
      <w:szCs w:val="20"/>
    </w:rPr>
  </w:style>
  <w:style w:type="character" w:customStyle="1" w:styleId="FootnoteTextChar">
    <w:name w:val="Footnote Text Char"/>
    <w:basedOn w:val="DefaultParagraphFont"/>
    <w:link w:val="FootnoteText"/>
    <w:uiPriority w:val="99"/>
    <w:rsid w:val="00756080"/>
    <w:rPr>
      <w:sz w:val="20"/>
      <w:szCs w:val="20"/>
    </w:rPr>
  </w:style>
  <w:style w:type="character" w:styleId="FootnoteReference">
    <w:name w:val="footnote reference"/>
    <w:basedOn w:val="DefaultParagraphFont"/>
    <w:uiPriority w:val="99"/>
    <w:semiHidden/>
    <w:unhideWhenUsed/>
    <w:rsid w:val="00756080"/>
    <w:rPr>
      <w:vertAlign w:val="superscript"/>
    </w:rPr>
  </w:style>
  <w:style w:type="paragraph" w:styleId="ListParagraph">
    <w:name w:val="List Paragraph"/>
    <w:basedOn w:val="Normal"/>
    <w:uiPriority w:val="34"/>
    <w:qFormat/>
    <w:rsid w:val="00B6336B"/>
    <w:pPr>
      <w:ind w:left="720"/>
      <w:contextualSpacing/>
    </w:pPr>
  </w:style>
  <w:style w:type="character" w:customStyle="1" w:styleId="mjx-char">
    <w:name w:val="mjx-char"/>
    <w:basedOn w:val="DefaultParagraphFont"/>
    <w:rsid w:val="00415415"/>
  </w:style>
  <w:style w:type="table" w:styleId="TableGrid">
    <w:name w:val="Table Grid"/>
    <w:basedOn w:val="TableNormal"/>
    <w:uiPriority w:val="59"/>
    <w:rsid w:val="00C210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4154"/>
    <w:pPr>
      <w:tabs>
        <w:tab w:val="center" w:pos="4513"/>
        <w:tab w:val="right" w:pos="9026"/>
      </w:tabs>
      <w:spacing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184154"/>
    <w:rPr>
      <w:rFonts w:ascii="Calibri" w:eastAsia="Calibri" w:hAnsi="Calibri" w:cs="Times New Roman"/>
      <w:sz w:val="22"/>
    </w:rPr>
  </w:style>
  <w:style w:type="character" w:styleId="CommentReference">
    <w:name w:val="annotation reference"/>
    <w:basedOn w:val="DefaultParagraphFont"/>
    <w:uiPriority w:val="99"/>
    <w:semiHidden/>
    <w:unhideWhenUsed/>
    <w:rsid w:val="0003218E"/>
    <w:rPr>
      <w:sz w:val="16"/>
      <w:szCs w:val="16"/>
    </w:rPr>
  </w:style>
  <w:style w:type="paragraph" w:styleId="CommentText">
    <w:name w:val="annotation text"/>
    <w:basedOn w:val="Normal"/>
    <w:link w:val="CommentTextChar"/>
    <w:uiPriority w:val="99"/>
    <w:unhideWhenUsed/>
    <w:rsid w:val="0003218E"/>
    <w:pPr>
      <w:spacing w:line="240" w:lineRule="auto"/>
    </w:pPr>
    <w:rPr>
      <w:sz w:val="20"/>
      <w:szCs w:val="20"/>
    </w:rPr>
  </w:style>
  <w:style w:type="character" w:customStyle="1" w:styleId="CommentTextChar">
    <w:name w:val="Comment Text Char"/>
    <w:basedOn w:val="DefaultParagraphFont"/>
    <w:link w:val="CommentText"/>
    <w:uiPriority w:val="99"/>
    <w:rsid w:val="0003218E"/>
    <w:rPr>
      <w:sz w:val="20"/>
      <w:szCs w:val="20"/>
    </w:rPr>
  </w:style>
  <w:style w:type="paragraph" w:styleId="CommentSubject">
    <w:name w:val="annotation subject"/>
    <w:basedOn w:val="CommentText"/>
    <w:next w:val="CommentText"/>
    <w:link w:val="CommentSubjectChar"/>
    <w:uiPriority w:val="99"/>
    <w:semiHidden/>
    <w:unhideWhenUsed/>
    <w:rsid w:val="0003218E"/>
    <w:rPr>
      <w:b/>
      <w:bCs/>
    </w:rPr>
  </w:style>
  <w:style w:type="character" w:customStyle="1" w:styleId="CommentSubjectChar">
    <w:name w:val="Comment Subject Char"/>
    <w:basedOn w:val="CommentTextChar"/>
    <w:link w:val="CommentSubject"/>
    <w:uiPriority w:val="99"/>
    <w:semiHidden/>
    <w:rsid w:val="0003218E"/>
    <w:rPr>
      <w:b/>
      <w:bCs/>
      <w:sz w:val="20"/>
      <w:szCs w:val="20"/>
    </w:rPr>
  </w:style>
  <w:style w:type="paragraph" w:styleId="Revision">
    <w:name w:val="Revision"/>
    <w:hidden/>
    <w:uiPriority w:val="99"/>
    <w:semiHidden/>
    <w:rsid w:val="001F6E56"/>
    <w:pPr>
      <w:spacing w:line="240" w:lineRule="auto"/>
    </w:pPr>
  </w:style>
  <w:style w:type="paragraph" w:styleId="BalloonText">
    <w:name w:val="Balloon Text"/>
    <w:basedOn w:val="Normal"/>
    <w:link w:val="BalloonTextChar"/>
    <w:uiPriority w:val="99"/>
    <w:semiHidden/>
    <w:unhideWhenUsed/>
    <w:rsid w:val="009F5E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962">
      <w:bodyDiv w:val="1"/>
      <w:marLeft w:val="0"/>
      <w:marRight w:val="0"/>
      <w:marTop w:val="0"/>
      <w:marBottom w:val="0"/>
      <w:divBdr>
        <w:top w:val="none" w:sz="0" w:space="0" w:color="auto"/>
        <w:left w:val="none" w:sz="0" w:space="0" w:color="auto"/>
        <w:bottom w:val="none" w:sz="0" w:space="0" w:color="auto"/>
        <w:right w:val="none" w:sz="0" w:space="0" w:color="auto"/>
      </w:divBdr>
    </w:div>
    <w:div w:id="418334548">
      <w:bodyDiv w:val="1"/>
      <w:marLeft w:val="0"/>
      <w:marRight w:val="0"/>
      <w:marTop w:val="0"/>
      <w:marBottom w:val="0"/>
      <w:divBdr>
        <w:top w:val="none" w:sz="0" w:space="0" w:color="auto"/>
        <w:left w:val="none" w:sz="0" w:space="0" w:color="auto"/>
        <w:bottom w:val="none" w:sz="0" w:space="0" w:color="auto"/>
        <w:right w:val="none" w:sz="0" w:space="0" w:color="auto"/>
      </w:divBdr>
    </w:div>
    <w:div w:id="740754539">
      <w:bodyDiv w:val="1"/>
      <w:marLeft w:val="0"/>
      <w:marRight w:val="0"/>
      <w:marTop w:val="0"/>
      <w:marBottom w:val="0"/>
      <w:divBdr>
        <w:top w:val="none" w:sz="0" w:space="0" w:color="auto"/>
        <w:left w:val="none" w:sz="0" w:space="0" w:color="auto"/>
        <w:bottom w:val="none" w:sz="0" w:space="0" w:color="auto"/>
        <w:right w:val="none" w:sz="0" w:space="0" w:color="auto"/>
      </w:divBdr>
    </w:div>
    <w:div w:id="743571531">
      <w:bodyDiv w:val="1"/>
      <w:marLeft w:val="0"/>
      <w:marRight w:val="0"/>
      <w:marTop w:val="0"/>
      <w:marBottom w:val="0"/>
      <w:divBdr>
        <w:top w:val="none" w:sz="0" w:space="0" w:color="auto"/>
        <w:left w:val="none" w:sz="0" w:space="0" w:color="auto"/>
        <w:bottom w:val="none" w:sz="0" w:space="0" w:color="auto"/>
        <w:right w:val="none" w:sz="0" w:space="0" w:color="auto"/>
      </w:divBdr>
    </w:div>
    <w:div w:id="946233437">
      <w:bodyDiv w:val="1"/>
      <w:marLeft w:val="0"/>
      <w:marRight w:val="0"/>
      <w:marTop w:val="0"/>
      <w:marBottom w:val="0"/>
      <w:divBdr>
        <w:top w:val="none" w:sz="0" w:space="0" w:color="auto"/>
        <w:left w:val="none" w:sz="0" w:space="0" w:color="auto"/>
        <w:bottom w:val="none" w:sz="0" w:space="0" w:color="auto"/>
        <w:right w:val="none" w:sz="0" w:space="0" w:color="auto"/>
      </w:divBdr>
    </w:div>
    <w:div w:id="994912253">
      <w:bodyDiv w:val="1"/>
      <w:marLeft w:val="0"/>
      <w:marRight w:val="0"/>
      <w:marTop w:val="0"/>
      <w:marBottom w:val="0"/>
      <w:divBdr>
        <w:top w:val="none" w:sz="0" w:space="0" w:color="auto"/>
        <w:left w:val="none" w:sz="0" w:space="0" w:color="auto"/>
        <w:bottom w:val="none" w:sz="0" w:space="0" w:color="auto"/>
        <w:right w:val="none" w:sz="0" w:space="0" w:color="auto"/>
      </w:divBdr>
    </w:div>
    <w:div w:id="1081105043">
      <w:bodyDiv w:val="1"/>
      <w:marLeft w:val="0"/>
      <w:marRight w:val="0"/>
      <w:marTop w:val="0"/>
      <w:marBottom w:val="0"/>
      <w:divBdr>
        <w:top w:val="none" w:sz="0" w:space="0" w:color="auto"/>
        <w:left w:val="none" w:sz="0" w:space="0" w:color="auto"/>
        <w:bottom w:val="none" w:sz="0" w:space="0" w:color="auto"/>
        <w:right w:val="none" w:sz="0" w:space="0" w:color="auto"/>
      </w:divBdr>
    </w:div>
    <w:div w:id="1335185756">
      <w:bodyDiv w:val="1"/>
      <w:marLeft w:val="0"/>
      <w:marRight w:val="0"/>
      <w:marTop w:val="0"/>
      <w:marBottom w:val="0"/>
      <w:divBdr>
        <w:top w:val="none" w:sz="0" w:space="0" w:color="auto"/>
        <w:left w:val="none" w:sz="0" w:space="0" w:color="auto"/>
        <w:bottom w:val="none" w:sz="0" w:space="0" w:color="auto"/>
        <w:right w:val="none" w:sz="0" w:space="0" w:color="auto"/>
      </w:divBdr>
    </w:div>
    <w:div w:id="1785884714">
      <w:bodyDiv w:val="1"/>
      <w:marLeft w:val="0"/>
      <w:marRight w:val="0"/>
      <w:marTop w:val="0"/>
      <w:marBottom w:val="0"/>
      <w:divBdr>
        <w:top w:val="none" w:sz="0" w:space="0" w:color="auto"/>
        <w:left w:val="none" w:sz="0" w:space="0" w:color="auto"/>
        <w:bottom w:val="none" w:sz="0" w:space="0" w:color="auto"/>
        <w:right w:val="none" w:sz="0" w:space="0" w:color="auto"/>
      </w:divBdr>
    </w:div>
    <w:div w:id="1839732029">
      <w:bodyDiv w:val="1"/>
      <w:marLeft w:val="0"/>
      <w:marRight w:val="0"/>
      <w:marTop w:val="0"/>
      <w:marBottom w:val="0"/>
      <w:divBdr>
        <w:top w:val="none" w:sz="0" w:space="0" w:color="auto"/>
        <w:left w:val="none" w:sz="0" w:space="0" w:color="auto"/>
        <w:bottom w:val="none" w:sz="0" w:space="0" w:color="auto"/>
        <w:right w:val="none" w:sz="0" w:space="0" w:color="auto"/>
      </w:divBdr>
    </w:div>
    <w:div w:id="19331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B456-9364-4F30-9172-FE4E2BEB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13103</Words>
  <Characters>74691</Characters>
  <Application>Microsoft Office Word</Application>
  <DocSecurity>0</DocSecurity>
  <Lines>622</Lines>
  <Paragraphs>175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Dughera</dc:creator>
  <cp:keywords/>
  <dc:description/>
  <cp:lastModifiedBy>Stefano Dughera</cp:lastModifiedBy>
  <cp:revision>23</cp:revision>
  <dcterms:created xsi:type="dcterms:W3CDTF">2021-08-23T14:50:00Z</dcterms:created>
  <dcterms:modified xsi:type="dcterms:W3CDTF">2021-08-31T06:18:00Z</dcterms:modified>
</cp:coreProperties>
</file>