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88" w:rsidRDefault="00D27F0D" w:rsidP="00CB70A7">
      <w:pPr>
        <w:jc w:val="both"/>
        <w:rPr>
          <w:rFonts w:ascii="Times New Roman" w:hAnsi="Times New Roman" w:cs="Times New Roman"/>
          <w:b/>
          <w:sz w:val="24"/>
          <w:szCs w:val="24"/>
        </w:rPr>
      </w:pPr>
      <w:r w:rsidRPr="00CB70A7">
        <w:rPr>
          <w:rFonts w:ascii="Times New Roman" w:hAnsi="Times New Roman" w:cs="Times New Roman"/>
          <w:b/>
          <w:sz w:val="24"/>
          <w:szCs w:val="24"/>
        </w:rPr>
        <w:t>When t</w:t>
      </w:r>
      <w:r w:rsidR="00A05FE4" w:rsidRPr="00CB70A7">
        <w:rPr>
          <w:rFonts w:ascii="Times New Roman" w:hAnsi="Times New Roman" w:cs="Times New Roman"/>
          <w:b/>
          <w:sz w:val="24"/>
          <w:szCs w:val="24"/>
        </w:rPr>
        <w:t>wo worlds collide</w:t>
      </w:r>
      <w:r w:rsidR="00985AB7">
        <w:rPr>
          <w:rFonts w:ascii="Times New Roman" w:hAnsi="Times New Roman" w:cs="Times New Roman"/>
          <w:b/>
          <w:sz w:val="24"/>
          <w:szCs w:val="24"/>
        </w:rPr>
        <w:t xml:space="preserve"> and days are dark</w:t>
      </w:r>
      <w:r w:rsidR="00A05FE4" w:rsidRPr="00CB70A7">
        <w:rPr>
          <w:rFonts w:ascii="Times New Roman" w:hAnsi="Times New Roman" w:cs="Times New Roman"/>
          <w:b/>
          <w:sz w:val="24"/>
          <w:szCs w:val="24"/>
        </w:rPr>
        <w:t xml:space="preserve">: </w:t>
      </w:r>
      <w:r w:rsidRPr="00CB70A7">
        <w:rPr>
          <w:rFonts w:ascii="Times New Roman" w:hAnsi="Times New Roman" w:cs="Times New Roman"/>
          <w:b/>
          <w:sz w:val="24"/>
          <w:szCs w:val="24"/>
        </w:rPr>
        <w:t xml:space="preserve">Does </w:t>
      </w:r>
      <w:r w:rsidR="006806A1">
        <w:rPr>
          <w:rFonts w:ascii="Times New Roman" w:hAnsi="Times New Roman" w:cs="Times New Roman"/>
          <w:b/>
          <w:sz w:val="24"/>
          <w:szCs w:val="24"/>
        </w:rPr>
        <w:t>digitalization of public hearings</w:t>
      </w:r>
      <w:r w:rsidRPr="00CB70A7">
        <w:rPr>
          <w:rFonts w:ascii="Times New Roman" w:hAnsi="Times New Roman" w:cs="Times New Roman"/>
          <w:b/>
          <w:sz w:val="24"/>
          <w:szCs w:val="24"/>
        </w:rPr>
        <w:t xml:space="preserve"> prejudice the administration of justice?</w:t>
      </w:r>
    </w:p>
    <w:p w:rsidR="00CB70A7" w:rsidRDefault="00CB70A7" w:rsidP="00CB70A7">
      <w:pPr>
        <w:jc w:val="both"/>
        <w:rPr>
          <w:rFonts w:ascii="Times New Roman" w:hAnsi="Times New Roman" w:cs="Times New Roman"/>
          <w:b/>
          <w:sz w:val="24"/>
          <w:szCs w:val="24"/>
        </w:rPr>
      </w:pPr>
      <w:r>
        <w:rPr>
          <w:rFonts w:ascii="Times New Roman" w:hAnsi="Times New Roman" w:cs="Times New Roman"/>
          <w:b/>
          <w:sz w:val="24"/>
          <w:szCs w:val="24"/>
        </w:rPr>
        <w:t>Student: Akram Alasgarov (35430192)</w:t>
      </w:r>
    </w:p>
    <w:p w:rsidR="00CB70A7" w:rsidRDefault="00CB70A7" w:rsidP="00CB70A7">
      <w:pPr>
        <w:jc w:val="both"/>
        <w:rPr>
          <w:rFonts w:ascii="Times New Roman" w:hAnsi="Times New Roman" w:cs="Times New Roman"/>
          <w:b/>
          <w:sz w:val="24"/>
          <w:szCs w:val="24"/>
        </w:rPr>
      </w:pPr>
      <w:r>
        <w:rPr>
          <w:rFonts w:ascii="Times New Roman" w:hAnsi="Times New Roman" w:cs="Times New Roman"/>
          <w:b/>
          <w:sz w:val="24"/>
          <w:szCs w:val="24"/>
        </w:rPr>
        <w:t>Supervisors: Dr. Napoleon Xanthoulis, Dr. Michail Risvas and Prof. Emily Reid</w:t>
      </w:r>
    </w:p>
    <w:p w:rsidR="00CB70A7" w:rsidRDefault="00CB70A7" w:rsidP="00CB70A7">
      <w:pPr>
        <w:jc w:val="both"/>
        <w:rPr>
          <w:rFonts w:ascii="Times New Roman" w:hAnsi="Times New Roman" w:cs="Times New Roman"/>
          <w:b/>
          <w:sz w:val="24"/>
          <w:szCs w:val="24"/>
        </w:rPr>
      </w:pPr>
      <w:r>
        <w:rPr>
          <w:rFonts w:ascii="Times New Roman" w:hAnsi="Times New Roman" w:cs="Times New Roman"/>
          <w:b/>
          <w:sz w:val="24"/>
          <w:szCs w:val="24"/>
        </w:rPr>
        <w:t>Research institution: Southampton Law School</w:t>
      </w:r>
    </w:p>
    <w:p w:rsidR="00AB4C33" w:rsidRDefault="00AB4C33" w:rsidP="00AB4C33">
      <w:pPr>
        <w:jc w:val="both"/>
        <w:rPr>
          <w:rFonts w:ascii="Times New Roman" w:hAnsi="Times New Roman" w:cs="Times New Roman"/>
        </w:rPr>
      </w:pPr>
    </w:p>
    <w:p w:rsidR="005F5F0A" w:rsidRDefault="005F5F0A" w:rsidP="006806A1">
      <w:pPr>
        <w:ind w:firstLine="720"/>
        <w:jc w:val="both"/>
        <w:rPr>
          <w:rFonts w:ascii="Times New Roman" w:hAnsi="Times New Roman" w:cs="Times New Roman"/>
        </w:rPr>
      </w:pPr>
      <w:r w:rsidRPr="005F5F0A">
        <w:rPr>
          <w:rFonts w:ascii="Times New Roman" w:hAnsi="Times New Roman" w:cs="Times New Roman"/>
        </w:rPr>
        <w:t xml:space="preserve">Open justice principle accompanies the functioning of court system and contributes to the development </w:t>
      </w:r>
      <w:r>
        <w:rPr>
          <w:rFonts w:ascii="Times New Roman" w:hAnsi="Times New Roman" w:cs="Times New Roman"/>
        </w:rPr>
        <w:t xml:space="preserve">and maintenance </w:t>
      </w:r>
      <w:r w:rsidRPr="005F5F0A">
        <w:rPr>
          <w:rFonts w:ascii="Times New Roman" w:hAnsi="Times New Roman" w:cs="Times New Roman"/>
        </w:rPr>
        <w:t>of judicial branch</w:t>
      </w:r>
      <w:r>
        <w:rPr>
          <w:rFonts w:ascii="Times New Roman" w:hAnsi="Times New Roman" w:cs="Times New Roman"/>
        </w:rPr>
        <w:t xml:space="preserve"> as living institution</w:t>
      </w:r>
      <w:r w:rsidRPr="005F5F0A">
        <w:rPr>
          <w:rFonts w:ascii="Times New Roman" w:hAnsi="Times New Roman" w:cs="Times New Roman"/>
        </w:rPr>
        <w:t xml:space="preserve">. Today’s </w:t>
      </w:r>
      <w:r w:rsidR="006806A1">
        <w:rPr>
          <w:rFonts w:ascii="Times New Roman" w:hAnsi="Times New Roman" w:cs="Times New Roman"/>
        </w:rPr>
        <w:t>sustainable development goals</w:t>
      </w:r>
      <w:r w:rsidRPr="005F5F0A">
        <w:rPr>
          <w:rFonts w:ascii="Times New Roman" w:hAnsi="Times New Roman" w:cs="Times New Roman"/>
        </w:rPr>
        <w:t xml:space="preserve"> unveils many latent qualities of that principle. Most importantly, the principle of open justice does not only exist for </w:t>
      </w:r>
      <w:r>
        <w:rPr>
          <w:rFonts w:ascii="Times New Roman" w:hAnsi="Times New Roman" w:cs="Times New Roman"/>
        </w:rPr>
        <w:t>the explanatory accountability</w:t>
      </w:r>
      <w:r w:rsidRPr="005F5F0A">
        <w:rPr>
          <w:rFonts w:ascii="Times New Roman" w:hAnsi="Times New Roman" w:cs="Times New Roman"/>
        </w:rPr>
        <w:t xml:space="preserve"> of judges, but it also extends to activation of society to engage in the functioning of state authority’s</w:t>
      </w:r>
      <w:r>
        <w:rPr>
          <w:rFonts w:ascii="Times New Roman" w:hAnsi="Times New Roman" w:cs="Times New Roman"/>
        </w:rPr>
        <w:t xml:space="preserve"> work.</w:t>
      </w:r>
      <w:r w:rsidRPr="005F5F0A">
        <w:rPr>
          <w:rFonts w:ascii="Times New Roman" w:hAnsi="Times New Roman" w:cs="Times New Roman"/>
        </w:rPr>
        <w:t xml:space="preserve"> It covers the legal awareness of citizens, public discussion o</w:t>
      </w:r>
      <w:r>
        <w:rPr>
          <w:rFonts w:ascii="Times New Roman" w:hAnsi="Times New Roman" w:cs="Times New Roman"/>
        </w:rPr>
        <w:t xml:space="preserve">n the efficacy of enacted laws and </w:t>
      </w:r>
      <w:r w:rsidRPr="005F5F0A">
        <w:rPr>
          <w:rFonts w:ascii="Times New Roman" w:hAnsi="Times New Roman" w:cs="Times New Roman"/>
        </w:rPr>
        <w:t>identification of the tangible political and social gaps within society.</w:t>
      </w:r>
      <w:r>
        <w:rPr>
          <w:rFonts w:ascii="Times New Roman" w:hAnsi="Times New Roman" w:cs="Times New Roman"/>
        </w:rPr>
        <w:t xml:space="preserve"> While there are myriad ways in ensuring “</w:t>
      </w:r>
      <w:r w:rsidR="00F26548">
        <w:rPr>
          <w:rFonts w:ascii="Times New Roman" w:hAnsi="Times New Roman" w:cs="Times New Roman"/>
        </w:rPr>
        <w:t xml:space="preserve">justice is not only done, but also </w:t>
      </w:r>
      <w:r>
        <w:rPr>
          <w:rFonts w:ascii="Times New Roman" w:hAnsi="Times New Roman" w:cs="Times New Roman"/>
        </w:rPr>
        <w:t>seen</w:t>
      </w:r>
      <w:r w:rsidR="00F26548">
        <w:rPr>
          <w:rFonts w:ascii="Times New Roman" w:hAnsi="Times New Roman" w:cs="Times New Roman"/>
        </w:rPr>
        <w:t xml:space="preserve"> to be done</w:t>
      </w:r>
      <w:r>
        <w:rPr>
          <w:rFonts w:ascii="Times New Roman" w:hAnsi="Times New Roman" w:cs="Times New Roman"/>
        </w:rPr>
        <w:t xml:space="preserve">”, </w:t>
      </w:r>
      <w:r w:rsidR="00F26548">
        <w:rPr>
          <w:rFonts w:ascii="Times New Roman" w:hAnsi="Times New Roman" w:cs="Times New Roman"/>
        </w:rPr>
        <w:t>b</w:t>
      </w:r>
      <w:r w:rsidRPr="005F5F0A">
        <w:rPr>
          <w:rFonts w:ascii="Times New Roman" w:hAnsi="Times New Roman" w:cs="Times New Roman"/>
        </w:rPr>
        <w:t>roadcasting of court proceedings is the powerful mode by which the open justice principle extends the level of public scrutiny and at the same time, avail to increase the legal awareness on the people. Meanwhile, the presumption of broadcasting is not absolute per se</w:t>
      </w:r>
      <w:r>
        <w:rPr>
          <w:rFonts w:ascii="Times New Roman" w:hAnsi="Times New Roman" w:cs="Times New Roman"/>
        </w:rPr>
        <w:t xml:space="preserve"> and there are many arguments</w:t>
      </w:r>
      <w:r w:rsidR="00F26548">
        <w:rPr>
          <w:rFonts w:ascii="Times New Roman" w:hAnsi="Times New Roman" w:cs="Times New Roman"/>
        </w:rPr>
        <w:t xml:space="preserve"> against it</w:t>
      </w:r>
      <w:r>
        <w:rPr>
          <w:rFonts w:ascii="Times New Roman" w:hAnsi="Times New Roman" w:cs="Times New Roman"/>
        </w:rPr>
        <w:t xml:space="preserve"> in primary and secondary sources of literature.</w:t>
      </w:r>
    </w:p>
    <w:p w:rsidR="006F70F0" w:rsidRDefault="005F5F0A" w:rsidP="006806A1">
      <w:pPr>
        <w:ind w:firstLine="720"/>
        <w:jc w:val="both"/>
        <w:rPr>
          <w:rFonts w:ascii="Times New Roman" w:hAnsi="Times New Roman" w:cs="Times New Roman"/>
        </w:rPr>
      </w:pPr>
      <w:r>
        <w:rPr>
          <w:rFonts w:ascii="Times New Roman" w:hAnsi="Times New Roman" w:cs="Times New Roman"/>
        </w:rPr>
        <w:t xml:space="preserve">Primary source </w:t>
      </w:r>
      <w:r w:rsidR="00F26548">
        <w:rPr>
          <w:rFonts w:ascii="Times New Roman" w:hAnsi="Times New Roman" w:cs="Times New Roman"/>
        </w:rPr>
        <w:t xml:space="preserve">highlight </w:t>
      </w:r>
      <w:r>
        <w:rPr>
          <w:rFonts w:ascii="Times New Roman" w:hAnsi="Times New Roman" w:cs="Times New Roman"/>
        </w:rPr>
        <w:t xml:space="preserve">the first gap </w:t>
      </w:r>
      <w:r w:rsidR="00045623">
        <w:rPr>
          <w:rFonts w:ascii="Times New Roman" w:hAnsi="Times New Roman" w:cs="Times New Roman"/>
        </w:rPr>
        <w:t xml:space="preserve">in the placement of right to public hearing in European Convention on Human Rights. While the Court affirms the “public hearing” term under Artcile 6, being </w:t>
      </w:r>
      <w:r w:rsidR="00F26548">
        <w:rPr>
          <w:rFonts w:ascii="Times New Roman" w:hAnsi="Times New Roman" w:cs="Times New Roman"/>
        </w:rPr>
        <w:t xml:space="preserve">applicable to both </w:t>
      </w:r>
      <w:r w:rsidR="00045623">
        <w:rPr>
          <w:rFonts w:ascii="Times New Roman" w:hAnsi="Times New Roman" w:cs="Times New Roman"/>
        </w:rPr>
        <w:t>trial participants and ordinary citizens, Germ</w:t>
      </w:r>
      <w:r w:rsidR="00F26548">
        <w:rPr>
          <w:rFonts w:ascii="Times New Roman" w:hAnsi="Times New Roman" w:cs="Times New Roman"/>
        </w:rPr>
        <w:t>an Constitutional Court interpreted</w:t>
      </w:r>
      <w:r w:rsidR="00045623">
        <w:rPr>
          <w:rFonts w:ascii="Times New Roman" w:hAnsi="Times New Roman" w:cs="Times New Roman"/>
        </w:rPr>
        <w:t xml:space="preserve"> the right to public hearing under Article 6 as </w:t>
      </w:r>
      <w:r w:rsidR="006F70F0">
        <w:rPr>
          <w:rFonts w:ascii="Times New Roman" w:hAnsi="Times New Roman" w:cs="Times New Roman"/>
        </w:rPr>
        <w:t xml:space="preserve">primarily belonging to </w:t>
      </w:r>
      <w:r w:rsidR="00045623">
        <w:rPr>
          <w:rFonts w:ascii="Times New Roman" w:hAnsi="Times New Roman" w:cs="Times New Roman"/>
        </w:rPr>
        <w:t xml:space="preserve">defendant in its ruling back in 2001. </w:t>
      </w:r>
      <w:r w:rsidR="006F70F0">
        <w:rPr>
          <w:rFonts w:ascii="Times New Roman" w:hAnsi="Times New Roman" w:cs="Times New Roman"/>
        </w:rPr>
        <w:t xml:space="preserve">Furthermore, FCC </w:t>
      </w:r>
      <w:r w:rsidR="00045623">
        <w:rPr>
          <w:rFonts w:ascii="Times New Roman" w:hAnsi="Times New Roman" w:cs="Times New Roman"/>
        </w:rPr>
        <w:t>assessed public’s right to obtain information about court proceedings der</w:t>
      </w:r>
      <w:r w:rsidR="006F70F0">
        <w:rPr>
          <w:rFonts w:ascii="Times New Roman" w:hAnsi="Times New Roman" w:cs="Times New Roman"/>
        </w:rPr>
        <w:t>iving from Article 10. With</w:t>
      </w:r>
      <w:r w:rsidR="00045623">
        <w:rPr>
          <w:rFonts w:ascii="Times New Roman" w:hAnsi="Times New Roman" w:cs="Times New Roman"/>
        </w:rPr>
        <w:t xml:space="preserve"> being </w:t>
      </w:r>
      <w:r w:rsidR="006F70F0">
        <w:rPr>
          <w:rFonts w:ascii="Times New Roman" w:hAnsi="Times New Roman" w:cs="Times New Roman"/>
        </w:rPr>
        <w:t>done so, the German</w:t>
      </w:r>
      <w:r w:rsidR="00045623">
        <w:rPr>
          <w:rFonts w:ascii="Times New Roman" w:hAnsi="Times New Roman" w:cs="Times New Roman"/>
        </w:rPr>
        <w:t xml:space="preserve"> Court contradicted to the main req</w:t>
      </w:r>
      <w:r w:rsidR="006F70F0">
        <w:rPr>
          <w:rFonts w:ascii="Times New Roman" w:hAnsi="Times New Roman" w:cs="Times New Roman"/>
        </w:rPr>
        <w:t xml:space="preserve">uirement of European Court regarding </w:t>
      </w:r>
      <w:r w:rsidR="00045623">
        <w:rPr>
          <w:rFonts w:ascii="Times New Roman" w:hAnsi="Times New Roman" w:cs="Times New Roman"/>
        </w:rPr>
        <w:t xml:space="preserve">margin of appreciation, </w:t>
      </w:r>
      <w:r w:rsidR="006F70F0">
        <w:rPr>
          <w:rFonts w:ascii="Times New Roman" w:hAnsi="Times New Roman" w:cs="Times New Roman"/>
        </w:rPr>
        <w:t xml:space="preserve">that </w:t>
      </w:r>
      <w:r w:rsidR="00045623">
        <w:rPr>
          <w:rFonts w:ascii="Times New Roman" w:hAnsi="Times New Roman" w:cs="Times New Roman"/>
        </w:rPr>
        <w:t>definition of fundame</w:t>
      </w:r>
      <w:r w:rsidR="006F70F0">
        <w:rPr>
          <w:rFonts w:ascii="Times New Roman" w:hAnsi="Times New Roman" w:cs="Times New Roman"/>
        </w:rPr>
        <w:t xml:space="preserve">ntal rights is always the </w:t>
      </w:r>
      <w:r w:rsidR="00045623">
        <w:rPr>
          <w:rFonts w:ascii="Times New Roman" w:hAnsi="Times New Roman" w:cs="Times New Roman"/>
        </w:rPr>
        <w:t xml:space="preserve">job </w:t>
      </w:r>
      <w:r w:rsidR="006F70F0">
        <w:rPr>
          <w:rFonts w:ascii="Times New Roman" w:hAnsi="Times New Roman" w:cs="Times New Roman"/>
        </w:rPr>
        <w:t xml:space="preserve">of European Court </w:t>
      </w:r>
      <w:r w:rsidR="00045623">
        <w:rPr>
          <w:rFonts w:ascii="Times New Roman" w:hAnsi="Times New Roman" w:cs="Times New Roman"/>
        </w:rPr>
        <w:t xml:space="preserve">and member states are restricted from </w:t>
      </w:r>
      <w:r w:rsidR="00043CC4">
        <w:rPr>
          <w:rFonts w:ascii="Times New Roman" w:hAnsi="Times New Roman" w:cs="Times New Roman"/>
        </w:rPr>
        <w:t xml:space="preserve">ascertaining the boundaries of human rights. </w:t>
      </w:r>
    </w:p>
    <w:p w:rsidR="00043CC4" w:rsidRDefault="006F70F0" w:rsidP="006806A1">
      <w:pPr>
        <w:ind w:firstLine="720"/>
        <w:jc w:val="both"/>
        <w:rPr>
          <w:rFonts w:ascii="Times New Roman" w:hAnsi="Times New Roman" w:cs="Times New Roman"/>
        </w:rPr>
      </w:pPr>
      <w:r>
        <w:rPr>
          <w:rFonts w:ascii="Times New Roman" w:hAnsi="Times New Roman" w:cs="Times New Roman"/>
        </w:rPr>
        <w:t>Article 10, in turn, is basically</w:t>
      </w:r>
      <w:r w:rsidR="00043CC4">
        <w:rPr>
          <w:rFonts w:ascii="Times New Roman" w:hAnsi="Times New Roman" w:cs="Times New Roman"/>
        </w:rPr>
        <w:t xml:space="preserve"> intended for media and ordinary citizens can not derive i</w:t>
      </w:r>
      <w:r>
        <w:rPr>
          <w:rFonts w:ascii="Times New Roman" w:hAnsi="Times New Roman" w:cs="Times New Roman"/>
        </w:rPr>
        <w:t>nformation right from freedom of expression. It states the</w:t>
      </w:r>
      <w:r w:rsidR="00043CC4">
        <w:rPr>
          <w:rFonts w:ascii="Times New Roman" w:hAnsi="Times New Roman" w:cs="Times New Roman"/>
        </w:rPr>
        <w:t xml:space="preserve"> right “to receive and impart information from generally accessible sources”</w:t>
      </w:r>
      <w:r>
        <w:rPr>
          <w:rFonts w:ascii="Times New Roman" w:hAnsi="Times New Roman" w:cs="Times New Roman"/>
        </w:rPr>
        <w:t xml:space="preserve">, while </w:t>
      </w:r>
      <w:r w:rsidR="00043CC4">
        <w:rPr>
          <w:rFonts w:ascii="Times New Roman" w:hAnsi="Times New Roman" w:cs="Times New Roman"/>
        </w:rPr>
        <w:t>public hearings and courtroom could not be defined as a source u</w:t>
      </w:r>
      <w:r>
        <w:rPr>
          <w:rFonts w:ascii="Times New Roman" w:hAnsi="Times New Roman" w:cs="Times New Roman"/>
        </w:rPr>
        <w:t>nless the dialogues inferred by the hearing</w:t>
      </w:r>
      <w:r w:rsidR="00043CC4">
        <w:rPr>
          <w:rFonts w:ascii="Times New Roman" w:hAnsi="Times New Roman" w:cs="Times New Roman"/>
        </w:rPr>
        <w:t xml:space="preserve"> are at least </w:t>
      </w:r>
      <w:r>
        <w:rPr>
          <w:rFonts w:ascii="Times New Roman" w:hAnsi="Times New Roman" w:cs="Times New Roman"/>
        </w:rPr>
        <w:t>able</w:t>
      </w:r>
      <w:r>
        <w:rPr>
          <w:rFonts w:ascii="Times New Roman" w:hAnsi="Times New Roman" w:cs="Times New Roman"/>
        </w:rPr>
        <w:t xml:space="preserve"> </w:t>
      </w:r>
      <w:r w:rsidR="00043CC4">
        <w:rPr>
          <w:rFonts w:ascii="Times New Roman" w:hAnsi="Times New Roman" w:cs="Times New Roman"/>
        </w:rPr>
        <w:t xml:space="preserve">to be record and then transmitted. </w:t>
      </w:r>
      <w:r>
        <w:rPr>
          <w:rFonts w:ascii="Times New Roman" w:hAnsi="Times New Roman" w:cs="Times New Roman"/>
        </w:rPr>
        <w:t xml:space="preserve">Media representatives are responsible </w:t>
      </w:r>
      <w:r w:rsidR="00043CC4">
        <w:rPr>
          <w:rFonts w:ascii="Times New Roman" w:hAnsi="Times New Roman" w:cs="Times New Roman"/>
        </w:rPr>
        <w:t>to attend the court hearing and prepare a reportage of criminal or civil proceedings with the consent of presiding judge (which actually bestows judicial activism</w:t>
      </w:r>
      <w:r>
        <w:rPr>
          <w:rFonts w:ascii="Times New Roman" w:hAnsi="Times New Roman" w:cs="Times New Roman"/>
        </w:rPr>
        <w:t>, despite civil law system shadows the publcity’s importance due to the technical character of judiciary unlike common law countries</w:t>
      </w:r>
      <w:r w:rsidR="00043CC4">
        <w:rPr>
          <w:rFonts w:ascii="Times New Roman" w:hAnsi="Times New Roman" w:cs="Times New Roman"/>
        </w:rPr>
        <w:t>). Practically,</w:t>
      </w:r>
      <w:r>
        <w:rPr>
          <w:rFonts w:ascii="Times New Roman" w:hAnsi="Times New Roman" w:cs="Times New Roman"/>
        </w:rPr>
        <w:t xml:space="preserve"> German courts prioritize the human dignity feature in court proceedings</w:t>
      </w:r>
      <w:r w:rsidR="00043CC4">
        <w:rPr>
          <w:rFonts w:ascii="Times New Roman" w:hAnsi="Times New Roman" w:cs="Times New Roman"/>
        </w:rPr>
        <w:t xml:space="preserve"> </w:t>
      </w:r>
      <w:r>
        <w:rPr>
          <w:rFonts w:ascii="Times New Roman" w:hAnsi="Times New Roman" w:cs="Times New Roman"/>
        </w:rPr>
        <w:t xml:space="preserve">above </w:t>
      </w:r>
      <w:r w:rsidR="00043CC4">
        <w:rPr>
          <w:rFonts w:ascii="Times New Roman" w:hAnsi="Times New Roman" w:cs="Times New Roman"/>
        </w:rPr>
        <w:t>open court principle, explanatory accountability or public confidence.</w:t>
      </w:r>
      <w:r>
        <w:rPr>
          <w:rFonts w:ascii="Times New Roman" w:hAnsi="Times New Roman" w:cs="Times New Roman"/>
        </w:rPr>
        <w:t xml:space="preserve"> Nevertheless, </w:t>
      </w:r>
      <w:r w:rsidR="00043CC4">
        <w:rPr>
          <w:rFonts w:ascii="Times New Roman" w:hAnsi="Times New Roman" w:cs="Times New Roman"/>
        </w:rPr>
        <w:t>it shouldn’</w:t>
      </w:r>
      <w:r>
        <w:rPr>
          <w:rFonts w:ascii="Times New Roman" w:hAnsi="Times New Roman" w:cs="Times New Roman"/>
        </w:rPr>
        <w:t>t be perceived as parliament</w:t>
      </w:r>
      <w:r w:rsidR="00043CC4">
        <w:rPr>
          <w:rFonts w:ascii="Times New Roman" w:hAnsi="Times New Roman" w:cs="Times New Roman"/>
        </w:rPr>
        <w:t xml:space="preserve"> and judic</w:t>
      </w:r>
      <w:r>
        <w:rPr>
          <w:rFonts w:ascii="Times New Roman" w:hAnsi="Times New Roman" w:cs="Times New Roman"/>
        </w:rPr>
        <w:t>iary do</w:t>
      </w:r>
      <w:r w:rsidR="00043CC4">
        <w:rPr>
          <w:rFonts w:ascii="Times New Roman" w:hAnsi="Times New Roman" w:cs="Times New Roman"/>
        </w:rPr>
        <w:t xml:space="preserve"> not make attempt to keep up with digitalization of public hearings.</w:t>
      </w:r>
    </w:p>
    <w:p w:rsidR="006806A1" w:rsidRDefault="00AB4C33" w:rsidP="006806A1">
      <w:pPr>
        <w:ind w:firstLine="720"/>
        <w:jc w:val="both"/>
        <w:rPr>
          <w:rFonts w:ascii="Times New Roman" w:hAnsi="Times New Roman" w:cs="Times New Roman"/>
        </w:rPr>
      </w:pPr>
      <w:r>
        <w:rPr>
          <w:rFonts w:ascii="Times New Roman" w:hAnsi="Times New Roman" w:cs="Times New Roman"/>
        </w:rPr>
        <w:t xml:space="preserve">Germany is </w:t>
      </w:r>
      <w:r w:rsidR="00985AB7">
        <w:rPr>
          <w:rFonts w:ascii="Times New Roman" w:hAnsi="Times New Roman" w:cs="Times New Roman"/>
        </w:rPr>
        <w:t xml:space="preserve">particularly </w:t>
      </w:r>
      <w:r>
        <w:rPr>
          <w:rFonts w:ascii="Times New Roman" w:hAnsi="Times New Roman" w:cs="Times New Roman"/>
        </w:rPr>
        <w:t xml:space="preserve">appropriate jurisdiction </w:t>
      </w:r>
      <w:r w:rsidR="00985AB7">
        <w:rPr>
          <w:rFonts w:ascii="Times New Roman" w:hAnsi="Times New Roman" w:cs="Times New Roman"/>
        </w:rPr>
        <w:t xml:space="preserve">for my research </w:t>
      </w:r>
      <w:r>
        <w:rPr>
          <w:rFonts w:ascii="Times New Roman" w:hAnsi="Times New Roman" w:cs="Times New Roman"/>
        </w:rPr>
        <w:t xml:space="preserve">because it has adopted </w:t>
      </w:r>
      <w:r w:rsidR="00043CC4">
        <w:rPr>
          <w:rFonts w:ascii="Times New Roman" w:hAnsi="Times New Roman" w:cs="Times New Roman"/>
        </w:rPr>
        <w:t>laws on videoconferencing  and regulatory framework on live transmission of judge’</w:t>
      </w:r>
      <w:r w:rsidR="00985AB7">
        <w:rPr>
          <w:rFonts w:ascii="Times New Roman" w:hAnsi="Times New Roman" w:cs="Times New Roman"/>
        </w:rPr>
        <w:t>s final remarks in Supreme C</w:t>
      </w:r>
      <w:r w:rsidR="00043CC4">
        <w:rPr>
          <w:rFonts w:ascii="Times New Roman" w:hAnsi="Times New Roman" w:cs="Times New Roman"/>
        </w:rPr>
        <w:t>ourts</w:t>
      </w:r>
      <w:r>
        <w:rPr>
          <w:rFonts w:ascii="Times New Roman" w:hAnsi="Times New Roman" w:cs="Times New Roman"/>
        </w:rPr>
        <w:t xml:space="preserve">. </w:t>
      </w:r>
      <w:r w:rsidR="00043CC4">
        <w:rPr>
          <w:rFonts w:ascii="Times New Roman" w:hAnsi="Times New Roman" w:cs="Times New Roman"/>
        </w:rPr>
        <w:t>The language of those legal in</w:t>
      </w:r>
      <w:r w:rsidR="00985AB7">
        <w:rPr>
          <w:rFonts w:ascii="Times New Roman" w:hAnsi="Times New Roman" w:cs="Times New Roman"/>
        </w:rPr>
        <w:t xml:space="preserve">struments are highly </w:t>
      </w:r>
      <w:r w:rsidR="00043CC4">
        <w:rPr>
          <w:rFonts w:ascii="Times New Roman" w:hAnsi="Times New Roman" w:cs="Times New Roman"/>
        </w:rPr>
        <w:t>s</w:t>
      </w:r>
      <w:r w:rsidR="00985AB7">
        <w:rPr>
          <w:rFonts w:ascii="Times New Roman" w:hAnsi="Times New Roman" w:cs="Times New Roman"/>
        </w:rPr>
        <w:t>tringent and restrictive, as</w:t>
      </w:r>
      <w:r w:rsidR="00043CC4">
        <w:rPr>
          <w:rFonts w:ascii="Times New Roman" w:hAnsi="Times New Roman" w:cs="Times New Roman"/>
        </w:rPr>
        <w:t xml:space="preserve"> every inch of detail has been written down in the texts. </w:t>
      </w:r>
      <w:r>
        <w:rPr>
          <w:rFonts w:ascii="Times New Roman" w:hAnsi="Times New Roman" w:cs="Times New Roman"/>
        </w:rPr>
        <w:t xml:space="preserve">However, </w:t>
      </w:r>
      <w:r w:rsidR="005F5F0A">
        <w:rPr>
          <w:rFonts w:ascii="Times New Roman" w:hAnsi="Times New Roman" w:cs="Times New Roman"/>
        </w:rPr>
        <w:t xml:space="preserve">these limitations </w:t>
      </w:r>
      <w:r>
        <w:rPr>
          <w:rFonts w:ascii="Times New Roman" w:hAnsi="Times New Roman" w:cs="Times New Roman"/>
        </w:rPr>
        <w:t>are due to the c</w:t>
      </w:r>
      <w:r w:rsidR="005F5F0A">
        <w:rPr>
          <w:rFonts w:ascii="Times New Roman" w:hAnsi="Times New Roman" w:cs="Times New Roman"/>
        </w:rPr>
        <w:t>hallenging c</w:t>
      </w:r>
      <w:r>
        <w:rPr>
          <w:rFonts w:ascii="Times New Roman" w:hAnsi="Times New Roman" w:cs="Times New Roman"/>
        </w:rPr>
        <w:t>onceptual structure of constitution. Article 1 whic</w:t>
      </w:r>
      <w:r w:rsidR="00985AB7">
        <w:rPr>
          <w:rFonts w:ascii="Times New Roman" w:hAnsi="Times New Roman" w:cs="Times New Roman"/>
        </w:rPr>
        <w:t xml:space="preserve">h encapsulates human dignity was deeply </w:t>
      </w:r>
      <w:r>
        <w:rPr>
          <w:rFonts w:ascii="Times New Roman" w:hAnsi="Times New Roman" w:cs="Times New Roman"/>
        </w:rPr>
        <w:t>in</w:t>
      </w:r>
      <w:r w:rsidR="00985AB7">
        <w:rPr>
          <w:rFonts w:ascii="Times New Roman" w:hAnsi="Times New Roman" w:cs="Times New Roman"/>
        </w:rPr>
        <w:t xml:space="preserve">tegrated into all </w:t>
      </w:r>
      <w:r>
        <w:rPr>
          <w:rFonts w:ascii="Times New Roman" w:hAnsi="Times New Roman" w:cs="Times New Roman"/>
        </w:rPr>
        <w:t xml:space="preserve"> fundamental huma</w:t>
      </w:r>
      <w:r w:rsidR="00985AB7">
        <w:rPr>
          <w:rFonts w:ascii="Times New Roman" w:hAnsi="Times New Roman" w:cs="Times New Roman"/>
        </w:rPr>
        <w:t>n rights and freedoms. R</w:t>
      </w:r>
      <w:r>
        <w:rPr>
          <w:rFonts w:ascii="Times New Roman" w:hAnsi="Times New Roman" w:cs="Times New Roman"/>
        </w:rPr>
        <w:t xml:space="preserve">elevant rights that regulate the live transmission of court proceedings, </w:t>
      </w:r>
      <w:r w:rsidR="00985AB7">
        <w:rPr>
          <w:rFonts w:ascii="Times New Roman" w:hAnsi="Times New Roman" w:cs="Times New Roman"/>
        </w:rPr>
        <w:t>such as access to fair trial and freedom of information are intertwined</w:t>
      </w:r>
      <w:r>
        <w:rPr>
          <w:rFonts w:ascii="Times New Roman" w:hAnsi="Times New Roman" w:cs="Times New Roman"/>
        </w:rPr>
        <w:t xml:space="preserve"> with morality element</w:t>
      </w:r>
      <w:r w:rsidR="00985AB7">
        <w:rPr>
          <w:rFonts w:ascii="Times New Roman" w:hAnsi="Times New Roman" w:cs="Times New Roman"/>
        </w:rPr>
        <w:t xml:space="preserve">. </w:t>
      </w:r>
    </w:p>
    <w:p w:rsidR="00AB4C33" w:rsidRDefault="00985AB7" w:rsidP="006806A1">
      <w:pPr>
        <w:ind w:firstLine="720"/>
        <w:jc w:val="both"/>
        <w:rPr>
          <w:rFonts w:ascii="Times New Roman" w:hAnsi="Times New Roman" w:cs="Times New Roman"/>
        </w:rPr>
      </w:pPr>
      <w:r>
        <w:rPr>
          <w:rFonts w:ascii="Times New Roman" w:hAnsi="Times New Roman" w:cs="Times New Roman"/>
        </w:rPr>
        <w:lastRenderedPageBreak/>
        <w:t>Given</w:t>
      </w:r>
      <w:r w:rsidR="00AB4C33">
        <w:rPr>
          <w:rFonts w:ascii="Times New Roman" w:hAnsi="Times New Roman" w:cs="Times New Roman"/>
        </w:rPr>
        <w:t xml:space="preserve"> the historical background of Germany, human dignity element </w:t>
      </w:r>
      <w:r>
        <w:rPr>
          <w:rFonts w:ascii="Times New Roman" w:hAnsi="Times New Roman" w:cs="Times New Roman"/>
        </w:rPr>
        <w:t>has been assigned an</w:t>
      </w:r>
      <w:r w:rsidR="00AB4C33">
        <w:rPr>
          <w:rFonts w:ascii="Times New Roman" w:hAnsi="Times New Roman" w:cs="Times New Roman"/>
        </w:rPr>
        <w:t xml:space="preserve"> abs</w:t>
      </w:r>
      <w:r>
        <w:rPr>
          <w:rFonts w:ascii="Times New Roman" w:hAnsi="Times New Roman" w:cs="Times New Roman"/>
        </w:rPr>
        <w:t xml:space="preserve">olute character to maintain </w:t>
      </w:r>
      <w:r w:rsidR="00AB4C33">
        <w:rPr>
          <w:rFonts w:ascii="Times New Roman" w:hAnsi="Times New Roman" w:cs="Times New Roman"/>
        </w:rPr>
        <w:t xml:space="preserve">stability in the functioning of authorities. Nevertheless, question may arise as how reasonable </w:t>
      </w:r>
      <w:r w:rsidR="00045623">
        <w:rPr>
          <w:rFonts w:ascii="Times New Roman" w:hAnsi="Times New Roman" w:cs="Times New Roman"/>
        </w:rPr>
        <w:t xml:space="preserve">is to extend the wide implementation of human dignity in digitalization of public hearings? Or to put it otherwise, </w:t>
      </w:r>
      <w:r w:rsidRPr="00985AB7">
        <w:rPr>
          <w:rFonts w:ascii="Times New Roman" w:hAnsi="Times New Roman" w:cs="Times New Roman"/>
        </w:rPr>
        <w:t xml:space="preserve">why is there resistance to expanding the physical courtroom audience to include a virtual one? </w:t>
      </w:r>
      <w:r w:rsidR="00045623">
        <w:rPr>
          <w:rFonts w:ascii="Times New Roman" w:hAnsi="Times New Roman" w:cs="Times New Roman"/>
        </w:rPr>
        <w:t xml:space="preserve">European Court also </w:t>
      </w:r>
      <w:r>
        <w:rPr>
          <w:rFonts w:ascii="Times New Roman" w:hAnsi="Times New Roman" w:cs="Times New Roman"/>
        </w:rPr>
        <w:t xml:space="preserve">views the very size of physical </w:t>
      </w:r>
      <w:r w:rsidR="00045623">
        <w:rPr>
          <w:rFonts w:ascii="Times New Roman" w:hAnsi="Times New Roman" w:cs="Times New Roman"/>
        </w:rPr>
        <w:t>audience as a risk in admi</w:t>
      </w:r>
      <w:r>
        <w:rPr>
          <w:rFonts w:ascii="Times New Roman" w:hAnsi="Times New Roman" w:cs="Times New Roman"/>
        </w:rPr>
        <w:t>nistration of justice. While managing physical audience might present</w:t>
      </w:r>
      <w:r w:rsidR="00045623">
        <w:rPr>
          <w:rFonts w:ascii="Times New Roman" w:hAnsi="Times New Roman" w:cs="Times New Roman"/>
        </w:rPr>
        <w:t xml:space="preserve"> </w:t>
      </w:r>
      <w:r>
        <w:rPr>
          <w:rFonts w:ascii="Times New Roman" w:hAnsi="Times New Roman" w:cs="Times New Roman"/>
        </w:rPr>
        <w:t>challenge</w:t>
      </w:r>
      <w:r w:rsidR="00045623">
        <w:rPr>
          <w:rFonts w:ascii="Times New Roman" w:hAnsi="Times New Roman" w:cs="Times New Roman"/>
        </w:rPr>
        <w:t xml:space="preserve"> because of the real ti</w:t>
      </w:r>
      <w:r>
        <w:rPr>
          <w:rFonts w:ascii="Times New Roman" w:hAnsi="Times New Roman" w:cs="Times New Roman"/>
        </w:rPr>
        <w:t>me distribution, alternatively,</w:t>
      </w:r>
      <w:r w:rsidR="00045623">
        <w:rPr>
          <w:rFonts w:ascii="Times New Roman" w:hAnsi="Times New Roman" w:cs="Times New Roman"/>
        </w:rPr>
        <w:t xml:space="preserve"> livestreaming might happen with </w:t>
      </w:r>
      <w:r>
        <w:rPr>
          <w:rFonts w:ascii="Times New Roman" w:hAnsi="Times New Roman" w:cs="Times New Roman"/>
        </w:rPr>
        <w:t>delay</w:t>
      </w:r>
      <w:r w:rsidR="00045623">
        <w:rPr>
          <w:rFonts w:ascii="Times New Roman" w:hAnsi="Times New Roman" w:cs="Times New Roman"/>
        </w:rPr>
        <w:t xml:space="preserve"> after the hearing is over. Many international, regional and domestic courts, such as International Criminal Court, European Court on Human Rights and United States Supreme Court, or higher instance courts in Australia upload the audiovisual record following the proceedings. </w:t>
      </w:r>
    </w:p>
    <w:p w:rsidR="005F5F0A" w:rsidRDefault="00F26548" w:rsidP="006806A1">
      <w:pPr>
        <w:ind w:firstLine="720"/>
        <w:jc w:val="both"/>
        <w:rPr>
          <w:rFonts w:ascii="Times New Roman" w:hAnsi="Times New Roman" w:cs="Times New Roman"/>
          <w:iCs/>
        </w:rPr>
      </w:pPr>
      <w:r>
        <w:rPr>
          <w:rFonts w:ascii="Times New Roman" w:hAnsi="Times New Roman" w:cs="Times New Roman"/>
          <w:iCs/>
        </w:rPr>
        <w:t xml:space="preserve">At present, European countries allow </w:t>
      </w:r>
      <w:r w:rsidR="005F5F0A" w:rsidRPr="005F5F0A">
        <w:rPr>
          <w:rFonts w:ascii="Times New Roman" w:hAnsi="Times New Roman" w:cs="Times New Roman"/>
          <w:iCs/>
        </w:rPr>
        <w:t xml:space="preserve">partial transmission </w:t>
      </w:r>
      <w:r>
        <w:rPr>
          <w:rFonts w:ascii="Times New Roman" w:hAnsi="Times New Roman" w:cs="Times New Roman"/>
          <w:iCs/>
        </w:rPr>
        <w:t>of court proceedings in higher instances of court. However, how does it contribute to open justic</w:t>
      </w:r>
      <w:r w:rsidR="00985AB7">
        <w:rPr>
          <w:rFonts w:ascii="Times New Roman" w:hAnsi="Times New Roman" w:cs="Times New Roman"/>
          <w:iCs/>
        </w:rPr>
        <w:t>e perspective seems doubtful</w:t>
      </w:r>
      <w:r>
        <w:rPr>
          <w:rFonts w:ascii="Times New Roman" w:hAnsi="Times New Roman" w:cs="Times New Roman"/>
          <w:iCs/>
        </w:rPr>
        <w:t xml:space="preserve">. </w:t>
      </w:r>
      <w:r w:rsidR="005F5F0A" w:rsidRPr="005F5F0A">
        <w:rPr>
          <w:rFonts w:ascii="Times New Roman" w:hAnsi="Times New Roman" w:cs="Times New Roman"/>
          <w:iCs/>
        </w:rPr>
        <w:t>Would such saturation coverage suffice for enhancing legal awareness? If the answer is transmission</w:t>
      </w:r>
      <w:r>
        <w:rPr>
          <w:rFonts w:ascii="Times New Roman" w:hAnsi="Times New Roman" w:cs="Times New Roman"/>
          <w:iCs/>
        </w:rPr>
        <w:t xml:space="preserve"> should be full, how c</w:t>
      </w:r>
      <w:r w:rsidR="005F5F0A" w:rsidRPr="005F5F0A">
        <w:rPr>
          <w:rFonts w:ascii="Times New Roman" w:hAnsi="Times New Roman" w:cs="Times New Roman"/>
          <w:iCs/>
        </w:rPr>
        <w:t>ould the potential leakage of witness testimony be regulated? Also, criminal coverage or civil proceeding coverage? Or both? What about ethical sides? Does excessive coverage lead sensationalism in criminal cases? Does it turn the courtroom to media circus in civil cases? For that reason, should media be entitled to broadcast? If the answer is only c</w:t>
      </w:r>
      <w:r>
        <w:rPr>
          <w:rFonts w:ascii="Times New Roman" w:hAnsi="Times New Roman" w:cs="Times New Roman"/>
          <w:iCs/>
        </w:rPr>
        <w:t>ourts are competent to transmit</w:t>
      </w:r>
      <w:r w:rsidR="005F5F0A" w:rsidRPr="005F5F0A">
        <w:rPr>
          <w:rFonts w:ascii="Times New Roman" w:hAnsi="Times New Roman" w:cs="Times New Roman"/>
          <w:iCs/>
        </w:rPr>
        <w:t xml:space="preserve">, how it will be reported to the public, since they might have difficulties in understanding complex legal terms? If the answer is media, to what extent are we assured that media will not misuse it for commercial purpose? Not to mention bloggers, who blatantly misuse high profile/celebrity cases to boost their followers and also manipulate the public </w:t>
      </w:r>
      <w:r>
        <w:rPr>
          <w:rFonts w:ascii="Times New Roman" w:hAnsi="Times New Roman" w:cs="Times New Roman"/>
          <w:iCs/>
        </w:rPr>
        <w:t xml:space="preserve">by standing by one of the sides. </w:t>
      </w:r>
    </w:p>
    <w:p w:rsidR="00F26548" w:rsidRPr="00F26548" w:rsidRDefault="00F26548" w:rsidP="006806A1">
      <w:pPr>
        <w:ind w:firstLine="720"/>
        <w:jc w:val="both"/>
        <w:rPr>
          <w:rFonts w:ascii="Times New Roman" w:hAnsi="Times New Roman" w:cs="Times New Roman"/>
          <w:iCs/>
        </w:rPr>
      </w:pPr>
      <w:bookmarkStart w:id="0" w:name="_GoBack"/>
      <w:bookmarkEnd w:id="0"/>
      <w:r w:rsidRPr="00F26548">
        <w:rPr>
          <w:rFonts w:ascii="Times New Roman" w:hAnsi="Times New Roman" w:cs="Times New Roman"/>
          <w:iCs/>
        </w:rPr>
        <w:t xml:space="preserve">To answer those questions, comparative analysis of two different worlds will be conducted to showcase how </w:t>
      </w:r>
      <w:r>
        <w:rPr>
          <w:rFonts w:ascii="Times New Roman" w:hAnsi="Times New Roman" w:cs="Times New Roman"/>
          <w:iCs/>
        </w:rPr>
        <w:t>American model</w:t>
      </w:r>
      <w:r w:rsidRPr="00F26548">
        <w:rPr>
          <w:rFonts w:ascii="Times New Roman" w:hAnsi="Times New Roman" w:cs="Times New Roman"/>
          <w:iCs/>
        </w:rPr>
        <w:t xml:space="preserve"> integrates to the rest of the globe, while </w:t>
      </w:r>
      <w:r>
        <w:rPr>
          <w:rFonts w:ascii="Times New Roman" w:hAnsi="Times New Roman" w:cs="Times New Roman"/>
          <w:iCs/>
        </w:rPr>
        <w:t>European</w:t>
      </w:r>
      <w:r w:rsidRPr="00F26548">
        <w:rPr>
          <w:rFonts w:ascii="Times New Roman" w:hAnsi="Times New Roman" w:cs="Times New Roman"/>
          <w:iCs/>
        </w:rPr>
        <w:t xml:space="preserve"> legal system strictly adheres to the traditional views in their legal-procedural system. SWOT analysis will  foster to math the internal and external impacts of livestreaming over due process principle, along with human digity perspective, cyber-security concerns and economical efficiency of broadcasting. The research findings and outcome will shed light on how extrajudicial capacity might linger the further progress of</w:t>
      </w:r>
      <w:r>
        <w:rPr>
          <w:rFonts w:ascii="Times New Roman" w:hAnsi="Times New Roman" w:cs="Times New Roman"/>
          <w:iCs/>
        </w:rPr>
        <w:t xml:space="preserve"> justice system</w:t>
      </w:r>
      <w:r w:rsidRPr="00F26548">
        <w:rPr>
          <w:rFonts w:ascii="Times New Roman" w:hAnsi="Times New Roman" w:cs="Times New Roman"/>
          <w:iCs/>
        </w:rPr>
        <w:t xml:space="preserve"> and the importance of setting up robust and comprehensive procedural regulation to ensure the open justice principle as a cultural value for the next generations.</w:t>
      </w:r>
    </w:p>
    <w:p w:rsidR="00F26548" w:rsidRPr="005F5F0A" w:rsidRDefault="00F26548" w:rsidP="005F5F0A">
      <w:pPr>
        <w:jc w:val="both"/>
        <w:rPr>
          <w:rFonts w:ascii="Times New Roman" w:hAnsi="Times New Roman" w:cs="Times New Roman"/>
          <w:iCs/>
        </w:rPr>
      </w:pPr>
    </w:p>
    <w:p w:rsidR="005F5F0A" w:rsidRPr="00AB4C33" w:rsidRDefault="005F5F0A" w:rsidP="00AB4C33">
      <w:pPr>
        <w:jc w:val="both"/>
        <w:rPr>
          <w:rFonts w:ascii="Times New Roman" w:hAnsi="Times New Roman" w:cs="Times New Roman"/>
        </w:rPr>
      </w:pPr>
    </w:p>
    <w:sectPr w:rsidR="005F5F0A" w:rsidRPr="00AB4C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3C3" w:rsidRDefault="00B973C3" w:rsidP="005F5F0A">
      <w:pPr>
        <w:spacing w:after="0" w:line="240" w:lineRule="auto"/>
      </w:pPr>
      <w:r>
        <w:separator/>
      </w:r>
    </w:p>
  </w:endnote>
  <w:endnote w:type="continuationSeparator" w:id="0">
    <w:p w:rsidR="00B973C3" w:rsidRDefault="00B973C3" w:rsidP="005F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3C3" w:rsidRDefault="00B973C3" w:rsidP="005F5F0A">
      <w:pPr>
        <w:spacing w:after="0" w:line="240" w:lineRule="auto"/>
      </w:pPr>
      <w:r>
        <w:separator/>
      </w:r>
    </w:p>
  </w:footnote>
  <w:footnote w:type="continuationSeparator" w:id="0">
    <w:p w:rsidR="00B973C3" w:rsidRDefault="00B973C3" w:rsidP="005F5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6A51"/>
    <w:multiLevelType w:val="hybridMultilevel"/>
    <w:tmpl w:val="86EC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E4"/>
    <w:rsid w:val="00043CC4"/>
    <w:rsid w:val="00045623"/>
    <w:rsid w:val="00153E6C"/>
    <w:rsid w:val="002026B3"/>
    <w:rsid w:val="0029209F"/>
    <w:rsid w:val="002D3ACA"/>
    <w:rsid w:val="00342A88"/>
    <w:rsid w:val="0042031F"/>
    <w:rsid w:val="004441D9"/>
    <w:rsid w:val="00510826"/>
    <w:rsid w:val="00575E6C"/>
    <w:rsid w:val="005F5F0A"/>
    <w:rsid w:val="006806A1"/>
    <w:rsid w:val="006B4BD6"/>
    <w:rsid w:val="006F70F0"/>
    <w:rsid w:val="0073148D"/>
    <w:rsid w:val="007A36E3"/>
    <w:rsid w:val="00985AB7"/>
    <w:rsid w:val="00A05FE4"/>
    <w:rsid w:val="00AB4C33"/>
    <w:rsid w:val="00B973C3"/>
    <w:rsid w:val="00CB70A7"/>
    <w:rsid w:val="00D27F0D"/>
    <w:rsid w:val="00DB4186"/>
    <w:rsid w:val="00DF0905"/>
    <w:rsid w:val="00E91383"/>
    <w:rsid w:val="00F26548"/>
    <w:rsid w:val="00FD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43F8"/>
  <w15:chartTrackingRefBased/>
  <w15:docId w15:val="{A6DECA3A-7EFE-40E5-AB93-92D0EFA5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4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6C"/>
    <w:pPr>
      <w:ind w:left="720"/>
      <w:contextualSpacing/>
    </w:pPr>
  </w:style>
  <w:style w:type="paragraph" w:styleId="FootnoteText">
    <w:name w:val="footnote text"/>
    <w:basedOn w:val="Normal"/>
    <w:link w:val="FootnoteTextChar"/>
    <w:uiPriority w:val="99"/>
    <w:semiHidden/>
    <w:unhideWhenUsed/>
    <w:rsid w:val="005F5F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F0A"/>
    <w:rPr>
      <w:sz w:val="20"/>
      <w:szCs w:val="20"/>
    </w:rPr>
  </w:style>
  <w:style w:type="character" w:styleId="FootnoteReference">
    <w:name w:val="footnote reference"/>
    <w:basedOn w:val="DefaultParagraphFont"/>
    <w:uiPriority w:val="99"/>
    <w:semiHidden/>
    <w:unhideWhenUsed/>
    <w:rsid w:val="005F5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 Alasgarov</dc:creator>
  <cp:keywords/>
  <dc:description/>
  <cp:lastModifiedBy>Akram Alasgarov</cp:lastModifiedBy>
  <cp:revision>5</cp:revision>
  <dcterms:created xsi:type="dcterms:W3CDTF">2024-04-19T17:53:00Z</dcterms:created>
  <dcterms:modified xsi:type="dcterms:W3CDTF">2024-08-29T19:46:00Z</dcterms:modified>
</cp:coreProperties>
</file>