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48" w:rsidRDefault="00173A48" w:rsidP="004F711A">
      <w:pPr>
        <w:jc w:val="center"/>
        <w:rPr>
          <w:b/>
          <w:bCs/>
          <w:sz w:val="24"/>
          <w:szCs w:val="24"/>
          <w:lang w:val="en-GB"/>
        </w:rPr>
      </w:pPr>
      <w:r w:rsidRPr="00173A48">
        <w:rPr>
          <w:b/>
          <w:bCs/>
          <w:sz w:val="24"/>
          <w:szCs w:val="24"/>
          <w:lang w:val="en-GB"/>
        </w:rPr>
        <w:t>Conformity Preferences and the Rawlsian Sense of Justice: Modeling and Experimental Evidence on Belief-Dependent Norm Compliance</w:t>
      </w:r>
    </w:p>
    <w:p w:rsidR="00292D04" w:rsidRPr="0096558C" w:rsidRDefault="00292D04" w:rsidP="00CB67BD">
      <w:pPr>
        <w:jc w:val="center"/>
        <w:rPr>
          <w:bCs/>
          <w:sz w:val="24"/>
          <w:szCs w:val="24"/>
        </w:rPr>
      </w:pPr>
      <w:r w:rsidRPr="0096558C">
        <w:rPr>
          <w:bCs/>
          <w:sz w:val="24"/>
          <w:szCs w:val="24"/>
        </w:rPr>
        <w:t>Virginia Cecchini Manara</w:t>
      </w:r>
      <w:r w:rsidRPr="0096558C">
        <w:rPr>
          <w:bCs/>
          <w:sz w:val="24"/>
          <w:szCs w:val="24"/>
          <w:vertAlign w:val="superscript"/>
        </w:rPr>
        <w:t>1</w:t>
      </w:r>
      <w:r w:rsidR="0096558C" w:rsidRPr="0096558C">
        <w:rPr>
          <w:bCs/>
          <w:sz w:val="24"/>
          <w:szCs w:val="24"/>
        </w:rPr>
        <w:t>, Marco Faillo</w:t>
      </w:r>
      <w:r w:rsidR="0096558C">
        <w:rPr>
          <w:bCs/>
          <w:sz w:val="24"/>
          <w:szCs w:val="24"/>
          <w:vertAlign w:val="superscript"/>
        </w:rPr>
        <w:t>2</w:t>
      </w:r>
      <w:r w:rsidR="0096558C" w:rsidRPr="0096558C">
        <w:rPr>
          <w:bCs/>
          <w:sz w:val="24"/>
          <w:szCs w:val="24"/>
        </w:rPr>
        <w:t xml:space="preserve">, </w:t>
      </w:r>
      <w:r w:rsidR="0096558C">
        <w:rPr>
          <w:bCs/>
          <w:sz w:val="24"/>
          <w:szCs w:val="24"/>
        </w:rPr>
        <w:t>Lorenzo Sacconi</w:t>
      </w:r>
      <w:r w:rsidR="0096558C" w:rsidRPr="0096558C">
        <w:rPr>
          <w:bCs/>
          <w:sz w:val="24"/>
          <w:szCs w:val="24"/>
          <w:vertAlign w:val="superscript"/>
        </w:rPr>
        <w:t>1</w:t>
      </w:r>
    </w:p>
    <w:p w:rsidR="0096558C" w:rsidRPr="00CB67BD" w:rsidRDefault="00CB67BD" w:rsidP="00CB67BD">
      <w:pPr>
        <w:jc w:val="center"/>
        <w:rPr>
          <w:bCs/>
          <w:i/>
          <w:szCs w:val="24"/>
          <w:lang w:val="en-US"/>
        </w:rPr>
      </w:pPr>
      <w:r w:rsidRPr="00CB67BD">
        <w:rPr>
          <w:bCs/>
          <w:i/>
          <w:szCs w:val="24"/>
          <w:vertAlign w:val="superscript"/>
          <w:lang w:val="en-US"/>
        </w:rPr>
        <w:t>1</w:t>
      </w:r>
      <w:r w:rsidRPr="00CB67BD">
        <w:rPr>
          <w:bCs/>
          <w:i/>
          <w:szCs w:val="24"/>
          <w:lang w:val="en-US"/>
        </w:rPr>
        <w:t xml:space="preserve"> Department of Italian and Supranational Public Law, University of Milan.</w:t>
      </w:r>
    </w:p>
    <w:p w:rsidR="00CB67BD" w:rsidRPr="00CB67BD" w:rsidRDefault="00CB67BD" w:rsidP="00CB67BD">
      <w:pPr>
        <w:jc w:val="center"/>
        <w:rPr>
          <w:bCs/>
          <w:i/>
          <w:szCs w:val="24"/>
          <w:lang w:val="en-US"/>
        </w:rPr>
      </w:pPr>
      <w:r w:rsidRPr="00CB67BD">
        <w:rPr>
          <w:bCs/>
          <w:i/>
          <w:szCs w:val="24"/>
          <w:vertAlign w:val="superscript"/>
          <w:lang w:val="en-US"/>
        </w:rPr>
        <w:t>2</w:t>
      </w:r>
      <w:r w:rsidRPr="00CB67BD">
        <w:rPr>
          <w:bCs/>
          <w:i/>
          <w:szCs w:val="24"/>
          <w:lang w:val="en-US"/>
        </w:rPr>
        <w:t xml:space="preserve"> Department of Economics and Management, University of Trento.</w:t>
      </w:r>
    </w:p>
    <w:p w:rsidR="0096558C" w:rsidRPr="00CB67BD" w:rsidRDefault="0096558C" w:rsidP="0096558C">
      <w:pPr>
        <w:rPr>
          <w:bCs/>
          <w:sz w:val="24"/>
          <w:szCs w:val="24"/>
          <w:lang w:val="en-US"/>
        </w:rPr>
      </w:pPr>
    </w:p>
    <w:p w:rsidR="00173A48" w:rsidRPr="00173A48" w:rsidRDefault="00173A48" w:rsidP="00173A48">
      <w:pPr>
        <w:rPr>
          <w:bCs/>
          <w:sz w:val="24"/>
          <w:szCs w:val="24"/>
          <w:lang w:val="en-GB"/>
        </w:rPr>
      </w:pPr>
      <w:r w:rsidRPr="00173A48">
        <w:rPr>
          <w:b/>
          <w:bCs/>
          <w:sz w:val="24"/>
          <w:szCs w:val="24"/>
          <w:lang w:val="en-GB"/>
        </w:rPr>
        <w:t>Abstract:</w:t>
      </w:r>
      <w:r w:rsidRPr="00173A48">
        <w:rPr>
          <w:bCs/>
          <w:sz w:val="24"/>
          <w:szCs w:val="24"/>
          <w:lang w:val="en-GB"/>
        </w:rPr>
        <w:t xml:space="preserve"> </w:t>
      </w:r>
    </w:p>
    <w:p w:rsidR="00173A48" w:rsidRPr="00173A48" w:rsidRDefault="00173A48" w:rsidP="001F351F">
      <w:pPr>
        <w:rPr>
          <w:bCs/>
          <w:sz w:val="24"/>
          <w:szCs w:val="24"/>
          <w:lang w:val="en-GB"/>
        </w:rPr>
      </w:pPr>
      <w:r w:rsidRPr="00173A48">
        <w:rPr>
          <w:bCs/>
          <w:sz w:val="24"/>
          <w:szCs w:val="24"/>
          <w:lang w:val="en-GB"/>
        </w:rPr>
        <w:t xml:space="preserve">This paper develops and tests a framework for understanding how impartial agreements on distributive justice can shape economic behavior through belief-dependent motivations. Building on the Rawlsian concept of the “sense of justice,” we introduce the Conformity Preferences Model, </w:t>
      </w:r>
      <w:r w:rsidR="001F351F" w:rsidRPr="001F351F">
        <w:rPr>
          <w:bCs/>
          <w:sz w:val="24"/>
          <w:szCs w:val="24"/>
          <w:lang w:val="en-GB"/>
        </w:rPr>
        <w:t xml:space="preserve">which incorporates ethical and psychological components into agents’ utility functions. Unlike existing models that focus on reciprocity or guilt, our approach grounds motivation in the normative </w:t>
      </w:r>
      <w:r w:rsidR="00B45726">
        <w:rPr>
          <w:bCs/>
          <w:sz w:val="24"/>
          <w:szCs w:val="24"/>
          <w:lang w:val="en-GB"/>
        </w:rPr>
        <w:t>role</w:t>
      </w:r>
      <w:r w:rsidR="001F351F" w:rsidRPr="001F351F">
        <w:rPr>
          <w:bCs/>
          <w:sz w:val="24"/>
          <w:szCs w:val="24"/>
          <w:lang w:val="en-GB"/>
        </w:rPr>
        <w:t xml:space="preserve"> of a shared agreement reached under conditions of impartiality. Agents are assumed to care not only about outcomes but also about con</w:t>
      </w:r>
      <w:r w:rsidR="00B45726">
        <w:rPr>
          <w:bCs/>
          <w:sz w:val="24"/>
          <w:szCs w:val="24"/>
          <w:lang w:val="en-GB"/>
        </w:rPr>
        <w:t xml:space="preserve">formity to fair principles – </w:t>
      </w:r>
      <w:r w:rsidR="001F351F" w:rsidRPr="001F351F">
        <w:rPr>
          <w:bCs/>
          <w:sz w:val="24"/>
          <w:szCs w:val="24"/>
          <w:lang w:val="en-GB"/>
        </w:rPr>
        <w:t>provided they expect others to do the same.</w:t>
      </w:r>
      <w:r w:rsidR="00766BC3">
        <w:rPr>
          <w:bCs/>
          <w:sz w:val="24"/>
          <w:szCs w:val="24"/>
          <w:lang w:val="en-GB"/>
        </w:rPr>
        <w:t xml:space="preserve"> </w:t>
      </w:r>
      <w:r w:rsidR="001F351F" w:rsidRPr="001F351F">
        <w:rPr>
          <w:bCs/>
          <w:sz w:val="24"/>
          <w:szCs w:val="24"/>
          <w:lang w:val="en-GB"/>
        </w:rPr>
        <w:t xml:space="preserve">We formalize this structure using psychological game theory, where utility depends on higher-order beliefs about norm compliance. The model predicts that impartial </w:t>
      </w:r>
      <w:r w:rsidR="00B45726" w:rsidRPr="00173A48">
        <w:rPr>
          <w:bCs/>
          <w:sz w:val="24"/>
          <w:szCs w:val="24"/>
          <w:lang w:val="en-GB"/>
        </w:rPr>
        <w:t>agreements on fairness principles generate expectations of mutual compliance, fostering norm adherence even in one-shot interactions.</w:t>
      </w:r>
      <w:r w:rsidR="00B45726">
        <w:rPr>
          <w:bCs/>
          <w:sz w:val="24"/>
          <w:szCs w:val="24"/>
          <w:lang w:val="en-GB"/>
        </w:rPr>
        <w:t xml:space="preserve"> </w:t>
      </w:r>
      <w:r w:rsidR="00B45726" w:rsidRPr="00173A48">
        <w:rPr>
          <w:bCs/>
          <w:sz w:val="24"/>
          <w:szCs w:val="24"/>
          <w:lang w:val="en-GB"/>
        </w:rPr>
        <w:t xml:space="preserve">We provide experimental evidence supporting this framework </w:t>
      </w:r>
      <w:r w:rsidR="00B45726" w:rsidRPr="00FB41C4">
        <w:rPr>
          <w:bCs/>
          <w:color w:val="FF0000"/>
          <w:sz w:val="24"/>
          <w:szCs w:val="24"/>
          <w:lang w:val="en-GB"/>
        </w:rPr>
        <w:t>across three studies:</w:t>
      </w:r>
      <w:r w:rsidR="00B45726" w:rsidRPr="00173A48">
        <w:rPr>
          <w:bCs/>
          <w:sz w:val="24"/>
          <w:szCs w:val="24"/>
          <w:lang w:val="en-GB"/>
        </w:rPr>
        <w:t xml:space="preserve"> the Exclusion Game, self-enforcing agreements, and distributive justice in production. </w:t>
      </w:r>
      <w:r w:rsidR="001F351F" w:rsidRPr="001F351F">
        <w:rPr>
          <w:bCs/>
          <w:sz w:val="24"/>
          <w:szCs w:val="24"/>
          <w:lang w:val="en-GB"/>
        </w:rPr>
        <w:t>In each case, subjects who participated in ex ante deliberation were significantly more likely to comply with the agreed-upon norm, and did so in the belief that others would reciprocate.</w:t>
      </w:r>
      <w:r w:rsidR="00766BC3">
        <w:rPr>
          <w:bCs/>
          <w:sz w:val="24"/>
          <w:szCs w:val="24"/>
          <w:lang w:val="en-GB"/>
        </w:rPr>
        <w:t xml:space="preserve"> </w:t>
      </w:r>
      <w:r w:rsidRPr="00173A48">
        <w:rPr>
          <w:bCs/>
          <w:sz w:val="24"/>
          <w:szCs w:val="24"/>
          <w:lang w:val="en-GB"/>
        </w:rPr>
        <w:t>These findings challenge classical utility-maximization assumptions and support a psychologically grounded account of economic institutions.</w:t>
      </w:r>
    </w:p>
    <w:p w:rsidR="00173A48" w:rsidRPr="00173A48" w:rsidRDefault="00173A48" w:rsidP="00173A48">
      <w:pPr>
        <w:rPr>
          <w:bCs/>
          <w:sz w:val="24"/>
          <w:szCs w:val="24"/>
          <w:lang w:val="en-GB"/>
        </w:rPr>
      </w:pPr>
      <w:r w:rsidRPr="00173A48">
        <w:rPr>
          <w:b/>
          <w:bCs/>
          <w:sz w:val="24"/>
          <w:szCs w:val="24"/>
          <w:lang w:val="en-GB"/>
        </w:rPr>
        <w:t xml:space="preserve">Keywords: </w:t>
      </w:r>
      <w:r w:rsidRPr="00173A48">
        <w:rPr>
          <w:bCs/>
          <w:sz w:val="24"/>
          <w:szCs w:val="24"/>
          <w:lang w:val="en-GB"/>
        </w:rPr>
        <w:t>conformity preferences, belief-dependent utility, distributive justice, Rawls, impartial agreement, psychological game theory, norm compliance</w:t>
      </w:r>
    </w:p>
    <w:p w:rsidR="00173A48" w:rsidRPr="00173A48" w:rsidRDefault="00173A48" w:rsidP="00173A48">
      <w:pPr>
        <w:rPr>
          <w:b/>
          <w:bCs/>
          <w:sz w:val="24"/>
          <w:szCs w:val="24"/>
          <w:lang w:val="en-GB"/>
        </w:rPr>
      </w:pPr>
      <w:r w:rsidRPr="00173A48">
        <w:rPr>
          <w:b/>
          <w:bCs/>
          <w:sz w:val="24"/>
          <w:szCs w:val="24"/>
          <w:lang w:val="en-GB"/>
        </w:rPr>
        <w:t>Highlights:</w:t>
      </w:r>
    </w:p>
    <w:p w:rsidR="009B0A50" w:rsidRPr="009B0A50" w:rsidRDefault="009B0A50" w:rsidP="009B0A50">
      <w:pPr>
        <w:pStyle w:val="Paragrafoelenco"/>
        <w:numPr>
          <w:ilvl w:val="0"/>
          <w:numId w:val="1"/>
        </w:numPr>
        <w:spacing w:before="100" w:beforeAutospacing="1" w:after="100" w:afterAutospacing="1" w:line="240" w:lineRule="auto"/>
        <w:jc w:val="left"/>
        <w:rPr>
          <w:rFonts w:eastAsia="Times New Roman" w:cs="Times New Roman"/>
          <w:sz w:val="24"/>
          <w:szCs w:val="24"/>
          <w:lang w:val="en-US" w:eastAsia="it-IT"/>
        </w:rPr>
      </w:pPr>
      <w:r w:rsidRPr="009B0A50">
        <w:rPr>
          <w:rFonts w:eastAsia="Times New Roman" w:cs="Times New Roman"/>
          <w:sz w:val="24"/>
          <w:szCs w:val="24"/>
          <w:lang w:val="en-US" w:eastAsia="it-IT"/>
        </w:rPr>
        <w:t>We develop a belief-dependent model grounded in Rawlsian fairness principles</w:t>
      </w:r>
    </w:p>
    <w:p w:rsidR="009B0A50" w:rsidRPr="009B0A50" w:rsidRDefault="009B0A50" w:rsidP="009B0A50">
      <w:pPr>
        <w:pStyle w:val="Paragrafoelenco"/>
        <w:numPr>
          <w:ilvl w:val="0"/>
          <w:numId w:val="1"/>
        </w:numPr>
        <w:spacing w:before="100" w:beforeAutospacing="1" w:after="100" w:afterAutospacing="1" w:line="240" w:lineRule="auto"/>
        <w:jc w:val="left"/>
        <w:rPr>
          <w:rFonts w:eastAsia="Times New Roman" w:cs="Times New Roman"/>
          <w:sz w:val="24"/>
          <w:szCs w:val="24"/>
          <w:lang w:val="en-US" w:eastAsia="it-IT"/>
        </w:rPr>
      </w:pPr>
      <w:r w:rsidRPr="009B0A50">
        <w:rPr>
          <w:rFonts w:eastAsia="Times New Roman" w:cs="Times New Roman"/>
          <w:sz w:val="24"/>
          <w:szCs w:val="24"/>
          <w:lang w:val="en-US" w:eastAsia="it-IT"/>
        </w:rPr>
        <w:t>Our model formalizes norm compliance as ethical, not just emotional, motivation</w:t>
      </w:r>
    </w:p>
    <w:p w:rsidR="009B0A50" w:rsidRPr="009B0A50" w:rsidRDefault="009B0A50" w:rsidP="009B0A50">
      <w:pPr>
        <w:pStyle w:val="Paragrafoelenco"/>
        <w:numPr>
          <w:ilvl w:val="0"/>
          <w:numId w:val="1"/>
        </w:numPr>
        <w:spacing w:before="100" w:beforeAutospacing="1" w:after="100" w:afterAutospacing="1" w:line="240" w:lineRule="auto"/>
        <w:jc w:val="left"/>
        <w:rPr>
          <w:rFonts w:eastAsia="Times New Roman" w:cs="Times New Roman"/>
          <w:sz w:val="24"/>
          <w:szCs w:val="24"/>
          <w:lang w:val="en-US" w:eastAsia="it-IT"/>
        </w:rPr>
      </w:pPr>
      <w:r w:rsidRPr="009B0A50">
        <w:rPr>
          <w:rFonts w:eastAsia="Times New Roman" w:cs="Times New Roman"/>
          <w:sz w:val="24"/>
          <w:szCs w:val="24"/>
          <w:lang w:val="en-US" w:eastAsia="it-IT"/>
        </w:rPr>
        <w:t>We demonstrate experimentally that impartial agreements boost rule compliance</w:t>
      </w:r>
    </w:p>
    <w:p w:rsidR="00173A48" w:rsidRPr="00173A48" w:rsidRDefault="009B0A50" w:rsidP="009B0A50">
      <w:pPr>
        <w:pStyle w:val="Paragrafoelenco"/>
        <w:numPr>
          <w:ilvl w:val="0"/>
          <w:numId w:val="1"/>
        </w:numPr>
        <w:spacing w:before="100" w:beforeAutospacing="1" w:after="100" w:afterAutospacing="1" w:line="240" w:lineRule="auto"/>
        <w:jc w:val="left"/>
        <w:rPr>
          <w:bCs/>
          <w:sz w:val="24"/>
          <w:szCs w:val="24"/>
          <w:lang w:val="en-GB"/>
        </w:rPr>
      </w:pPr>
      <w:r w:rsidRPr="009B0A50">
        <w:rPr>
          <w:rFonts w:eastAsia="Times New Roman" w:cs="Times New Roman"/>
          <w:sz w:val="24"/>
          <w:szCs w:val="24"/>
          <w:lang w:val="en-US" w:eastAsia="it-IT"/>
        </w:rPr>
        <w:t>We show that reciprocal expectations activate justice-based preferences</w:t>
      </w:r>
      <w:r w:rsidR="00173A48" w:rsidRPr="00173A48">
        <w:rPr>
          <w:bCs/>
          <w:sz w:val="24"/>
          <w:szCs w:val="24"/>
          <w:lang w:val="en-GB"/>
        </w:rPr>
        <w:br w:type="page"/>
      </w:r>
    </w:p>
    <w:p w:rsidR="00173A48" w:rsidRPr="00173A48" w:rsidRDefault="00173A48" w:rsidP="00173A48">
      <w:pPr>
        <w:pStyle w:val="Titolo1"/>
      </w:pPr>
      <w:r w:rsidRPr="00173A48">
        <w:lastRenderedPageBreak/>
        <w:t xml:space="preserve">Introduction </w:t>
      </w:r>
    </w:p>
    <w:p w:rsidR="00480372" w:rsidRPr="00173A48" w:rsidRDefault="00480372" w:rsidP="00173A48">
      <w:pPr>
        <w:rPr>
          <w:bCs/>
          <w:sz w:val="24"/>
          <w:szCs w:val="24"/>
          <w:lang w:val="en-GB"/>
        </w:rPr>
      </w:pPr>
      <w:r w:rsidRPr="00480372">
        <w:rPr>
          <w:bCs/>
          <w:sz w:val="24"/>
          <w:szCs w:val="24"/>
          <w:lang w:val="en-GB"/>
        </w:rPr>
        <w:t>Traditional economic theory has long assumed that agents are utility maximizers, primarily motivated by material payoffs and acting on the basis of stable preferences. However, a substantial body of empirical evidence from behavioral and experimental economics challenges this foundational assumption, revealing systematic deviations from purely self-interested behavior. Individuals often appear to be guided by considerations such as fairness, reciprocity, and adherence to social norms. These observations have prompted a growing interest in the integration of psychological motivations into formal economic models, particularly through the development of belief-dependent utility functions that capture how expectations about others’ behavior shape one’s own preferences.</w:t>
      </w:r>
    </w:p>
    <w:p w:rsidR="00480372" w:rsidRDefault="00480372" w:rsidP="00173A48">
      <w:pPr>
        <w:rPr>
          <w:bCs/>
          <w:sz w:val="24"/>
          <w:szCs w:val="24"/>
          <w:lang w:val="en-GB"/>
        </w:rPr>
      </w:pPr>
      <w:r w:rsidRPr="00480372">
        <w:rPr>
          <w:bCs/>
          <w:sz w:val="24"/>
          <w:szCs w:val="24"/>
          <w:lang w:val="en-GB"/>
        </w:rPr>
        <w:t>In response to this challenge, the present paper proposes a theoretical and empirical framework</w:t>
      </w:r>
      <w:r>
        <w:rPr>
          <w:bCs/>
          <w:sz w:val="24"/>
          <w:szCs w:val="24"/>
          <w:lang w:val="en-GB"/>
        </w:rPr>
        <w:t xml:space="preserve"> – </w:t>
      </w:r>
      <w:r w:rsidRPr="00480372">
        <w:rPr>
          <w:bCs/>
          <w:sz w:val="24"/>
          <w:szCs w:val="24"/>
          <w:lang w:val="en-GB"/>
        </w:rPr>
        <w:t>t</w:t>
      </w:r>
      <w:r>
        <w:rPr>
          <w:bCs/>
          <w:sz w:val="24"/>
          <w:szCs w:val="24"/>
          <w:lang w:val="en-GB"/>
        </w:rPr>
        <w:t xml:space="preserve">he Conformity Preferences Model – </w:t>
      </w:r>
      <w:r w:rsidRPr="00480372">
        <w:rPr>
          <w:bCs/>
          <w:sz w:val="24"/>
          <w:szCs w:val="24"/>
          <w:lang w:val="en-GB"/>
        </w:rPr>
        <w:t>which seeks to explain how agents</w:t>
      </w:r>
      <w:r>
        <w:rPr>
          <w:bCs/>
          <w:sz w:val="24"/>
          <w:szCs w:val="24"/>
          <w:lang w:val="en-GB"/>
        </w:rPr>
        <w:t>’</w:t>
      </w:r>
      <w:r w:rsidRPr="00480372">
        <w:rPr>
          <w:bCs/>
          <w:sz w:val="24"/>
          <w:szCs w:val="24"/>
          <w:lang w:val="en-GB"/>
        </w:rPr>
        <w:t xml:space="preserve"> behavior is influenced not only by material outcomes but also by their expectations regarding others’ compliance with shared normative commitments. The central claim of the model is that impartial agreements on principles of justice, reached under conditions of ex ante symmetry, can generate both cognitive alignment and motivational force. These agreements shape agents’ beliefs about reciprocal compliance and, in turn, give rise to a distinct kind of motivation to conform to the agreed-upon norms, even in strategic contexts that offer no material incentives for cooperation.</w:t>
      </w:r>
    </w:p>
    <w:p w:rsidR="00480372" w:rsidRPr="00480372" w:rsidRDefault="00480372" w:rsidP="00480372">
      <w:pPr>
        <w:rPr>
          <w:bCs/>
          <w:sz w:val="24"/>
          <w:szCs w:val="24"/>
          <w:lang w:val="en-GB"/>
        </w:rPr>
      </w:pPr>
      <w:r w:rsidRPr="00480372">
        <w:rPr>
          <w:bCs/>
          <w:sz w:val="24"/>
          <w:szCs w:val="24"/>
          <w:lang w:val="en-GB"/>
        </w:rPr>
        <w:t xml:space="preserve">The conceptual foundation of the model draws upon John Rawls’ </w:t>
      </w:r>
      <w:r w:rsidR="00FB41C4">
        <w:rPr>
          <w:bCs/>
          <w:sz w:val="24"/>
          <w:szCs w:val="24"/>
          <w:lang w:val="en-GB"/>
        </w:rPr>
        <w:t>T</w:t>
      </w:r>
      <w:r w:rsidRPr="00480372">
        <w:rPr>
          <w:bCs/>
          <w:sz w:val="24"/>
          <w:szCs w:val="24"/>
          <w:lang w:val="en-GB"/>
        </w:rPr>
        <w:t xml:space="preserve">heory of </w:t>
      </w:r>
      <w:r w:rsidR="00FB41C4">
        <w:rPr>
          <w:bCs/>
          <w:sz w:val="24"/>
          <w:szCs w:val="24"/>
          <w:lang w:val="en-GB"/>
        </w:rPr>
        <w:t>J</w:t>
      </w:r>
      <w:r w:rsidRPr="00480372">
        <w:rPr>
          <w:bCs/>
          <w:sz w:val="24"/>
          <w:szCs w:val="24"/>
          <w:lang w:val="en-GB"/>
        </w:rPr>
        <w:t>ustice</w:t>
      </w:r>
      <w:r w:rsidR="00203965">
        <w:rPr>
          <w:bCs/>
          <w:sz w:val="24"/>
          <w:szCs w:val="24"/>
          <w:lang w:val="en-GB"/>
        </w:rPr>
        <w:t xml:space="preserve"> (1971)</w:t>
      </w:r>
      <w:r w:rsidRPr="00480372">
        <w:rPr>
          <w:bCs/>
          <w:sz w:val="24"/>
          <w:szCs w:val="24"/>
          <w:lang w:val="en-GB"/>
        </w:rPr>
        <w:t>, and in particular his ac</w:t>
      </w:r>
      <w:r>
        <w:rPr>
          <w:bCs/>
          <w:sz w:val="24"/>
          <w:szCs w:val="24"/>
          <w:lang w:val="en-GB"/>
        </w:rPr>
        <w:t xml:space="preserve">count of the “sense of justice” – </w:t>
      </w:r>
      <w:r w:rsidRPr="00480372">
        <w:rPr>
          <w:bCs/>
          <w:sz w:val="24"/>
          <w:szCs w:val="24"/>
          <w:lang w:val="en-GB"/>
        </w:rPr>
        <w:t>a</w:t>
      </w:r>
      <w:r>
        <w:rPr>
          <w:bCs/>
          <w:sz w:val="24"/>
          <w:szCs w:val="24"/>
          <w:lang w:val="en-GB"/>
        </w:rPr>
        <w:t xml:space="preserve"> </w:t>
      </w:r>
      <w:r w:rsidRPr="00480372">
        <w:rPr>
          <w:bCs/>
          <w:sz w:val="24"/>
          <w:szCs w:val="24"/>
          <w:lang w:val="en-GB"/>
        </w:rPr>
        <w:t>motivational disposition to act in accordance with principles that individuals regard as fair and rational, provided they believe others will do the same. This Rawlsian insight is translated into a formal model within the framework of psychological game theory, which allows us to represent belief-dependent preferences and to analyze how shared expectations about norm compliance can influence individual choice.</w:t>
      </w:r>
    </w:p>
    <w:p w:rsidR="00480372" w:rsidRPr="00173A48" w:rsidRDefault="00480372" w:rsidP="00480372">
      <w:pPr>
        <w:rPr>
          <w:bCs/>
          <w:sz w:val="24"/>
          <w:szCs w:val="24"/>
          <w:lang w:val="en-GB"/>
        </w:rPr>
      </w:pPr>
      <w:r w:rsidRPr="00480372">
        <w:rPr>
          <w:bCs/>
          <w:sz w:val="24"/>
          <w:szCs w:val="24"/>
          <w:lang w:val="en-GB"/>
        </w:rPr>
        <w:t>While our approach is inspired by existing models withi</w:t>
      </w:r>
      <w:r w:rsidR="00332CEA">
        <w:rPr>
          <w:bCs/>
          <w:sz w:val="24"/>
          <w:szCs w:val="24"/>
          <w:lang w:val="en-GB"/>
        </w:rPr>
        <w:t xml:space="preserve">n psychological game theory – </w:t>
      </w:r>
      <w:r w:rsidRPr="00480372">
        <w:rPr>
          <w:bCs/>
          <w:sz w:val="24"/>
          <w:szCs w:val="24"/>
          <w:lang w:val="en-GB"/>
        </w:rPr>
        <w:t xml:space="preserve">most notably </w:t>
      </w:r>
      <w:r w:rsidR="00203965">
        <w:rPr>
          <w:bCs/>
          <w:sz w:val="24"/>
          <w:szCs w:val="24"/>
          <w:lang w:val="en-GB"/>
        </w:rPr>
        <w:t xml:space="preserve">the one proposed by </w:t>
      </w:r>
      <w:r w:rsidRPr="00480372">
        <w:rPr>
          <w:bCs/>
          <w:sz w:val="24"/>
          <w:szCs w:val="24"/>
          <w:lang w:val="en-GB"/>
        </w:rPr>
        <w:t>Geanakoplos, Pearce, and Stacchetti (1989)</w:t>
      </w:r>
      <w:r w:rsidR="00332CEA">
        <w:rPr>
          <w:bCs/>
          <w:sz w:val="24"/>
          <w:szCs w:val="24"/>
          <w:lang w:val="en-GB"/>
        </w:rPr>
        <w:t xml:space="preserve"> – i</w:t>
      </w:r>
      <w:r w:rsidRPr="00480372">
        <w:rPr>
          <w:bCs/>
          <w:sz w:val="24"/>
          <w:szCs w:val="24"/>
          <w:lang w:val="en-GB"/>
        </w:rPr>
        <w:t xml:space="preserve">t introduces a crucial extension by incorporating normative content into the belief-dependent utility structure. Relative to Battigalli and Dufwenberg’s </w:t>
      </w:r>
      <w:r w:rsidR="00332CEA">
        <w:rPr>
          <w:bCs/>
          <w:sz w:val="24"/>
          <w:szCs w:val="24"/>
          <w:lang w:val="en-GB"/>
        </w:rPr>
        <w:t xml:space="preserve">(2009, 2022) </w:t>
      </w:r>
      <w:r w:rsidRPr="00480372">
        <w:rPr>
          <w:bCs/>
          <w:sz w:val="24"/>
          <w:szCs w:val="24"/>
          <w:lang w:val="en-GB"/>
        </w:rPr>
        <w:t>work on belief-dependent utilities, we share the premise that motivations can depend on higher-order beliefs. However, our key innovation is that we attach ethical weight to these beliefs, tying them to a deliberative process of impartial agreement. This introduces a normative dimension absent from models focusing solely on emotions like guilt or shame. Whereas their framework effectively captures a range of emotionally charged motivations that depend on expectations, our model aims to explain norm compliance through the rational endorsement of principles whose legitimacy arises from fairness-oriented deliberation.</w:t>
      </w:r>
    </w:p>
    <w:p w:rsidR="00332CEA" w:rsidRDefault="00332CEA" w:rsidP="00173A48">
      <w:pPr>
        <w:rPr>
          <w:bCs/>
          <w:sz w:val="24"/>
          <w:szCs w:val="24"/>
          <w:lang w:val="en-GB"/>
        </w:rPr>
      </w:pPr>
      <w:r w:rsidRPr="00332CEA">
        <w:rPr>
          <w:bCs/>
          <w:sz w:val="24"/>
          <w:szCs w:val="24"/>
          <w:lang w:val="en-GB"/>
        </w:rPr>
        <w:t>Our model also differs significantly from the well-known theory of fairness proposed by Rabin (1993), which accounts for deviations from selfish behavior through the notion of reciprocal kindness. In Rabin’s model, agents are motivated to reward kind actions and to punish unkind ones, and their utility depends on perceptions of others’ intentions. By contrast, in the Conformity Preferences Model, agents are not primarily responding to the perceived attitudes of others toward themselves. Rather, they are motivated by a rational commitment to act according to impartial principles of justice, independently of the personal characteristics or intentions of their counterparts. The relevant motivation is not interpersonal reciprocity, but the desire to act in accordance with norms that one regards as substantively just.</w:t>
      </w:r>
    </w:p>
    <w:p w:rsidR="00FF3A82" w:rsidRDefault="00FF3A82" w:rsidP="00173A48">
      <w:pPr>
        <w:rPr>
          <w:bCs/>
          <w:sz w:val="24"/>
          <w:szCs w:val="24"/>
          <w:lang w:val="en-GB"/>
        </w:rPr>
      </w:pPr>
      <w:r w:rsidRPr="00FF3A82">
        <w:rPr>
          <w:bCs/>
          <w:sz w:val="24"/>
          <w:szCs w:val="24"/>
          <w:lang w:val="en-GB"/>
        </w:rPr>
        <w:lastRenderedPageBreak/>
        <w:t>Moreover, our approach diverges from Bicchieri’s (</w:t>
      </w:r>
      <w:r>
        <w:rPr>
          <w:bCs/>
          <w:sz w:val="24"/>
          <w:szCs w:val="24"/>
          <w:lang w:val="en-GB"/>
        </w:rPr>
        <w:t xml:space="preserve">2006, </w:t>
      </w:r>
      <w:r w:rsidRPr="00FF3A82">
        <w:rPr>
          <w:bCs/>
          <w:sz w:val="24"/>
          <w:szCs w:val="24"/>
          <w:lang w:val="en-GB"/>
        </w:rPr>
        <w:t xml:space="preserve">2016) theory of social norms, which emphasizes the role of empirical and normative expectations in sustaining </w:t>
      </w:r>
      <w:r w:rsidR="00A2294A">
        <w:rPr>
          <w:bCs/>
          <w:sz w:val="24"/>
          <w:szCs w:val="24"/>
          <w:lang w:val="en-GB"/>
        </w:rPr>
        <w:t>social conventions</w:t>
      </w:r>
      <w:r w:rsidRPr="00FF3A82">
        <w:rPr>
          <w:bCs/>
          <w:sz w:val="24"/>
          <w:szCs w:val="24"/>
          <w:lang w:val="en-GB"/>
        </w:rPr>
        <w:t>. While Bicchieri’s account is valuable for explaining how individuals conform to widely shared patterns of behavior, it remains largely descriptive and treats norm compliance as a matter of coordination and mutual expectation. In contrast, the Conformity Preferences Model asserts that the content of the norm matters: individuals are motivated not merely because others expect them to conform, but because the norm in question is one they have rationally endorsed as fair under conditions of impartiality. Thus, our model assigns ethical weight to norm compliance and grounds this weight in a deliberative process of agreement that is structurally analogous to the Rawlsian “original position.”</w:t>
      </w:r>
    </w:p>
    <w:p w:rsidR="00FF3A82" w:rsidRDefault="00FF3A82" w:rsidP="001F410C">
      <w:pPr>
        <w:rPr>
          <w:bCs/>
          <w:sz w:val="24"/>
          <w:szCs w:val="24"/>
          <w:lang w:val="en-GB"/>
        </w:rPr>
      </w:pPr>
      <w:r w:rsidRPr="00FF3A82">
        <w:rPr>
          <w:bCs/>
          <w:sz w:val="24"/>
          <w:szCs w:val="24"/>
          <w:lang w:val="en-GB"/>
        </w:rPr>
        <w:t xml:space="preserve">In formal terms, our model reflects insights from goal framing theory (Lindenberg, 2001), in which normative motivations emerge as part of the preference structure when the </w:t>
      </w:r>
      <w:r>
        <w:rPr>
          <w:bCs/>
          <w:sz w:val="24"/>
          <w:szCs w:val="24"/>
          <w:lang w:val="en-GB"/>
        </w:rPr>
        <w:t>normative</w:t>
      </w:r>
      <w:r w:rsidRPr="00FF3A82">
        <w:rPr>
          <w:bCs/>
          <w:sz w:val="24"/>
          <w:szCs w:val="24"/>
          <w:lang w:val="en-GB"/>
        </w:rPr>
        <w:t xml:space="preserve"> frame prevails over the hedonic or gain frames. However, we assume that the motivational force of the normative component is conditional on the belief that others are also committed to the same principle of justice, thereby linking the model to the structure of higher-order beliefs studied in psychological games.</w:t>
      </w:r>
    </w:p>
    <w:p w:rsidR="00DF4279" w:rsidRPr="00173A48" w:rsidRDefault="001F410C" w:rsidP="001F410C">
      <w:pPr>
        <w:rPr>
          <w:bCs/>
          <w:sz w:val="24"/>
          <w:szCs w:val="24"/>
          <w:lang w:val="en-US"/>
        </w:rPr>
      </w:pPr>
      <w:r w:rsidRPr="00173A48">
        <w:rPr>
          <w:bCs/>
          <w:sz w:val="24"/>
          <w:szCs w:val="24"/>
          <w:lang w:val="en-US"/>
        </w:rPr>
        <w:t>Our framework builds upon previous models applied specifically to non-profit organizations (Grimalda and Sacconi, 2005; Sacconi and Grimalda, 2007) and later used to explain compliance with corporate social responsibility norms (Sacconi, 2007).</w:t>
      </w:r>
      <w:r w:rsidR="00DF4279">
        <w:rPr>
          <w:bCs/>
          <w:sz w:val="24"/>
          <w:szCs w:val="24"/>
          <w:lang w:val="en-US"/>
        </w:rPr>
        <w:t xml:space="preserve"> </w:t>
      </w:r>
      <w:r w:rsidR="00DF4279" w:rsidRPr="00DF4279">
        <w:rPr>
          <w:bCs/>
          <w:sz w:val="24"/>
          <w:szCs w:val="24"/>
          <w:lang w:val="en-US"/>
        </w:rPr>
        <w:t xml:space="preserve">However, in the present work, we generalize this framework and integrate it with a body of experimental evidence demonstrating that impartial agreements on distributive principles can exert a significant influence on individual behavior in strategic interactions. The findings of </w:t>
      </w:r>
      <w:r w:rsidR="00DF4279" w:rsidRPr="00BF0866">
        <w:rPr>
          <w:bCs/>
          <w:color w:val="FF0000"/>
          <w:sz w:val="24"/>
          <w:szCs w:val="24"/>
          <w:lang w:val="en-US"/>
        </w:rPr>
        <w:t xml:space="preserve">Sacconi and Faillo (2010), Sacconi et al. (2011), Faillo et al. (2015), and Degli Antoni et al. (2022) </w:t>
      </w:r>
      <w:r w:rsidR="00DF4279" w:rsidRPr="00DF4279">
        <w:rPr>
          <w:bCs/>
          <w:sz w:val="24"/>
          <w:szCs w:val="24"/>
          <w:lang w:val="en-US"/>
        </w:rPr>
        <w:t>consistently show that when individuals participate in a deliberative process to establish fair principles prior to knowing their roles or payoffs, they are more likely to comply with those principles afterward. These results underscore the empirical plausibility of our theoretical claim: that impartial agreement is not only normatively compelling but also psychologically effective in motivating compliance.</w:t>
      </w:r>
    </w:p>
    <w:p w:rsidR="00DF4279" w:rsidRDefault="00DF4279" w:rsidP="0018796A">
      <w:pPr>
        <w:rPr>
          <w:bCs/>
          <w:sz w:val="24"/>
          <w:szCs w:val="24"/>
          <w:lang w:val="en-US"/>
        </w:rPr>
      </w:pPr>
      <w:r w:rsidRPr="00DF4279">
        <w:rPr>
          <w:bCs/>
          <w:sz w:val="24"/>
          <w:szCs w:val="24"/>
          <w:lang w:val="en-US"/>
        </w:rPr>
        <w:t>In sum, the Conformity Preferences Model offers a novel synthesis of normative political theory and behavioral game theory by formalizing the motivational role of justice-based norm adherence in strategic environments. By anchoring belief-dependent preferences in impartial agreements, and by demonstrating through experimental evidence how such agreements can shape expectations and behavior, our model contributes to a deeper understanding of how justice becomes action-guiding in contexts where conventional incentives fail to secure cooperation.</w:t>
      </w:r>
    </w:p>
    <w:p w:rsidR="004F711A" w:rsidRDefault="00DF4279" w:rsidP="005B1D9C">
      <w:pPr>
        <w:rPr>
          <w:bCs/>
          <w:sz w:val="24"/>
          <w:szCs w:val="24"/>
          <w:lang w:val="en-US"/>
        </w:rPr>
      </w:pPr>
      <w:r w:rsidRPr="00DF4279">
        <w:rPr>
          <w:bCs/>
          <w:sz w:val="24"/>
          <w:szCs w:val="24"/>
          <w:lang w:val="en-US"/>
        </w:rPr>
        <w:t xml:space="preserve">The remainder of the paper is structured as follows. </w:t>
      </w:r>
      <w:r w:rsidRPr="00DF4279">
        <w:rPr>
          <w:bCs/>
          <w:i/>
          <w:sz w:val="24"/>
          <w:szCs w:val="24"/>
          <w:lang w:val="en-US"/>
        </w:rPr>
        <w:t>Section 2</w:t>
      </w:r>
      <w:r w:rsidRPr="00DF4279">
        <w:rPr>
          <w:bCs/>
          <w:sz w:val="24"/>
          <w:szCs w:val="24"/>
          <w:lang w:val="en-US"/>
        </w:rPr>
        <w:t xml:space="preserve"> presents the theoretical framework, introducing the Conformity Preferences Model and formalizing belief-dependent motivations rooted in impartial agreement. </w:t>
      </w:r>
      <w:r w:rsidRPr="005B1D9C">
        <w:rPr>
          <w:bCs/>
          <w:i/>
          <w:sz w:val="24"/>
          <w:szCs w:val="24"/>
          <w:lang w:val="en-US"/>
        </w:rPr>
        <w:t>Section 3</w:t>
      </w:r>
      <w:r w:rsidRPr="00DF4279">
        <w:rPr>
          <w:bCs/>
          <w:sz w:val="24"/>
          <w:szCs w:val="24"/>
          <w:lang w:val="en-US"/>
        </w:rPr>
        <w:t xml:space="preserve"> </w:t>
      </w:r>
      <w:r w:rsidR="00F95FA5" w:rsidRPr="00F95FA5">
        <w:rPr>
          <w:bCs/>
          <w:sz w:val="24"/>
          <w:szCs w:val="24"/>
          <w:lang w:val="en-US"/>
        </w:rPr>
        <w:t xml:space="preserve">presents the empirical component of the study, detailing </w:t>
      </w:r>
      <w:r w:rsidR="00F95FA5" w:rsidRPr="00BF0866">
        <w:rPr>
          <w:bCs/>
          <w:color w:val="FF0000"/>
          <w:sz w:val="24"/>
          <w:szCs w:val="24"/>
          <w:lang w:val="en-US"/>
        </w:rPr>
        <w:t>the design of three experiments and reporting the corresponding results</w:t>
      </w:r>
      <w:r w:rsidR="00F95FA5" w:rsidRPr="00F95FA5">
        <w:rPr>
          <w:bCs/>
          <w:sz w:val="24"/>
          <w:szCs w:val="24"/>
          <w:lang w:val="en-US"/>
        </w:rPr>
        <w:t xml:space="preserve">. These experiments </w:t>
      </w:r>
      <w:r w:rsidR="00F95FA5">
        <w:rPr>
          <w:bCs/>
          <w:sz w:val="24"/>
          <w:szCs w:val="24"/>
          <w:lang w:val="en-US"/>
        </w:rPr>
        <w:t>are</w:t>
      </w:r>
      <w:r w:rsidRPr="00DF4279">
        <w:rPr>
          <w:bCs/>
          <w:sz w:val="24"/>
          <w:szCs w:val="24"/>
          <w:lang w:val="en-US"/>
        </w:rPr>
        <w:t xml:space="preserve"> used to test the model’s core hypotheses, focusing on how impartial agreements influence behavior through expectations of compliance. </w:t>
      </w:r>
      <w:r w:rsidRPr="005B1D9C">
        <w:rPr>
          <w:bCs/>
          <w:i/>
          <w:sz w:val="24"/>
          <w:szCs w:val="24"/>
          <w:lang w:val="en-US"/>
        </w:rPr>
        <w:t xml:space="preserve">Section 4 </w:t>
      </w:r>
      <w:r w:rsidR="00F95FA5" w:rsidRPr="00F95FA5">
        <w:rPr>
          <w:bCs/>
          <w:sz w:val="24"/>
          <w:szCs w:val="24"/>
          <w:lang w:val="en-US"/>
        </w:rPr>
        <w:t>discusses the broader theoretical and normative implications of the findings, situating our contribution within the literature on psychological game theory and theories of justice.</w:t>
      </w:r>
      <w:r w:rsidRPr="00F95FA5">
        <w:rPr>
          <w:bCs/>
          <w:sz w:val="24"/>
          <w:szCs w:val="24"/>
          <w:lang w:val="en-US"/>
        </w:rPr>
        <w:t xml:space="preserve"> </w:t>
      </w:r>
      <w:r w:rsidRPr="00DF4279">
        <w:rPr>
          <w:bCs/>
          <w:sz w:val="24"/>
          <w:szCs w:val="24"/>
          <w:lang w:val="en-US"/>
        </w:rPr>
        <w:t xml:space="preserve">Finally, </w:t>
      </w:r>
      <w:r w:rsidRPr="005B1D9C">
        <w:rPr>
          <w:bCs/>
          <w:i/>
          <w:sz w:val="24"/>
          <w:szCs w:val="24"/>
          <w:lang w:val="en-US"/>
        </w:rPr>
        <w:t xml:space="preserve">Section </w:t>
      </w:r>
      <w:r w:rsidR="00F95FA5">
        <w:rPr>
          <w:bCs/>
          <w:i/>
          <w:sz w:val="24"/>
          <w:szCs w:val="24"/>
          <w:lang w:val="en-US"/>
        </w:rPr>
        <w:t>5</w:t>
      </w:r>
      <w:r w:rsidRPr="00DF4279">
        <w:rPr>
          <w:bCs/>
          <w:sz w:val="24"/>
          <w:szCs w:val="24"/>
          <w:lang w:val="en-US"/>
        </w:rPr>
        <w:t xml:space="preserve"> </w:t>
      </w:r>
      <w:r w:rsidR="00F95FA5" w:rsidRPr="00F95FA5">
        <w:rPr>
          <w:bCs/>
          <w:sz w:val="24"/>
          <w:szCs w:val="24"/>
          <w:lang w:val="en-US"/>
        </w:rPr>
        <w:t xml:space="preserve">concludes by outlining avenues for future research and considering the practical significance of agreement-based institutional design. </w:t>
      </w:r>
      <w:r w:rsidR="004F711A">
        <w:rPr>
          <w:bCs/>
          <w:sz w:val="24"/>
          <w:szCs w:val="24"/>
          <w:lang w:val="en-US"/>
        </w:rPr>
        <w:br w:type="page"/>
      </w:r>
    </w:p>
    <w:p w:rsidR="008F4970" w:rsidRPr="00173A48" w:rsidRDefault="00760BCE" w:rsidP="00760BCE">
      <w:pPr>
        <w:pStyle w:val="Titolo1"/>
      </w:pPr>
      <w:r w:rsidRPr="00173A48">
        <w:lastRenderedPageBreak/>
        <w:t xml:space="preserve">The Rawlsian Sense of Justice and </w:t>
      </w:r>
      <w:r>
        <w:t>i</w:t>
      </w:r>
      <w:r w:rsidRPr="00173A48">
        <w:t>ts Formalization within the Conformity Preference Model</w:t>
      </w:r>
    </w:p>
    <w:p w:rsidR="008F4970" w:rsidRPr="00173A48" w:rsidRDefault="008F4970" w:rsidP="008F4970">
      <w:pPr>
        <w:rPr>
          <w:bCs/>
          <w:sz w:val="24"/>
          <w:szCs w:val="24"/>
          <w:lang w:val="en-US"/>
        </w:rPr>
      </w:pPr>
      <w:r w:rsidRPr="00173A48">
        <w:rPr>
          <w:bCs/>
          <w:sz w:val="24"/>
          <w:szCs w:val="24"/>
          <w:lang w:val="en-US"/>
        </w:rPr>
        <w:t>In the eighth chapter of “A Theory of Justice” (1971), Rawls addresses the problem of stability</w:t>
      </w:r>
      <w:r w:rsidR="00760BCE">
        <w:rPr>
          <w:bCs/>
          <w:sz w:val="24"/>
          <w:szCs w:val="24"/>
          <w:lang w:val="en-US"/>
        </w:rPr>
        <w:t xml:space="preserve"> of the social contract</w:t>
      </w:r>
      <w:r w:rsidRPr="00173A48">
        <w:rPr>
          <w:bCs/>
          <w:sz w:val="24"/>
          <w:szCs w:val="24"/>
          <w:lang w:val="en-US"/>
        </w:rPr>
        <w:t xml:space="preserve">, presenting the idea of the “sense of justice”, an attitude that reflects an individual’s disposition to act in accordance with principles of fairness – a motivational force that citizens develop within a well-ordered society where institutions are firmly established and recognized to be just. </w:t>
      </w:r>
    </w:p>
    <w:p w:rsidR="008F4970" w:rsidRPr="00173A48" w:rsidRDefault="008F4970" w:rsidP="008F4970">
      <w:pPr>
        <w:rPr>
          <w:bCs/>
          <w:sz w:val="24"/>
          <w:szCs w:val="24"/>
          <w:lang w:val="en-US"/>
        </w:rPr>
      </w:pPr>
      <w:r w:rsidRPr="00173A48">
        <w:rPr>
          <w:bCs/>
          <w:sz w:val="24"/>
          <w:szCs w:val="24"/>
          <w:lang w:val="en-US"/>
        </w:rPr>
        <w:t xml:space="preserve">Rawls’ account of the sense of justice is composed of two key elements: the desire to conform to an ideal – i.e., to “act in accordance with principles that express men’s nature as free and equal rational beings” (Rawls, 1971, p. 418) – and the desire to reciprocate fair behavior exhibited by others. Rawls emphasizes that the principles of moral psychology underlying the development of the sense of justice are grounded in reciprocity, a “tendency to answer in kind” (p. 433). These components form the foundation of what we term “Rawlsian moral psychology,” a framework of psychological motivation rooted in impartial principles as normative reasons for action. Our Conformity Preferences model incorporates both characteristics by including a deontological preference for acting in accordance with principles of justice, balanced by expectations about other agents’ behavior and beliefs regarding mutual conformity to the agreed-upon principles. </w:t>
      </w:r>
    </w:p>
    <w:p w:rsidR="008F4970" w:rsidRPr="00173A48" w:rsidRDefault="008F4970" w:rsidP="008F4970">
      <w:pPr>
        <w:rPr>
          <w:bCs/>
          <w:sz w:val="24"/>
          <w:szCs w:val="24"/>
          <w:lang w:val="en-US"/>
        </w:rPr>
      </w:pPr>
      <w:r w:rsidRPr="00173A48">
        <w:rPr>
          <w:bCs/>
          <w:sz w:val="24"/>
          <w:szCs w:val="24"/>
          <w:lang w:val="en-US"/>
        </w:rPr>
        <w:t>This aligns our model with belief-dependent motivations seen in other theories of social behavior, such as reciprocity models (Rabin, 1993; Dufwenberg and Kirchsteiger, 2004; Falk and Fischbacher, 2006; Çelen et al., 2017; Sebald, 2010; Sohn and Wu, 2022), and social norm models (Cialdini et al., 1990; Bicchieri, 2006, 2016; Lindenberg, 2001).</w:t>
      </w:r>
    </w:p>
    <w:p w:rsidR="008F4970" w:rsidRPr="00173A48" w:rsidRDefault="008F4970" w:rsidP="008F4970">
      <w:pPr>
        <w:rPr>
          <w:bCs/>
          <w:sz w:val="24"/>
          <w:szCs w:val="24"/>
          <w:lang w:val="en-US"/>
        </w:rPr>
      </w:pPr>
      <w:r w:rsidRPr="00173A48">
        <w:rPr>
          <w:bCs/>
          <w:sz w:val="24"/>
          <w:szCs w:val="24"/>
          <w:lang w:val="en-US"/>
        </w:rPr>
        <w:t xml:space="preserve">However, we extend beyond these accounts by grounding the motivation in normative principles derived from an impartial agreement. In our model, the norm that individuals are motivated to conform to is derived from a hypothetical fair agreement, reached under conditions of impartiality, i.e. behind a veil of ignorance. </w:t>
      </w:r>
    </w:p>
    <w:p w:rsidR="008F4970" w:rsidRPr="00173A48" w:rsidRDefault="008F4970" w:rsidP="008F4970">
      <w:pPr>
        <w:rPr>
          <w:bCs/>
          <w:sz w:val="24"/>
          <w:szCs w:val="24"/>
          <w:lang w:val="en-US"/>
        </w:rPr>
      </w:pPr>
      <w:r w:rsidRPr="00173A48">
        <w:rPr>
          <w:bCs/>
          <w:sz w:val="24"/>
          <w:szCs w:val="24"/>
          <w:lang w:val="en-US"/>
        </w:rPr>
        <w:t>Agents in our model are effectively motivated by their sense of justice: they are willing to act in accordance with those principles that they consider fair and rational, and, when they believe that others conform to such principles, and are mutually expecting others to conform to these principle, they have a desire to reciprocate, to “answer in kind”.</w:t>
      </w:r>
    </w:p>
    <w:p w:rsidR="008F4970" w:rsidRPr="00173A48" w:rsidRDefault="008F4970" w:rsidP="008F4970">
      <w:pPr>
        <w:rPr>
          <w:bCs/>
          <w:sz w:val="24"/>
          <w:szCs w:val="24"/>
          <w:lang w:val="en-US"/>
        </w:rPr>
      </w:pPr>
      <w:r w:rsidRPr="00173A48">
        <w:rPr>
          <w:bCs/>
          <w:sz w:val="24"/>
          <w:szCs w:val="24"/>
          <w:lang w:val="en-US"/>
        </w:rPr>
        <w:t>Such a disposition to act on principles and reciprocate fair behavior is integrated into our model by redefining the utility function, capturing both material and psychological aspects of decision-making.</w:t>
      </w:r>
    </w:p>
    <w:p w:rsidR="008F4970" w:rsidRPr="00173A48" w:rsidRDefault="008F4970" w:rsidP="008F4970">
      <w:pPr>
        <w:rPr>
          <w:bCs/>
          <w:sz w:val="24"/>
          <w:szCs w:val="24"/>
          <w:lang w:val="en-US"/>
        </w:rPr>
      </w:pPr>
      <w:r w:rsidRPr="00173A48">
        <w:rPr>
          <w:bCs/>
          <w:sz w:val="24"/>
          <w:szCs w:val="24"/>
          <w:lang w:val="en-US"/>
        </w:rPr>
        <w:t xml:space="preserve">The utility function for each agent </w:t>
      </w:r>
      <w:r w:rsidRPr="00173A48">
        <w:rPr>
          <w:bCs/>
          <w:i/>
          <w:sz w:val="24"/>
          <w:szCs w:val="24"/>
          <w:lang w:val="en-US"/>
        </w:rPr>
        <w:t>i</w:t>
      </w:r>
      <w:r w:rsidRPr="00173A48">
        <w:rPr>
          <w:bCs/>
          <w:sz w:val="24"/>
          <w:szCs w:val="24"/>
          <w:lang w:val="en-US"/>
        </w:rPr>
        <w:t xml:space="preserve"> is represented as a sum of two components: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9"/>
        <w:gridCol w:w="1269"/>
      </w:tblGrid>
      <w:tr w:rsidR="008F4970" w:rsidRPr="00173A48" w:rsidTr="00173A48">
        <w:tc>
          <w:tcPr>
            <w:tcW w:w="8359" w:type="dxa"/>
            <w:vAlign w:val="center"/>
          </w:tcPr>
          <w:p w:rsidR="008F4970" w:rsidRPr="00173A48" w:rsidRDefault="00812015" w:rsidP="008F4970">
            <w:pPr>
              <w:spacing w:after="160" w:line="259" w:lineRule="auto"/>
              <w:rPr>
                <w:bCs/>
                <w:sz w:val="24"/>
                <w:szCs w:val="24"/>
                <w:lang w:val="en-US"/>
              </w:rPr>
            </w:pPr>
            <m:oMathPara>
              <m:oMath>
                <m:sSub>
                  <m:sSubPr>
                    <m:ctrlPr>
                      <w:rPr>
                        <w:rFonts w:ascii="Cambria Math" w:hAnsi="Cambria Math"/>
                        <w:bCs/>
                        <w:i/>
                        <w:sz w:val="24"/>
                        <w:szCs w:val="24"/>
                      </w:rPr>
                    </m:ctrlPr>
                  </m:sSubPr>
                  <m:e>
                    <m:r>
                      <w:rPr>
                        <w:rFonts w:ascii="Cambria Math" w:hAnsi="Cambria Math"/>
                        <w:sz w:val="24"/>
                        <w:szCs w:val="24"/>
                      </w:rPr>
                      <m:t>V</m:t>
                    </m:r>
                  </m:e>
                  <m:sub>
                    <m:r>
                      <w:rPr>
                        <w:rFonts w:ascii="Cambria Math" w:hAnsi="Cambria Math"/>
                        <w:sz w:val="24"/>
                        <w:szCs w:val="24"/>
                      </w:rPr>
                      <m:t>i</m:t>
                    </m:r>
                  </m:sub>
                </m:sSub>
                <m:d>
                  <m:dPr>
                    <m:ctrlPr>
                      <w:rPr>
                        <w:rFonts w:ascii="Cambria Math" w:hAnsi="Cambria Math"/>
                        <w:bCs/>
                        <w:i/>
                        <w:sz w:val="24"/>
                        <w:szCs w:val="24"/>
                      </w:rPr>
                    </m:ctrlPr>
                  </m:dPr>
                  <m:e>
                    <m:r>
                      <w:rPr>
                        <w:rFonts w:ascii="Cambria Math" w:hAnsi="Cambria Math"/>
                        <w:sz w:val="24"/>
                        <w:szCs w:val="24"/>
                      </w:rPr>
                      <m:t>σ</m:t>
                    </m:r>
                  </m:e>
                </m:d>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U</m:t>
                    </m:r>
                  </m:e>
                  <m:sub>
                    <m:r>
                      <w:rPr>
                        <w:rFonts w:ascii="Cambria Math" w:hAnsi="Cambria Math"/>
                        <w:sz w:val="24"/>
                        <w:szCs w:val="24"/>
                      </w:rPr>
                      <m:t>i</m:t>
                    </m:r>
                  </m:sub>
                </m:sSub>
                <m:d>
                  <m:dPr>
                    <m:ctrlPr>
                      <w:rPr>
                        <w:rFonts w:ascii="Cambria Math" w:hAnsi="Cambria Math"/>
                        <w:bCs/>
                        <w:i/>
                        <w:sz w:val="24"/>
                        <w:szCs w:val="24"/>
                      </w:rPr>
                    </m:ctrlPr>
                  </m:dPr>
                  <m:e>
                    <m:r>
                      <w:rPr>
                        <w:rFonts w:ascii="Cambria Math" w:hAnsi="Cambria Math"/>
                        <w:sz w:val="24"/>
                        <w:szCs w:val="24"/>
                      </w:rPr>
                      <m:t>σ</m:t>
                    </m:r>
                  </m:e>
                </m:d>
                <m:r>
                  <w:rPr>
                    <w:rFonts w:ascii="Cambria Math" w:hAnsi="Cambria Math"/>
                    <w:sz w:val="24"/>
                    <w:szCs w:val="24"/>
                  </w:rPr>
                  <m:t>+</m:t>
                </m:r>
                <m:sSub>
                  <m:sSubPr>
                    <m:ctrlPr>
                      <w:rPr>
                        <w:rFonts w:ascii="Cambria Math" w:hAnsi="Cambria Math"/>
                        <w:bCs/>
                        <w:i/>
                        <w:sz w:val="24"/>
                        <w:szCs w:val="24"/>
                      </w:rPr>
                    </m:ctrlPr>
                  </m:sSubPr>
                  <m:e>
                    <m:r>
                      <m:rPr>
                        <m:sty m:val="p"/>
                      </m:rPr>
                      <w:rPr>
                        <w:rFonts w:ascii="Cambria Math" w:hAnsi="Cambria Math"/>
                        <w:sz w:val="24"/>
                        <w:szCs w:val="24"/>
                      </w:rPr>
                      <m:t>Ψ</m:t>
                    </m:r>
                    <m:ctrlPr>
                      <w:rPr>
                        <w:rFonts w:ascii="Cambria Math" w:hAnsi="Cambria Math"/>
                        <w:bCs/>
                        <w:sz w:val="24"/>
                        <w:szCs w:val="24"/>
                      </w:rPr>
                    </m:ctrlPr>
                  </m:e>
                  <m:sub>
                    <m:r>
                      <w:rPr>
                        <w:rFonts w:ascii="Cambria Math" w:hAnsi="Cambria Math"/>
                        <w:sz w:val="24"/>
                        <w:szCs w:val="24"/>
                      </w:rPr>
                      <m:t>i</m:t>
                    </m:r>
                  </m:sub>
                </m:sSub>
                <m:d>
                  <m:dPr>
                    <m:ctrlPr>
                      <w:rPr>
                        <w:rFonts w:ascii="Cambria Math" w:hAnsi="Cambria Math"/>
                        <w:bCs/>
                        <w:i/>
                        <w:sz w:val="24"/>
                        <w:szCs w:val="24"/>
                      </w:rPr>
                    </m:ctrlPr>
                  </m:dPr>
                  <m:e>
                    <m:r>
                      <w:rPr>
                        <w:rFonts w:ascii="Cambria Math" w:hAnsi="Cambria Math"/>
                        <w:sz w:val="24"/>
                        <w:szCs w:val="24"/>
                      </w:rPr>
                      <m:t>σ,T,λ,b</m:t>
                    </m:r>
                  </m:e>
                </m:d>
              </m:oMath>
            </m:oMathPara>
          </w:p>
        </w:tc>
        <w:tc>
          <w:tcPr>
            <w:tcW w:w="1269" w:type="dxa"/>
            <w:vAlign w:val="center"/>
          </w:tcPr>
          <w:p w:rsidR="008F4970" w:rsidRPr="00173A48" w:rsidRDefault="008F4970" w:rsidP="008F4970">
            <w:pPr>
              <w:spacing w:after="160" w:line="259" w:lineRule="auto"/>
              <w:rPr>
                <w:bCs/>
                <w:i/>
                <w:sz w:val="24"/>
                <w:szCs w:val="24"/>
                <w:lang w:val="en-US"/>
              </w:rPr>
            </w:pPr>
            <w:r w:rsidRPr="00173A48">
              <w:rPr>
                <w:bCs/>
                <w:i/>
                <w:sz w:val="24"/>
                <w:szCs w:val="24"/>
                <w:lang w:val="en-US"/>
              </w:rPr>
              <w:t>(</w:t>
            </w:r>
            <w:r w:rsidR="00812015" w:rsidRPr="00812015">
              <w:rPr>
                <w:bCs/>
                <w:i/>
                <w:sz w:val="24"/>
                <w:szCs w:val="24"/>
                <w:lang w:val="en-GB"/>
              </w:rPr>
              <w:fldChar w:fldCharType="begin"/>
            </w:r>
            <w:r w:rsidRPr="00173A48">
              <w:rPr>
                <w:bCs/>
                <w:i/>
                <w:sz w:val="24"/>
                <w:szCs w:val="24"/>
                <w:lang w:val="en-US"/>
              </w:rPr>
              <w:instrText xml:space="preserve"> SEQ Equazione \* ARABIC </w:instrText>
            </w:r>
            <w:r w:rsidR="00812015" w:rsidRPr="00812015">
              <w:rPr>
                <w:bCs/>
                <w:i/>
                <w:sz w:val="24"/>
                <w:szCs w:val="24"/>
                <w:lang w:val="en-GB"/>
              </w:rPr>
              <w:fldChar w:fldCharType="separate"/>
            </w:r>
            <w:r w:rsidR="00FB41C4">
              <w:rPr>
                <w:bCs/>
                <w:i/>
                <w:noProof/>
                <w:sz w:val="24"/>
                <w:szCs w:val="24"/>
                <w:lang w:val="en-US"/>
              </w:rPr>
              <w:t>1</w:t>
            </w:r>
            <w:r w:rsidR="00812015" w:rsidRPr="00173A48">
              <w:rPr>
                <w:sz w:val="24"/>
                <w:szCs w:val="24"/>
              </w:rPr>
              <w:fldChar w:fldCharType="end"/>
            </w:r>
            <w:r w:rsidRPr="00173A48">
              <w:rPr>
                <w:bCs/>
                <w:i/>
                <w:sz w:val="24"/>
                <w:szCs w:val="24"/>
                <w:lang w:val="en-US"/>
              </w:rPr>
              <w:t>)</w:t>
            </w:r>
          </w:p>
        </w:tc>
      </w:tr>
    </w:tbl>
    <w:p w:rsidR="008F4970" w:rsidRPr="00173A48" w:rsidRDefault="008F4970" w:rsidP="008F4970">
      <w:pPr>
        <w:rPr>
          <w:bCs/>
          <w:sz w:val="24"/>
          <w:szCs w:val="24"/>
          <w:lang w:val="en-US"/>
        </w:rPr>
      </w:pPr>
      <w:r w:rsidRPr="00173A48">
        <w:rPr>
          <w:bCs/>
          <w:sz w:val="24"/>
          <w:szCs w:val="24"/>
          <w:lang w:val="en-US"/>
        </w:rPr>
        <w:t xml:space="preserve">where </w:t>
      </w:r>
      <m:oMath>
        <m:sSub>
          <m:sSubPr>
            <m:ctrlPr>
              <w:rPr>
                <w:rFonts w:ascii="Cambria Math" w:hAnsi="Cambria Math"/>
                <w:bCs/>
                <w:i/>
                <w:sz w:val="24"/>
                <w:szCs w:val="24"/>
              </w:rPr>
            </m:ctrlPr>
          </m:sSubPr>
          <m:e>
            <m:r>
              <w:rPr>
                <w:rFonts w:ascii="Cambria Math" w:hAnsi="Cambria Math"/>
                <w:sz w:val="24"/>
                <w:szCs w:val="24"/>
              </w:rPr>
              <m:t>U</m:t>
            </m:r>
          </m:e>
          <m:sub>
            <m:r>
              <w:rPr>
                <w:rFonts w:ascii="Cambria Math" w:hAnsi="Cambria Math"/>
                <w:sz w:val="24"/>
                <w:szCs w:val="24"/>
              </w:rPr>
              <m:t>i</m:t>
            </m:r>
          </m:sub>
        </m:sSub>
        <m:d>
          <m:dPr>
            <m:ctrlPr>
              <w:rPr>
                <w:rFonts w:ascii="Cambria Math" w:hAnsi="Cambria Math"/>
                <w:bCs/>
                <w:i/>
                <w:sz w:val="24"/>
                <w:szCs w:val="24"/>
              </w:rPr>
            </m:ctrlPr>
          </m:dPr>
          <m:e>
            <m:r>
              <w:rPr>
                <w:rFonts w:ascii="Cambria Math" w:hAnsi="Cambria Math"/>
                <w:sz w:val="24"/>
                <w:szCs w:val="24"/>
              </w:rPr>
              <m:t>σ</m:t>
            </m:r>
          </m:e>
        </m:d>
      </m:oMath>
      <w:r w:rsidRPr="00173A48">
        <w:rPr>
          <w:bCs/>
          <w:sz w:val="24"/>
          <w:szCs w:val="24"/>
          <w:lang w:val="en-US"/>
        </w:rPr>
        <w:t xml:space="preserve"> denotes player </w:t>
      </w:r>
      <w:r w:rsidRPr="00173A48">
        <w:rPr>
          <w:bCs/>
          <w:i/>
          <w:sz w:val="24"/>
          <w:szCs w:val="24"/>
          <w:lang w:val="en-US"/>
        </w:rPr>
        <w:t>i’</w:t>
      </w:r>
      <w:r w:rsidRPr="00173A48">
        <w:rPr>
          <w:bCs/>
          <w:sz w:val="24"/>
          <w:szCs w:val="24"/>
          <w:lang w:val="en-US"/>
        </w:rPr>
        <w:t xml:space="preserve">s material utility, representing preferences based on the description of states of affairs </w:t>
      </w:r>
      <m:oMath>
        <m:r>
          <w:rPr>
            <w:rFonts w:ascii="Cambria Math" w:hAnsi="Cambria Math"/>
            <w:sz w:val="24"/>
            <w:szCs w:val="24"/>
            <w:lang w:val="en-US"/>
          </w:rPr>
          <m:t>σ</m:t>
        </m:r>
      </m:oMath>
      <w:r w:rsidRPr="00173A48">
        <w:rPr>
          <w:bCs/>
          <w:sz w:val="24"/>
          <w:szCs w:val="24"/>
          <w:lang w:val="en-US"/>
        </w:rPr>
        <w:t xml:space="preserve"> as </w:t>
      </w:r>
      <w:r w:rsidRPr="00173A48">
        <w:rPr>
          <w:bCs/>
          <w:i/>
          <w:sz w:val="24"/>
          <w:szCs w:val="24"/>
          <w:lang w:val="en-US"/>
        </w:rPr>
        <w:t>consequences</w:t>
      </w:r>
      <w:r w:rsidRPr="00173A48">
        <w:rPr>
          <w:bCs/>
          <w:sz w:val="24"/>
          <w:szCs w:val="24"/>
          <w:lang w:val="en-US"/>
        </w:rPr>
        <w:t xml:space="preserve">, i.e. </w:t>
      </w:r>
      <w:r w:rsidRPr="00173A48">
        <w:rPr>
          <w:b/>
          <w:bCs/>
          <w:sz w:val="24"/>
          <w:szCs w:val="24"/>
          <w:lang w:val="en-US"/>
        </w:rPr>
        <w:t>consequentialist</w:t>
      </w:r>
      <w:r w:rsidRPr="00173A48">
        <w:rPr>
          <w:bCs/>
          <w:sz w:val="24"/>
          <w:szCs w:val="24"/>
          <w:lang w:val="en-US"/>
        </w:rPr>
        <w:t xml:space="preserve"> preferences as in conventional game theory; and </w:t>
      </w:r>
      <m:oMath>
        <m:sSub>
          <m:sSubPr>
            <m:ctrlPr>
              <w:rPr>
                <w:rFonts w:ascii="Cambria Math" w:hAnsi="Cambria Math"/>
                <w:bCs/>
                <w:i/>
                <w:sz w:val="24"/>
                <w:szCs w:val="24"/>
              </w:rPr>
            </m:ctrlPr>
          </m:sSubPr>
          <m:e>
            <m:r>
              <m:rPr>
                <m:sty m:val="p"/>
              </m:rPr>
              <w:rPr>
                <w:rFonts w:ascii="Cambria Math" w:hAnsi="Cambria Math"/>
                <w:sz w:val="24"/>
                <w:szCs w:val="24"/>
              </w:rPr>
              <m:t>Ψ</m:t>
            </m:r>
            <m:ctrlPr>
              <w:rPr>
                <w:rFonts w:ascii="Cambria Math" w:hAnsi="Cambria Math"/>
                <w:bCs/>
                <w:sz w:val="24"/>
                <w:szCs w:val="24"/>
              </w:rPr>
            </m:ctrlPr>
          </m:e>
          <m:sub>
            <m:r>
              <w:rPr>
                <w:rFonts w:ascii="Cambria Math" w:hAnsi="Cambria Math"/>
                <w:sz w:val="24"/>
                <w:szCs w:val="24"/>
              </w:rPr>
              <m:t>i</m:t>
            </m:r>
          </m:sub>
        </m:sSub>
      </m:oMath>
      <w:r w:rsidRPr="00173A48">
        <w:rPr>
          <w:bCs/>
          <w:sz w:val="24"/>
          <w:szCs w:val="24"/>
          <w:lang w:val="en-US"/>
        </w:rPr>
        <w:t xml:space="preserve"> identifies player </w:t>
      </w:r>
      <w:r w:rsidRPr="00173A48">
        <w:rPr>
          <w:bCs/>
          <w:i/>
          <w:sz w:val="24"/>
          <w:szCs w:val="24"/>
          <w:lang w:val="en-US"/>
        </w:rPr>
        <w:t>i’</w:t>
      </w:r>
      <w:r w:rsidRPr="00173A48">
        <w:rPr>
          <w:bCs/>
          <w:sz w:val="24"/>
          <w:szCs w:val="24"/>
          <w:lang w:val="en-US"/>
        </w:rPr>
        <w:t xml:space="preserve">s psychological utility, representing </w:t>
      </w:r>
      <w:r w:rsidRPr="00173A48">
        <w:rPr>
          <w:b/>
          <w:bCs/>
          <w:sz w:val="24"/>
          <w:szCs w:val="24"/>
          <w:lang w:val="en-US"/>
        </w:rPr>
        <w:t>conformity</w:t>
      </w:r>
      <w:r w:rsidRPr="00173A48">
        <w:rPr>
          <w:bCs/>
          <w:sz w:val="24"/>
          <w:szCs w:val="24"/>
          <w:lang w:val="en-US"/>
        </w:rPr>
        <w:t xml:space="preserve"> preferences, which are based on the description of states of affairs </w:t>
      </w:r>
      <m:oMath>
        <m:r>
          <w:rPr>
            <w:rFonts w:ascii="Cambria Math" w:hAnsi="Cambria Math"/>
            <w:sz w:val="24"/>
            <w:szCs w:val="24"/>
            <w:lang w:val="en-US"/>
          </w:rPr>
          <m:t>σ</m:t>
        </m:r>
      </m:oMath>
      <w:r w:rsidRPr="00173A48">
        <w:rPr>
          <w:bCs/>
          <w:sz w:val="24"/>
          <w:szCs w:val="24"/>
          <w:lang w:val="en-US"/>
        </w:rPr>
        <w:t xml:space="preserve"> as </w:t>
      </w:r>
      <w:r w:rsidRPr="00173A48">
        <w:rPr>
          <w:bCs/>
          <w:i/>
          <w:sz w:val="24"/>
          <w:szCs w:val="24"/>
          <w:lang w:val="en-US"/>
        </w:rPr>
        <w:t>combinations of individual actions</w:t>
      </w:r>
      <w:r w:rsidRPr="00173A48">
        <w:rPr>
          <w:bCs/>
          <w:sz w:val="24"/>
          <w:szCs w:val="24"/>
          <w:lang w:val="en-US"/>
        </w:rPr>
        <w:t xml:space="preserve">, qualified with regard to their conformity to a norm </w:t>
      </w:r>
      <w:r w:rsidRPr="00173A48">
        <w:rPr>
          <w:bCs/>
          <w:i/>
          <w:sz w:val="24"/>
          <w:szCs w:val="24"/>
          <w:lang w:val="en-US"/>
        </w:rPr>
        <w:t>T</w:t>
      </w:r>
      <w:r w:rsidRPr="00173A48">
        <w:rPr>
          <w:bCs/>
          <w:sz w:val="24"/>
          <w:szCs w:val="24"/>
          <w:lang w:val="en-US"/>
        </w:rPr>
        <w:t xml:space="preserve">, a social welfare function that establishes a distributive principle of material utilities; the magnitude of such preferences depends on an exogenous motivational parameter </w:t>
      </w:r>
      <m:oMath>
        <m:r>
          <w:rPr>
            <w:rFonts w:ascii="Cambria Math" w:hAnsi="Cambria Math"/>
            <w:sz w:val="24"/>
            <w:szCs w:val="24"/>
            <w:lang w:val="en-US"/>
          </w:rPr>
          <m:t>λ</m:t>
        </m:r>
      </m:oMath>
      <w:r w:rsidRPr="00173A48">
        <w:rPr>
          <w:bCs/>
          <w:sz w:val="24"/>
          <w:szCs w:val="24"/>
          <w:lang w:val="en-US"/>
        </w:rPr>
        <w:t xml:space="preserve">, and they are affected by players’ beliefs </w:t>
      </w:r>
      <w:r w:rsidRPr="00173A48">
        <w:rPr>
          <w:bCs/>
          <w:i/>
          <w:sz w:val="24"/>
          <w:szCs w:val="24"/>
          <w:lang w:val="en-US"/>
        </w:rPr>
        <w:t>b</w:t>
      </w:r>
      <w:r w:rsidRPr="00173A48">
        <w:rPr>
          <w:bCs/>
          <w:sz w:val="24"/>
          <w:szCs w:val="24"/>
          <w:lang w:val="en-US"/>
        </w:rPr>
        <w:t xml:space="preserve">. </w:t>
      </w:r>
    </w:p>
    <w:p w:rsidR="008F4970" w:rsidRPr="00173A48" w:rsidRDefault="008F4970" w:rsidP="008F4970">
      <w:pPr>
        <w:rPr>
          <w:bCs/>
          <w:sz w:val="24"/>
          <w:szCs w:val="24"/>
          <w:lang w:val="en-US"/>
        </w:rPr>
      </w:pPr>
      <w:r w:rsidRPr="00173A48">
        <w:rPr>
          <w:bCs/>
          <w:sz w:val="24"/>
          <w:szCs w:val="24"/>
          <w:lang w:val="en-US"/>
        </w:rPr>
        <w:lastRenderedPageBreak/>
        <w:t xml:space="preserve">The agreed-upon principle is reconstructed in terms of a veil of ignorance (Binmore, 2005), though we do not assume it aligns with the maximin criterion that individuals might select behind the veil. Instead, we posit that the principle corresponds to the solution of an </w:t>
      </w:r>
      <w:r w:rsidRPr="00173A48">
        <w:rPr>
          <w:bCs/>
          <w:i/>
          <w:sz w:val="24"/>
          <w:szCs w:val="24"/>
          <w:lang w:val="en-US"/>
        </w:rPr>
        <w:t>ex ante</w:t>
      </w:r>
      <w:r w:rsidRPr="00173A48">
        <w:rPr>
          <w:bCs/>
          <w:sz w:val="24"/>
          <w:szCs w:val="24"/>
          <w:lang w:val="en-US"/>
        </w:rPr>
        <w:t xml:space="preserve"> bargaining problem, in the terms defined by Nash (1950, 1953) and later developed by Binmore (2005) and Skyrms (1996)</w:t>
      </w:r>
      <w:r w:rsidRPr="00173A48">
        <w:rPr>
          <w:bCs/>
          <w:sz w:val="24"/>
          <w:szCs w:val="24"/>
          <w:vertAlign w:val="superscript"/>
          <w:lang w:val="en-US"/>
        </w:rPr>
        <w:footnoteReference w:id="1"/>
      </w:r>
      <w:r w:rsidRPr="00173A48">
        <w:rPr>
          <w:bCs/>
          <w:sz w:val="24"/>
          <w:szCs w:val="24"/>
          <w:lang w:val="en-US"/>
        </w:rPr>
        <w:t xml:space="preserve">. We consequently formalize the principle </w:t>
      </w:r>
      <w:r w:rsidRPr="00173A48">
        <w:rPr>
          <w:bCs/>
          <w:i/>
          <w:sz w:val="24"/>
          <w:szCs w:val="24"/>
          <w:lang w:val="en-US"/>
        </w:rPr>
        <w:t>T</w:t>
      </w:r>
      <w:r w:rsidRPr="00173A48">
        <w:rPr>
          <w:bCs/>
          <w:sz w:val="24"/>
          <w:szCs w:val="24"/>
          <w:lang w:val="en-US"/>
        </w:rPr>
        <w:t xml:space="preserve"> as a Nash Social Welfare Function (as in Kaneko and Nakamura, 1979):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9"/>
        <w:gridCol w:w="1269"/>
      </w:tblGrid>
      <w:tr w:rsidR="008F4970" w:rsidRPr="00173A48" w:rsidTr="00173A48">
        <w:tc>
          <w:tcPr>
            <w:tcW w:w="8359" w:type="dxa"/>
            <w:vAlign w:val="center"/>
          </w:tcPr>
          <w:p w:rsidR="008F4970" w:rsidRPr="00173A48" w:rsidRDefault="008F4970" w:rsidP="008F4970">
            <w:pPr>
              <w:spacing w:after="160" w:line="259" w:lineRule="auto"/>
              <w:rPr>
                <w:bCs/>
                <w:sz w:val="24"/>
                <w:szCs w:val="24"/>
                <w:lang w:val="en-US"/>
              </w:rPr>
            </w:pPr>
            <m:oMathPara>
              <m:oMath>
                <m:r>
                  <w:rPr>
                    <w:rFonts w:ascii="Cambria Math" w:hAnsi="Cambria Math"/>
                    <w:sz w:val="24"/>
                    <w:szCs w:val="24"/>
                    <w:lang w:val="en-US"/>
                  </w:rPr>
                  <m:t>T</m:t>
                </m:r>
                <m:d>
                  <m:dPr>
                    <m:ctrlPr>
                      <w:rPr>
                        <w:rFonts w:ascii="Cambria Math" w:hAnsi="Cambria Math"/>
                        <w:bCs/>
                        <w:i/>
                        <w:sz w:val="24"/>
                        <w:szCs w:val="24"/>
                        <w:lang w:val="en-US"/>
                      </w:rPr>
                    </m:ctrlPr>
                  </m:dPr>
                  <m:e>
                    <m:r>
                      <w:rPr>
                        <w:rFonts w:ascii="Cambria Math" w:hAnsi="Cambria Math"/>
                        <w:sz w:val="24"/>
                        <w:szCs w:val="24"/>
                        <w:lang w:val="en-US"/>
                      </w:rPr>
                      <m:t>σ</m:t>
                    </m:r>
                  </m:e>
                </m:d>
                <m:r>
                  <w:rPr>
                    <w:rFonts w:ascii="Cambria Math" w:hAnsi="Cambria Math"/>
                    <w:sz w:val="24"/>
                    <w:szCs w:val="24"/>
                    <w:lang w:val="en-US"/>
                  </w:rPr>
                  <m:t>=</m:t>
                </m:r>
                <m:nary>
                  <m:naryPr>
                    <m:chr m:val="∏"/>
                    <m:limLoc m:val="subSup"/>
                    <m:ctrlPr>
                      <w:rPr>
                        <w:rFonts w:ascii="Cambria Math" w:hAnsi="Cambria Math"/>
                        <w:bCs/>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n</m:t>
                    </m:r>
                  </m:sup>
                  <m:e>
                    <m:sSub>
                      <m:sSubPr>
                        <m:ctrlPr>
                          <w:rPr>
                            <w:rFonts w:ascii="Cambria Math" w:hAnsi="Cambria Math"/>
                            <w:bCs/>
                            <w:i/>
                            <w:sz w:val="24"/>
                            <w:szCs w:val="24"/>
                            <w:lang w:val="en-US"/>
                          </w:rPr>
                        </m:ctrlPr>
                      </m:sSubPr>
                      <m:e>
                        <m:r>
                          <w:rPr>
                            <w:rFonts w:ascii="Cambria Math" w:hAnsi="Cambria Math"/>
                            <w:sz w:val="24"/>
                            <w:szCs w:val="24"/>
                            <w:lang w:val="en-US"/>
                          </w:rPr>
                          <m:t>U</m:t>
                        </m:r>
                      </m:e>
                      <m:sub>
                        <m:r>
                          <w:rPr>
                            <w:rFonts w:ascii="Cambria Math" w:hAnsi="Cambria Math"/>
                            <w:sz w:val="24"/>
                            <w:szCs w:val="24"/>
                            <w:lang w:val="en-US"/>
                          </w:rPr>
                          <m:t>i</m:t>
                        </m:r>
                      </m:sub>
                    </m:sSub>
                    <m:d>
                      <m:dPr>
                        <m:ctrlPr>
                          <w:rPr>
                            <w:rFonts w:ascii="Cambria Math" w:hAnsi="Cambria Math"/>
                            <w:bCs/>
                            <w:i/>
                            <w:sz w:val="24"/>
                            <w:szCs w:val="24"/>
                            <w:lang w:val="en-US"/>
                          </w:rPr>
                        </m:ctrlPr>
                      </m:dPr>
                      <m:e>
                        <m:r>
                          <w:rPr>
                            <w:rFonts w:ascii="Cambria Math" w:hAnsi="Cambria Math"/>
                            <w:sz w:val="24"/>
                            <w:szCs w:val="24"/>
                            <w:lang w:val="en-US"/>
                          </w:rPr>
                          <m:t>σ</m:t>
                        </m:r>
                      </m:e>
                    </m:d>
                    <m:r>
                      <w:rPr>
                        <w:rFonts w:ascii="Cambria Math" w:hAnsi="Cambria Math"/>
                        <w:sz w:val="24"/>
                        <w:szCs w:val="24"/>
                        <w:lang w:val="en-US"/>
                      </w:rPr>
                      <m:t>-</m:t>
                    </m:r>
                    <m:sSub>
                      <m:sSubPr>
                        <m:ctrlPr>
                          <w:rPr>
                            <w:rFonts w:ascii="Cambria Math" w:hAnsi="Cambria Math"/>
                            <w:bCs/>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i</m:t>
                        </m:r>
                      </m:sub>
                    </m:sSub>
                  </m:e>
                </m:nary>
                <m:r>
                  <w:rPr>
                    <w:rFonts w:ascii="Cambria Math" w:hAnsi="Cambria Math"/>
                    <w:sz w:val="24"/>
                    <w:szCs w:val="24"/>
                    <w:lang w:val="en-US"/>
                  </w:rPr>
                  <m:t>,  i=1,…,n</m:t>
                </m:r>
              </m:oMath>
            </m:oMathPara>
          </w:p>
        </w:tc>
        <w:tc>
          <w:tcPr>
            <w:tcW w:w="1269" w:type="dxa"/>
            <w:vAlign w:val="center"/>
          </w:tcPr>
          <w:p w:rsidR="008F4970" w:rsidRPr="00173A48" w:rsidRDefault="008F4970" w:rsidP="008F4970">
            <w:pPr>
              <w:spacing w:after="160" w:line="259" w:lineRule="auto"/>
              <w:rPr>
                <w:bCs/>
                <w:i/>
                <w:sz w:val="24"/>
                <w:szCs w:val="24"/>
                <w:lang w:val="en-US"/>
              </w:rPr>
            </w:pPr>
            <w:r w:rsidRPr="00173A48">
              <w:rPr>
                <w:bCs/>
                <w:i/>
                <w:sz w:val="24"/>
                <w:szCs w:val="24"/>
                <w:lang w:val="en-US"/>
              </w:rPr>
              <w:t>(</w:t>
            </w:r>
            <w:r w:rsidR="00812015" w:rsidRPr="00812015">
              <w:rPr>
                <w:bCs/>
                <w:i/>
                <w:sz w:val="24"/>
                <w:szCs w:val="24"/>
                <w:lang w:val="en-GB"/>
              </w:rPr>
              <w:fldChar w:fldCharType="begin"/>
            </w:r>
            <w:r w:rsidRPr="00173A48">
              <w:rPr>
                <w:bCs/>
                <w:i/>
                <w:sz w:val="24"/>
                <w:szCs w:val="24"/>
                <w:lang w:val="en-US"/>
              </w:rPr>
              <w:instrText xml:space="preserve"> SEQ Equazione \* ARABIC </w:instrText>
            </w:r>
            <w:r w:rsidR="00812015" w:rsidRPr="00812015">
              <w:rPr>
                <w:bCs/>
                <w:i/>
                <w:sz w:val="24"/>
                <w:szCs w:val="24"/>
                <w:lang w:val="en-GB"/>
              </w:rPr>
              <w:fldChar w:fldCharType="separate"/>
            </w:r>
            <w:r w:rsidR="00FB41C4">
              <w:rPr>
                <w:bCs/>
                <w:i/>
                <w:noProof/>
                <w:sz w:val="24"/>
                <w:szCs w:val="24"/>
                <w:lang w:val="en-US"/>
              </w:rPr>
              <w:t>2</w:t>
            </w:r>
            <w:r w:rsidR="00812015" w:rsidRPr="00173A48">
              <w:rPr>
                <w:sz w:val="24"/>
                <w:szCs w:val="24"/>
              </w:rPr>
              <w:fldChar w:fldCharType="end"/>
            </w:r>
            <w:r w:rsidRPr="00173A48">
              <w:rPr>
                <w:bCs/>
                <w:i/>
                <w:sz w:val="24"/>
                <w:szCs w:val="24"/>
                <w:lang w:val="en-US"/>
              </w:rPr>
              <w:t>)</w:t>
            </w:r>
          </w:p>
        </w:tc>
      </w:tr>
    </w:tbl>
    <w:p w:rsidR="008F4970" w:rsidRPr="00173A48" w:rsidRDefault="008F4970" w:rsidP="008F4970">
      <w:pPr>
        <w:rPr>
          <w:bCs/>
          <w:sz w:val="24"/>
          <w:szCs w:val="24"/>
          <w:lang w:val="en-US"/>
        </w:rPr>
      </w:pPr>
      <w:r w:rsidRPr="00173A48">
        <w:rPr>
          <w:bCs/>
          <w:sz w:val="24"/>
          <w:szCs w:val="24"/>
          <w:lang w:val="en-US"/>
        </w:rPr>
        <w:t xml:space="preserve">where </w:t>
      </w:r>
      <m:oMath>
        <m:sSub>
          <m:sSubPr>
            <m:ctrlPr>
              <w:rPr>
                <w:rFonts w:ascii="Cambria Math" w:hAnsi="Cambria Math"/>
                <w:bCs/>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i</m:t>
            </m:r>
          </m:sub>
        </m:sSub>
      </m:oMath>
      <w:r w:rsidRPr="00173A48">
        <w:rPr>
          <w:bCs/>
          <w:sz w:val="24"/>
          <w:szCs w:val="24"/>
          <w:lang w:val="en-US"/>
        </w:rPr>
        <w:t xml:space="preserve"> represents the </w:t>
      </w:r>
      <w:r w:rsidRPr="00173A48">
        <w:rPr>
          <w:bCs/>
          <w:i/>
          <w:sz w:val="24"/>
          <w:szCs w:val="24"/>
          <w:lang w:val="en-US"/>
        </w:rPr>
        <w:t>status quo</w:t>
      </w:r>
      <w:r w:rsidRPr="00173A48">
        <w:rPr>
          <w:bCs/>
          <w:sz w:val="24"/>
          <w:szCs w:val="24"/>
          <w:lang w:val="en-US"/>
        </w:rPr>
        <w:t xml:space="preserve"> or disagreement point for each player, that is the outcome that the parties would choose in case they do not stick to the agreement. </w:t>
      </w:r>
    </w:p>
    <w:p w:rsidR="008F4970" w:rsidRPr="00173A48" w:rsidRDefault="008F4970" w:rsidP="008F4970">
      <w:pPr>
        <w:rPr>
          <w:bCs/>
          <w:sz w:val="24"/>
          <w:szCs w:val="24"/>
          <w:lang w:val="en-US"/>
        </w:rPr>
      </w:pPr>
      <w:r w:rsidRPr="00173A48">
        <w:rPr>
          <w:bCs/>
          <w:sz w:val="24"/>
          <w:szCs w:val="24"/>
          <w:lang w:val="en-US"/>
        </w:rPr>
        <w:t xml:space="preserve">The function </w:t>
      </w:r>
      <w:r w:rsidRPr="00173A48">
        <w:rPr>
          <w:bCs/>
          <w:i/>
          <w:sz w:val="24"/>
          <w:szCs w:val="24"/>
          <w:lang w:val="en-US"/>
        </w:rPr>
        <w:t xml:space="preserve">T </w:t>
      </w:r>
      <w:r w:rsidRPr="00173A48">
        <w:rPr>
          <w:bCs/>
          <w:sz w:val="24"/>
          <w:szCs w:val="24"/>
          <w:lang w:val="en-US"/>
        </w:rPr>
        <w:t xml:space="preserve">assigns a value to each outcome </w:t>
      </w:r>
      <m:oMath>
        <m:r>
          <w:rPr>
            <w:rFonts w:ascii="Cambria Math" w:hAnsi="Cambria Math"/>
            <w:sz w:val="24"/>
            <w:szCs w:val="24"/>
            <w:lang w:val="en-US"/>
          </w:rPr>
          <m:t>σ</m:t>
        </m:r>
      </m:oMath>
      <w:r w:rsidRPr="00173A48">
        <w:rPr>
          <w:bCs/>
          <w:sz w:val="24"/>
          <w:szCs w:val="24"/>
          <w:lang w:val="en-US"/>
        </w:rPr>
        <w:t xml:space="preserve"> determined by individuals’ strategic behavior in terms of the product of individual gains or losses with respect to the disagreement point </w:t>
      </w:r>
      <w:r w:rsidRPr="00173A48">
        <w:rPr>
          <w:bCs/>
          <w:i/>
          <w:sz w:val="24"/>
          <w:szCs w:val="24"/>
          <w:lang w:val="en-US"/>
        </w:rPr>
        <w:t>d</w:t>
      </w:r>
      <w:r w:rsidRPr="00173A48">
        <w:rPr>
          <w:bCs/>
          <w:sz w:val="24"/>
          <w:szCs w:val="24"/>
          <w:lang w:val="en-US"/>
        </w:rPr>
        <w:t xml:space="preserve">. The highest value of </w:t>
      </w:r>
      <w:r w:rsidRPr="00173A48">
        <w:rPr>
          <w:bCs/>
          <w:i/>
          <w:sz w:val="24"/>
          <w:szCs w:val="24"/>
          <w:lang w:val="en-US"/>
        </w:rPr>
        <w:t>T</w:t>
      </w:r>
      <w:r w:rsidRPr="00173A48">
        <w:rPr>
          <w:bCs/>
          <w:sz w:val="24"/>
          <w:szCs w:val="24"/>
          <w:lang w:val="en-US"/>
        </w:rPr>
        <w:t xml:space="preserve"> is reached in a situation </w:t>
      </w:r>
      <m:oMath>
        <m:r>
          <w:rPr>
            <w:rFonts w:ascii="Cambria Math" w:hAnsi="Cambria Math"/>
            <w:sz w:val="24"/>
            <w:szCs w:val="24"/>
            <w:lang w:val="en-US"/>
          </w:rPr>
          <m:t>σ</m:t>
        </m:r>
      </m:oMath>
      <w:r w:rsidRPr="00173A48">
        <w:rPr>
          <w:bCs/>
          <w:sz w:val="24"/>
          <w:szCs w:val="24"/>
          <w:lang w:val="en-US"/>
        </w:rPr>
        <w:t xml:space="preserve"> where material utilities are distributed in a fair manner, since the principle </w:t>
      </w:r>
      <w:r w:rsidRPr="00173A48">
        <w:rPr>
          <w:bCs/>
          <w:i/>
          <w:sz w:val="24"/>
          <w:szCs w:val="24"/>
          <w:lang w:val="en-US"/>
        </w:rPr>
        <w:t>T</w:t>
      </w:r>
      <w:r w:rsidRPr="00173A48">
        <w:rPr>
          <w:bCs/>
          <w:sz w:val="24"/>
          <w:szCs w:val="24"/>
          <w:lang w:val="en-US"/>
        </w:rPr>
        <w:t xml:space="preserve"> is neutral with respect to individual positions, because what matters to </w:t>
      </w:r>
      <w:r w:rsidRPr="00173A48">
        <w:rPr>
          <w:bCs/>
          <w:i/>
          <w:sz w:val="24"/>
          <w:szCs w:val="24"/>
          <w:lang w:val="en-US"/>
        </w:rPr>
        <w:t>T</w:t>
      </w:r>
      <w:r w:rsidRPr="00173A48">
        <w:rPr>
          <w:bCs/>
          <w:sz w:val="24"/>
          <w:szCs w:val="24"/>
          <w:lang w:val="en-US"/>
        </w:rPr>
        <w:t xml:space="preserve"> is not “who gets how much”, but how material payoffs are distributed across players.</w:t>
      </w:r>
      <w:r w:rsidR="00694BEC" w:rsidRPr="00694BEC">
        <w:rPr>
          <w:bCs/>
          <w:sz w:val="24"/>
          <w:szCs w:val="24"/>
          <w:vertAlign w:val="superscript"/>
          <w:lang w:val="en-US"/>
        </w:rPr>
        <w:t xml:space="preserve"> </w:t>
      </w:r>
      <w:r w:rsidR="00694BEC" w:rsidRPr="00173A48">
        <w:rPr>
          <w:bCs/>
          <w:sz w:val="24"/>
          <w:szCs w:val="24"/>
          <w:vertAlign w:val="superscript"/>
          <w:lang w:val="en-US"/>
        </w:rPr>
        <w:footnoteReference w:id="2"/>
      </w:r>
      <w:r w:rsidRPr="00173A48">
        <w:rPr>
          <w:bCs/>
          <w:sz w:val="24"/>
          <w:szCs w:val="24"/>
          <w:lang w:val="en-US"/>
        </w:rPr>
        <w:t xml:space="preserve"> This property of </w:t>
      </w:r>
      <w:r w:rsidRPr="00173A48">
        <w:rPr>
          <w:bCs/>
          <w:i/>
          <w:sz w:val="24"/>
          <w:szCs w:val="24"/>
          <w:lang w:val="en-US"/>
        </w:rPr>
        <w:t xml:space="preserve">T </w:t>
      </w:r>
      <w:r w:rsidRPr="00173A48">
        <w:rPr>
          <w:bCs/>
          <w:sz w:val="24"/>
          <w:szCs w:val="24"/>
          <w:lang w:val="en-US"/>
        </w:rPr>
        <w:t>makes it a good candidate for a principle that parties would agree upon and consider fair.</w:t>
      </w:r>
      <w:r w:rsidR="00694BEC">
        <w:rPr>
          <w:rStyle w:val="Rimandonotaapidipagina"/>
          <w:bCs/>
          <w:sz w:val="24"/>
          <w:szCs w:val="24"/>
          <w:lang w:val="en-US"/>
        </w:rPr>
        <w:footnoteReference w:id="3"/>
      </w:r>
    </w:p>
    <w:p w:rsidR="008F4970" w:rsidRPr="00173A48" w:rsidRDefault="008F4970" w:rsidP="008F4970">
      <w:pPr>
        <w:rPr>
          <w:bCs/>
          <w:sz w:val="24"/>
          <w:szCs w:val="24"/>
          <w:lang w:val="en-US"/>
        </w:rPr>
      </w:pPr>
      <w:r w:rsidRPr="00173A48">
        <w:rPr>
          <w:bCs/>
          <w:sz w:val="24"/>
          <w:szCs w:val="24"/>
          <w:lang w:val="en-US"/>
        </w:rPr>
        <w:t xml:space="preserve">The preference structure of an individual in our model critically depends both on the existence of a pre-play agreement on </w:t>
      </w:r>
      <w:r w:rsidRPr="00173A48">
        <w:rPr>
          <w:bCs/>
          <w:i/>
          <w:sz w:val="24"/>
          <w:szCs w:val="24"/>
          <w:lang w:val="en-US"/>
        </w:rPr>
        <w:t>T</w:t>
      </w:r>
      <w:r w:rsidR="00694BEC">
        <w:rPr>
          <w:bCs/>
          <w:i/>
          <w:sz w:val="24"/>
          <w:szCs w:val="24"/>
          <w:lang w:val="en-US"/>
        </w:rPr>
        <w:t>,</w:t>
      </w:r>
      <w:r w:rsidRPr="00173A48">
        <w:rPr>
          <w:bCs/>
          <w:sz w:val="24"/>
          <w:szCs w:val="24"/>
          <w:lang w:val="en-US"/>
        </w:rPr>
        <w:t xml:space="preserve"> </w:t>
      </w:r>
      <w:r w:rsidRPr="00173A48">
        <w:rPr>
          <w:bCs/>
          <w:i/>
          <w:sz w:val="24"/>
          <w:szCs w:val="24"/>
          <w:lang w:val="en-US"/>
        </w:rPr>
        <w:t>and</w:t>
      </w:r>
      <w:r w:rsidRPr="00173A48">
        <w:rPr>
          <w:bCs/>
          <w:sz w:val="24"/>
          <w:szCs w:val="24"/>
          <w:lang w:val="en-US"/>
        </w:rPr>
        <w:t xml:space="preserve"> on the expectation that players will conform to the agreed norm. Rawls highlights this when presenting the idea of a well-ordered society as a place where “everyone accepts and knows that the others accept the same principles of justice, and the basic social institutions satisfy and are known to satisfy these principles” (Rawls, 1971, p. 397). In our context, the agreement behind the “veil of ignorance” can be understood as an agreement made during a pre-play communication phase, that will have its effects on the game’s outcomes.</w:t>
      </w:r>
    </w:p>
    <w:p w:rsidR="008F4970" w:rsidRPr="00173A48" w:rsidRDefault="008F4970" w:rsidP="008F4970">
      <w:pPr>
        <w:rPr>
          <w:bCs/>
          <w:sz w:val="24"/>
          <w:szCs w:val="24"/>
          <w:lang w:val="en-US"/>
        </w:rPr>
      </w:pPr>
      <w:r w:rsidRPr="00173A48">
        <w:rPr>
          <w:bCs/>
          <w:sz w:val="24"/>
          <w:szCs w:val="24"/>
          <w:lang w:val="en-US"/>
        </w:rPr>
        <w:t xml:space="preserve">To capture this, we use psychological game theory (Geanakoplos et al., 1989; Battigalli and Dufwenberg, 2022), incorporating first and second-order beliefs into the utility function. In a </w:t>
      </w:r>
      <w:r w:rsidRPr="00173A48">
        <w:rPr>
          <w:bCs/>
          <w:i/>
          <w:sz w:val="24"/>
          <w:szCs w:val="24"/>
          <w:lang w:val="en-US"/>
        </w:rPr>
        <w:t>psychological game</w:t>
      </w:r>
      <w:r w:rsidRPr="00173A48">
        <w:rPr>
          <w:bCs/>
          <w:sz w:val="24"/>
          <w:szCs w:val="24"/>
          <w:lang w:val="en-US"/>
        </w:rPr>
        <w:t xml:space="preserve"> (or </w:t>
      </w:r>
      <w:r w:rsidRPr="00173A48">
        <w:rPr>
          <w:bCs/>
          <w:i/>
          <w:sz w:val="24"/>
          <w:szCs w:val="24"/>
          <w:lang w:val="en-US"/>
        </w:rPr>
        <w:t>game with belief-dependent motivations</w:t>
      </w:r>
      <w:r w:rsidRPr="00173A48">
        <w:rPr>
          <w:bCs/>
          <w:sz w:val="24"/>
          <w:szCs w:val="24"/>
          <w:lang w:val="en-US"/>
        </w:rPr>
        <w:t>), each player’s payoff depends not only on their actions but also on their beliefs and on what they think others believe.</w:t>
      </w:r>
    </w:p>
    <w:p w:rsidR="008F4970" w:rsidRPr="00173A48" w:rsidRDefault="008F4970" w:rsidP="008F4970">
      <w:pPr>
        <w:rPr>
          <w:bCs/>
          <w:sz w:val="24"/>
          <w:szCs w:val="24"/>
          <w:lang w:val="en-US"/>
        </w:rPr>
      </w:pPr>
      <w:r w:rsidRPr="00173A48">
        <w:rPr>
          <w:bCs/>
          <w:sz w:val="24"/>
          <w:szCs w:val="24"/>
          <w:lang w:val="en-US"/>
        </w:rPr>
        <w:t xml:space="preserve">The conformity index </w:t>
      </w:r>
      <w:r w:rsidRPr="00173A48">
        <w:rPr>
          <w:bCs/>
          <w:i/>
          <w:sz w:val="24"/>
          <w:szCs w:val="24"/>
          <w:lang w:val="en-US"/>
        </w:rPr>
        <w:t>F(T)</w:t>
      </w:r>
      <w:r w:rsidRPr="00173A48">
        <w:rPr>
          <w:bCs/>
          <w:sz w:val="24"/>
          <w:szCs w:val="24"/>
          <w:lang w:val="en-US"/>
        </w:rPr>
        <w:t xml:space="preserve"> measures the degree to which each agent conforms to the agreed principle given their beliefs about others. Consistency is defined in terms of distance between the state resulting from the players’ strategic choices and the set of actions that would completely fulfil the agreed ethical norm of equity </w:t>
      </w:r>
      <w:r w:rsidRPr="00173A48">
        <w:rPr>
          <w:bCs/>
          <w:i/>
          <w:sz w:val="24"/>
          <w:szCs w:val="24"/>
          <w:lang w:val="en-US"/>
        </w:rPr>
        <w:t>T</w:t>
      </w:r>
      <w:r w:rsidRPr="00173A48">
        <w:rPr>
          <w:bCs/>
          <w:sz w:val="24"/>
          <w:szCs w:val="24"/>
          <w:lang w:val="en-US"/>
        </w:rPr>
        <w:t xml:space="preserve">, adopted by players in the pre-play agreement behind the veil of </w:t>
      </w:r>
      <w:r w:rsidRPr="00173A48">
        <w:rPr>
          <w:bCs/>
          <w:sz w:val="24"/>
          <w:szCs w:val="24"/>
          <w:lang w:val="en-US"/>
        </w:rPr>
        <w:lastRenderedPageBreak/>
        <w:t xml:space="preserve">ignorance: players employ </w:t>
      </w:r>
      <w:r w:rsidRPr="00173A48">
        <w:rPr>
          <w:bCs/>
          <w:i/>
          <w:sz w:val="24"/>
          <w:szCs w:val="24"/>
          <w:lang w:val="en-US"/>
        </w:rPr>
        <w:t>T</w:t>
      </w:r>
      <w:r w:rsidRPr="00173A48">
        <w:rPr>
          <w:bCs/>
          <w:sz w:val="24"/>
          <w:szCs w:val="24"/>
          <w:lang w:val="en-US"/>
        </w:rPr>
        <w:t xml:space="preserve"> in the generation of a consistency ordering over the set of possible states </w:t>
      </w:r>
      <m:oMath>
        <m:r>
          <w:rPr>
            <w:rFonts w:ascii="Cambria Math" w:hAnsi="Cambria Math"/>
            <w:sz w:val="24"/>
            <w:szCs w:val="24"/>
            <w:lang w:val="en-US"/>
          </w:rPr>
          <m:t>σ</m:t>
        </m:r>
      </m:oMath>
      <w:r w:rsidRPr="00173A48">
        <w:rPr>
          <w:bCs/>
          <w:sz w:val="24"/>
          <w:szCs w:val="24"/>
          <w:lang w:val="en-US"/>
        </w:rPr>
        <w:t xml:space="preserve">. </w:t>
      </w:r>
    </w:p>
    <w:p w:rsidR="008F4970" w:rsidRPr="00173A48" w:rsidRDefault="008F4970" w:rsidP="008F4970">
      <w:pPr>
        <w:rPr>
          <w:bCs/>
          <w:sz w:val="24"/>
          <w:szCs w:val="24"/>
          <w:vertAlign w:val="superscript"/>
          <w:lang w:val="en-US"/>
        </w:rPr>
      </w:pPr>
      <w:r w:rsidRPr="00173A48">
        <w:rPr>
          <w:bCs/>
          <w:sz w:val="24"/>
          <w:szCs w:val="24"/>
          <w:lang w:val="en-US"/>
        </w:rPr>
        <w:t xml:space="preserve">First and second-order beliefs enter into the utility function through the index </w:t>
      </w:r>
      <w:r w:rsidRPr="00173A48">
        <w:rPr>
          <w:bCs/>
          <w:i/>
          <w:sz w:val="24"/>
          <w:szCs w:val="24"/>
          <w:lang w:val="en-US"/>
        </w:rPr>
        <w:t>F(T)</w:t>
      </w:r>
      <w:r w:rsidRPr="00173A48">
        <w:rPr>
          <w:bCs/>
          <w:sz w:val="24"/>
          <w:szCs w:val="24"/>
          <w:lang w:val="en-US"/>
        </w:rPr>
        <w:t xml:space="preserve"> of conditional and expected reciprocal conformity: this index measures, for each strategy profile </w:t>
      </w:r>
      <m:oMath>
        <m:r>
          <w:rPr>
            <w:rFonts w:ascii="Cambria Math" w:hAnsi="Cambria Math"/>
            <w:sz w:val="24"/>
            <w:szCs w:val="24"/>
            <w:lang w:val="en-US"/>
          </w:rPr>
          <m:t>σ</m:t>
        </m:r>
      </m:oMath>
      <w:r w:rsidRPr="00173A48">
        <w:rPr>
          <w:bCs/>
          <w:sz w:val="24"/>
          <w:szCs w:val="24"/>
          <w:lang w:val="en-US"/>
        </w:rPr>
        <w:t xml:space="preserve">, with respect to the principle </w:t>
      </w:r>
      <w:r w:rsidRPr="00173A48">
        <w:rPr>
          <w:bCs/>
          <w:i/>
          <w:sz w:val="24"/>
          <w:szCs w:val="24"/>
          <w:lang w:val="en-US"/>
        </w:rPr>
        <w:t>T</w:t>
      </w:r>
      <w:r w:rsidRPr="00173A48">
        <w:rPr>
          <w:bCs/>
          <w:sz w:val="24"/>
          <w:szCs w:val="24"/>
          <w:lang w:val="en-US"/>
        </w:rPr>
        <w:t xml:space="preserve">, and given a system of beliefs </w:t>
      </w:r>
      <w:r w:rsidRPr="00173A48">
        <w:rPr>
          <w:bCs/>
          <w:i/>
          <w:sz w:val="24"/>
          <w:szCs w:val="24"/>
          <w:lang w:val="en-US"/>
        </w:rPr>
        <w:t>b</w:t>
      </w:r>
      <w:r w:rsidRPr="00173A48">
        <w:rPr>
          <w:bCs/>
          <w:sz w:val="24"/>
          <w:szCs w:val="24"/>
          <w:lang w:val="en-US"/>
        </w:rPr>
        <w:t>, the conformity of an agent conditional on what she expects the other players to do, and her expectation of reciprocal conformity by the other players, given what she thinks the others expect from herself.</w:t>
      </w:r>
      <w:r w:rsidRPr="00173A48">
        <w:rPr>
          <w:bCs/>
          <w:sz w:val="24"/>
          <w:szCs w:val="24"/>
          <w:vertAlign w:val="superscript"/>
          <w:lang w:val="en-US"/>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9"/>
        <w:gridCol w:w="1269"/>
      </w:tblGrid>
      <w:tr w:rsidR="008F4970" w:rsidRPr="00173A48" w:rsidTr="00173A48">
        <w:tc>
          <w:tcPr>
            <w:tcW w:w="8359" w:type="dxa"/>
            <w:vAlign w:val="center"/>
          </w:tcPr>
          <w:p w:rsidR="008F4970" w:rsidRPr="00173A48" w:rsidRDefault="008F4970" w:rsidP="008F4970">
            <w:pPr>
              <w:spacing w:after="160" w:line="259" w:lineRule="auto"/>
              <w:rPr>
                <w:bCs/>
                <w:sz w:val="24"/>
                <w:szCs w:val="24"/>
                <w:lang w:val="en-US"/>
              </w:rPr>
            </w:pPr>
            <m:oMathPara>
              <m:oMath>
                <m:r>
                  <w:rPr>
                    <w:rFonts w:ascii="Cambria Math" w:hAnsi="Cambria Math"/>
                    <w:sz w:val="24"/>
                    <w:szCs w:val="24"/>
                    <w:lang w:val="en-US"/>
                  </w:rPr>
                  <m:t>F</m:t>
                </m:r>
                <m:d>
                  <m:dPr>
                    <m:ctrlPr>
                      <w:rPr>
                        <w:rFonts w:ascii="Cambria Math" w:hAnsi="Cambria Math"/>
                        <w:bCs/>
                        <w:i/>
                        <w:sz w:val="24"/>
                        <w:szCs w:val="24"/>
                        <w:lang w:val="en-US"/>
                      </w:rPr>
                    </m:ctrlPr>
                  </m:dPr>
                  <m:e>
                    <m:r>
                      <w:rPr>
                        <w:rFonts w:ascii="Cambria Math" w:hAnsi="Cambria Math"/>
                        <w:sz w:val="24"/>
                        <w:szCs w:val="24"/>
                        <w:lang w:val="en-US"/>
                      </w:rPr>
                      <m:t>T</m:t>
                    </m:r>
                  </m:e>
                </m:d>
                <m:r>
                  <w:rPr>
                    <w:rFonts w:ascii="Cambria Math" w:hAnsi="Cambria Math"/>
                    <w:sz w:val="24"/>
                    <w:szCs w:val="24"/>
                    <w:lang w:val="en-US"/>
                  </w:rPr>
                  <m:t>=</m:t>
                </m:r>
                <m:d>
                  <m:dPr>
                    <m:ctrlPr>
                      <w:rPr>
                        <w:rFonts w:ascii="Cambria Math" w:hAnsi="Cambria Math"/>
                        <w:bCs/>
                        <w:i/>
                        <w:sz w:val="24"/>
                        <w:szCs w:val="24"/>
                        <w:lang w:val="en-US"/>
                      </w:rPr>
                    </m:ctrlPr>
                  </m:dPr>
                  <m:e>
                    <m:r>
                      <w:rPr>
                        <w:rFonts w:ascii="Cambria Math" w:hAnsi="Cambria Math"/>
                        <w:sz w:val="24"/>
                        <w:szCs w:val="24"/>
                        <w:lang w:val="en-US"/>
                      </w:rPr>
                      <m:t>1+</m:t>
                    </m:r>
                    <m:sSub>
                      <m:sSubPr>
                        <m:ctrlPr>
                          <w:rPr>
                            <w:rFonts w:ascii="Cambria Math" w:hAnsi="Cambria Math"/>
                            <w:bCs/>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i</m:t>
                        </m:r>
                      </m:sub>
                    </m:sSub>
                    <m:d>
                      <m:dPr>
                        <m:ctrlPr>
                          <w:rPr>
                            <w:rFonts w:ascii="Cambria Math" w:hAnsi="Cambria Math"/>
                            <w:bCs/>
                            <w:i/>
                            <w:sz w:val="24"/>
                            <w:szCs w:val="24"/>
                            <w:lang w:val="en-US"/>
                          </w:rPr>
                        </m:ctrlPr>
                      </m:dPr>
                      <m:e>
                        <m:sSub>
                          <m:sSubPr>
                            <m:ctrlPr>
                              <w:rPr>
                                <w:rFonts w:ascii="Cambria Math" w:hAnsi="Cambria Math"/>
                                <w:bCs/>
                                <w:i/>
                                <w:sz w:val="24"/>
                                <w:szCs w:val="24"/>
                                <w:lang w:val="en-US"/>
                              </w:rPr>
                            </m:ctrlPr>
                          </m:sSubPr>
                          <m:e>
                            <m:r>
                              <w:rPr>
                                <w:rFonts w:ascii="Cambria Math" w:hAnsi="Cambria Math"/>
                                <w:sz w:val="24"/>
                                <w:szCs w:val="24"/>
                                <w:lang w:val="en-US"/>
                              </w:rPr>
                              <m:t>σ</m:t>
                            </m:r>
                          </m:e>
                          <m:sub>
                            <m:r>
                              <w:rPr>
                                <w:rFonts w:ascii="Cambria Math" w:hAnsi="Cambria Math"/>
                                <w:sz w:val="24"/>
                                <w:szCs w:val="24"/>
                                <w:lang w:val="en-US"/>
                              </w:rPr>
                              <m:t>i</m:t>
                            </m:r>
                          </m:sub>
                        </m:sSub>
                        <m:r>
                          <w:rPr>
                            <w:rFonts w:ascii="Cambria Math" w:hAnsi="Cambria Math"/>
                            <w:sz w:val="24"/>
                            <w:szCs w:val="24"/>
                            <w:lang w:val="en-US"/>
                          </w:rPr>
                          <m:t>,</m:t>
                        </m:r>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e>
                    </m:d>
                  </m:e>
                </m:d>
                <m:d>
                  <m:dPr>
                    <m:ctrlPr>
                      <w:rPr>
                        <w:rFonts w:ascii="Cambria Math" w:hAnsi="Cambria Math"/>
                        <w:bCs/>
                        <w:i/>
                        <w:sz w:val="24"/>
                        <w:szCs w:val="24"/>
                        <w:lang w:val="en-US"/>
                      </w:rPr>
                    </m:ctrlPr>
                  </m:dPr>
                  <m:e>
                    <m:r>
                      <w:rPr>
                        <w:rFonts w:ascii="Cambria Math" w:hAnsi="Cambria Math"/>
                        <w:sz w:val="24"/>
                        <w:szCs w:val="24"/>
                        <w:lang w:val="en-US"/>
                      </w:rPr>
                      <m:t>1+</m:t>
                    </m:r>
                    <m:sSub>
                      <m:sSubPr>
                        <m:ctrlPr>
                          <w:rPr>
                            <w:rFonts w:ascii="Cambria Math" w:hAnsi="Cambria Math"/>
                            <w:bCs/>
                            <w:i/>
                            <w:sz w:val="24"/>
                            <w:szCs w:val="24"/>
                            <w:lang w:val="en-US"/>
                          </w:rPr>
                        </m:ctrlPr>
                      </m:sSubPr>
                      <m:e>
                        <m:acc>
                          <m:accPr>
                            <m:chr m:val="̃"/>
                            <m:ctrlPr>
                              <w:rPr>
                                <w:rFonts w:ascii="Cambria Math" w:hAnsi="Cambria Math"/>
                                <w:bCs/>
                                <w:i/>
                                <w:sz w:val="24"/>
                                <w:szCs w:val="24"/>
                                <w:lang w:val="en-US"/>
                              </w:rPr>
                            </m:ctrlPr>
                          </m:accPr>
                          <m:e>
                            <m:r>
                              <w:rPr>
                                <w:rFonts w:ascii="Cambria Math" w:hAnsi="Cambria Math"/>
                                <w:sz w:val="24"/>
                                <w:szCs w:val="24"/>
                                <w:lang w:val="en-US"/>
                              </w:rPr>
                              <m:t>f</m:t>
                            </m:r>
                          </m:e>
                        </m:acc>
                      </m:e>
                      <m:sub>
                        <m:r>
                          <w:rPr>
                            <w:rFonts w:ascii="Cambria Math" w:hAnsi="Cambria Math"/>
                            <w:sz w:val="24"/>
                            <w:szCs w:val="24"/>
                            <w:lang w:val="en-US"/>
                          </w:rPr>
                          <m:t>j</m:t>
                        </m:r>
                      </m:sub>
                    </m:sSub>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r>
                          <w:rPr>
                            <w:rFonts w:ascii="Cambria Math" w:hAnsi="Cambria Math"/>
                            <w:sz w:val="24"/>
                            <w:szCs w:val="24"/>
                            <w:lang w:val="en-US"/>
                          </w:rPr>
                          <m:t>,</m:t>
                        </m:r>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2</m:t>
                            </m:r>
                          </m:sup>
                        </m:sSubSup>
                      </m:e>
                    </m:d>
                  </m:e>
                </m:d>
              </m:oMath>
            </m:oMathPara>
          </w:p>
        </w:tc>
        <w:tc>
          <w:tcPr>
            <w:tcW w:w="1269" w:type="dxa"/>
            <w:vAlign w:val="center"/>
          </w:tcPr>
          <w:p w:rsidR="008F4970" w:rsidRPr="00173A48" w:rsidRDefault="008F4970" w:rsidP="008F4970">
            <w:pPr>
              <w:spacing w:after="160" w:line="259" w:lineRule="auto"/>
              <w:rPr>
                <w:bCs/>
                <w:i/>
                <w:sz w:val="24"/>
                <w:szCs w:val="24"/>
                <w:lang w:val="en-US"/>
              </w:rPr>
            </w:pPr>
            <w:r w:rsidRPr="00173A48">
              <w:rPr>
                <w:bCs/>
                <w:i/>
                <w:sz w:val="24"/>
                <w:szCs w:val="24"/>
                <w:lang w:val="en-US"/>
              </w:rPr>
              <w:t>(</w:t>
            </w:r>
            <w:r w:rsidR="00812015" w:rsidRPr="00812015">
              <w:rPr>
                <w:bCs/>
                <w:i/>
                <w:sz w:val="24"/>
                <w:szCs w:val="24"/>
                <w:lang w:val="en-GB"/>
              </w:rPr>
              <w:fldChar w:fldCharType="begin"/>
            </w:r>
            <w:r w:rsidRPr="00173A48">
              <w:rPr>
                <w:bCs/>
                <w:i/>
                <w:sz w:val="24"/>
                <w:szCs w:val="24"/>
                <w:lang w:val="en-US"/>
              </w:rPr>
              <w:instrText xml:space="preserve"> SEQ Equazione \* ARABIC </w:instrText>
            </w:r>
            <w:r w:rsidR="00812015" w:rsidRPr="00812015">
              <w:rPr>
                <w:bCs/>
                <w:i/>
                <w:sz w:val="24"/>
                <w:szCs w:val="24"/>
                <w:lang w:val="en-GB"/>
              </w:rPr>
              <w:fldChar w:fldCharType="separate"/>
            </w:r>
            <w:r w:rsidR="00FB41C4">
              <w:rPr>
                <w:bCs/>
                <w:i/>
                <w:noProof/>
                <w:sz w:val="24"/>
                <w:szCs w:val="24"/>
                <w:lang w:val="en-US"/>
              </w:rPr>
              <w:t>3</w:t>
            </w:r>
            <w:r w:rsidR="00812015" w:rsidRPr="00173A48">
              <w:rPr>
                <w:sz w:val="24"/>
                <w:szCs w:val="24"/>
              </w:rPr>
              <w:fldChar w:fldCharType="end"/>
            </w:r>
            <w:r w:rsidRPr="00173A48">
              <w:rPr>
                <w:bCs/>
                <w:i/>
                <w:sz w:val="24"/>
                <w:szCs w:val="24"/>
                <w:lang w:val="en-US"/>
              </w:rPr>
              <w:t>)</w:t>
            </w:r>
          </w:p>
        </w:tc>
      </w:tr>
    </w:tbl>
    <w:p w:rsidR="008F4970" w:rsidRPr="00173A48" w:rsidRDefault="008F4970" w:rsidP="008F4970">
      <w:pPr>
        <w:rPr>
          <w:bCs/>
          <w:sz w:val="24"/>
          <w:szCs w:val="24"/>
          <w:lang w:val="en-US"/>
        </w:rPr>
      </w:pPr>
      <w:r w:rsidRPr="00173A48">
        <w:rPr>
          <w:bCs/>
          <w:i/>
          <w:sz w:val="24"/>
          <w:szCs w:val="24"/>
          <w:lang w:val="en-US"/>
        </w:rPr>
        <w:t>F(T)</w:t>
      </w:r>
      <w:r w:rsidRPr="00173A48">
        <w:rPr>
          <w:bCs/>
          <w:sz w:val="24"/>
          <w:szCs w:val="24"/>
          <w:lang w:val="en-US"/>
        </w:rPr>
        <w:t xml:space="preserve"> is a composite index that results from player </w:t>
      </w:r>
      <w:r w:rsidRPr="00173A48">
        <w:rPr>
          <w:bCs/>
          <w:i/>
          <w:sz w:val="24"/>
          <w:szCs w:val="24"/>
          <w:lang w:val="en-US"/>
        </w:rPr>
        <w:t>i</w:t>
      </w:r>
      <w:r w:rsidRPr="00173A48">
        <w:rPr>
          <w:bCs/>
          <w:sz w:val="24"/>
          <w:szCs w:val="24"/>
          <w:lang w:val="en-US"/>
        </w:rPr>
        <w:t xml:space="preserve">’s conditional conformity index and player </w:t>
      </w:r>
      <w:r w:rsidRPr="00173A48">
        <w:rPr>
          <w:bCs/>
          <w:i/>
          <w:sz w:val="24"/>
          <w:szCs w:val="24"/>
          <w:lang w:val="en-US"/>
        </w:rPr>
        <w:t>j</w:t>
      </w:r>
      <w:r w:rsidRPr="00173A48">
        <w:rPr>
          <w:bCs/>
          <w:sz w:val="24"/>
          <w:szCs w:val="24"/>
          <w:lang w:val="en-US"/>
        </w:rPr>
        <w:t>’s reciprocal expected conformity index.</w:t>
      </w:r>
    </w:p>
    <w:p w:rsidR="008F4970" w:rsidRPr="00173A48" w:rsidRDefault="008F4970" w:rsidP="008F4970">
      <w:pPr>
        <w:rPr>
          <w:bCs/>
          <w:sz w:val="24"/>
          <w:szCs w:val="24"/>
          <w:lang w:val="en-US"/>
        </w:rPr>
      </w:pPr>
      <w:r w:rsidRPr="00173A48">
        <w:rPr>
          <w:bCs/>
          <w:sz w:val="24"/>
          <w:szCs w:val="24"/>
          <w:lang w:val="en-US"/>
        </w:rPr>
        <w:t xml:space="preserve">The </w:t>
      </w:r>
      <w:r w:rsidRPr="00173A48">
        <w:rPr>
          <w:b/>
          <w:bCs/>
          <w:sz w:val="24"/>
          <w:szCs w:val="24"/>
          <w:lang w:val="en-US"/>
        </w:rPr>
        <w:t xml:space="preserve">conditional conformity index </w:t>
      </w:r>
      <m:oMath>
        <m:d>
          <m:dPr>
            <m:ctrlPr>
              <w:rPr>
                <w:rFonts w:ascii="Cambria Math" w:hAnsi="Cambria Math"/>
                <w:bCs/>
                <w:i/>
                <w:sz w:val="24"/>
                <w:szCs w:val="24"/>
                <w:lang w:val="en-US"/>
              </w:rPr>
            </m:ctrlPr>
          </m:dPr>
          <m:e>
            <m:r>
              <w:rPr>
                <w:rFonts w:ascii="Cambria Math" w:hAnsi="Cambria Math"/>
                <w:sz w:val="24"/>
                <w:szCs w:val="24"/>
                <w:lang w:val="en-US"/>
              </w:rPr>
              <m:t>1+</m:t>
            </m:r>
            <m:sSub>
              <m:sSubPr>
                <m:ctrlPr>
                  <w:rPr>
                    <w:rFonts w:ascii="Cambria Math" w:hAnsi="Cambria Math"/>
                    <w:bCs/>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i</m:t>
                </m:r>
              </m:sub>
            </m:sSub>
            <m:d>
              <m:dPr>
                <m:ctrlPr>
                  <w:rPr>
                    <w:rFonts w:ascii="Cambria Math" w:hAnsi="Cambria Math"/>
                    <w:bCs/>
                    <w:i/>
                    <w:sz w:val="24"/>
                    <w:szCs w:val="24"/>
                    <w:lang w:val="en-US"/>
                  </w:rPr>
                </m:ctrlPr>
              </m:dPr>
              <m:e>
                <m:sSub>
                  <m:sSubPr>
                    <m:ctrlPr>
                      <w:rPr>
                        <w:rFonts w:ascii="Cambria Math" w:hAnsi="Cambria Math"/>
                        <w:bCs/>
                        <w:i/>
                        <w:sz w:val="24"/>
                        <w:szCs w:val="24"/>
                        <w:lang w:val="en-US"/>
                      </w:rPr>
                    </m:ctrlPr>
                  </m:sSubPr>
                  <m:e>
                    <m:r>
                      <w:rPr>
                        <w:rFonts w:ascii="Cambria Math" w:hAnsi="Cambria Math"/>
                        <w:sz w:val="24"/>
                        <w:szCs w:val="24"/>
                        <w:lang w:val="en-US"/>
                      </w:rPr>
                      <m:t>σ</m:t>
                    </m:r>
                  </m:e>
                  <m:sub>
                    <m:r>
                      <w:rPr>
                        <w:rFonts w:ascii="Cambria Math" w:hAnsi="Cambria Math"/>
                        <w:sz w:val="24"/>
                        <w:szCs w:val="24"/>
                        <w:lang w:val="en-US"/>
                      </w:rPr>
                      <m:t>i</m:t>
                    </m:r>
                  </m:sub>
                </m:sSub>
                <m:r>
                  <w:rPr>
                    <w:rFonts w:ascii="Cambria Math" w:hAnsi="Cambria Math"/>
                    <w:sz w:val="24"/>
                    <w:szCs w:val="24"/>
                    <w:lang w:val="en-US"/>
                  </w:rPr>
                  <m:t>,</m:t>
                </m:r>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e>
            </m:d>
          </m:e>
        </m:d>
      </m:oMath>
      <w:r w:rsidRPr="00173A48">
        <w:rPr>
          <w:bCs/>
          <w:sz w:val="24"/>
          <w:szCs w:val="24"/>
          <w:lang w:val="en-US"/>
        </w:rPr>
        <w:t xml:space="preserve"> is a measure of the extent to which, given the other agent’s expected action, player </w:t>
      </w:r>
      <w:r w:rsidRPr="00173A48">
        <w:rPr>
          <w:bCs/>
          <w:i/>
          <w:sz w:val="24"/>
          <w:szCs w:val="24"/>
          <w:lang w:val="en-US"/>
        </w:rPr>
        <w:t>i</w:t>
      </w:r>
      <w:r w:rsidRPr="00173A48">
        <w:rPr>
          <w:bCs/>
          <w:sz w:val="24"/>
          <w:szCs w:val="24"/>
          <w:lang w:val="en-US"/>
        </w:rPr>
        <w:t xml:space="preserve"> contributes to a fully fair distribution of material payoffs in terms of the principle </w:t>
      </w:r>
      <w:r w:rsidRPr="00173A48">
        <w:rPr>
          <w:bCs/>
          <w:i/>
          <w:sz w:val="24"/>
          <w:szCs w:val="24"/>
          <w:lang w:val="en-US"/>
        </w:rPr>
        <w:t>T</w:t>
      </w:r>
      <w:r w:rsidRPr="00173A48">
        <w:rPr>
          <w:bCs/>
          <w:sz w:val="24"/>
          <w:szCs w:val="24"/>
          <w:lang w:val="en-US"/>
        </w:rPr>
        <w:t xml:space="preserve">. This may also be put in terms of the extent to which player </w:t>
      </w:r>
      <w:r w:rsidRPr="00173A48">
        <w:rPr>
          <w:bCs/>
          <w:i/>
          <w:sz w:val="24"/>
          <w:szCs w:val="24"/>
          <w:lang w:val="en-US"/>
        </w:rPr>
        <w:t>i</w:t>
      </w:r>
      <w:r w:rsidRPr="00173A48">
        <w:rPr>
          <w:bCs/>
          <w:sz w:val="24"/>
          <w:szCs w:val="24"/>
          <w:lang w:val="en-US"/>
        </w:rPr>
        <w:t xml:space="preserve"> is </w:t>
      </w:r>
      <w:r w:rsidRPr="00173A48">
        <w:rPr>
          <w:bCs/>
          <w:i/>
          <w:sz w:val="24"/>
          <w:szCs w:val="24"/>
          <w:lang w:val="en-US"/>
        </w:rPr>
        <w:t>responsible</w:t>
      </w:r>
      <w:r w:rsidRPr="00173A48">
        <w:rPr>
          <w:bCs/>
          <w:sz w:val="24"/>
          <w:szCs w:val="24"/>
          <w:lang w:val="en-US"/>
        </w:rPr>
        <w:t xml:space="preserve"> for a fair distribution, given what (she expects that) the other player will do. It assumes values from 0 (no conformity) to 1 (full conformity), when player </w:t>
      </w:r>
      <w:r w:rsidRPr="00173A48">
        <w:rPr>
          <w:bCs/>
          <w:i/>
          <w:sz w:val="24"/>
          <w:szCs w:val="24"/>
          <w:lang w:val="en-US"/>
        </w:rPr>
        <w:t>i</w:t>
      </w:r>
      <w:r w:rsidRPr="00173A48">
        <w:rPr>
          <w:bCs/>
          <w:sz w:val="24"/>
          <w:szCs w:val="24"/>
          <w:lang w:val="en-US"/>
        </w:rPr>
        <w:t xml:space="preserve"> chooses a strategy that minimizes/maximizes the value of </w:t>
      </w:r>
      <w:r w:rsidRPr="00173A48">
        <w:rPr>
          <w:bCs/>
          <w:i/>
          <w:sz w:val="24"/>
          <w:szCs w:val="24"/>
          <w:lang w:val="en-US"/>
        </w:rPr>
        <w:t>T</w:t>
      </w:r>
      <w:r w:rsidRPr="00173A48">
        <w:rPr>
          <w:bCs/>
          <w:sz w:val="24"/>
          <w:szCs w:val="24"/>
          <w:lang w:val="en-US"/>
        </w:rPr>
        <w:t xml:space="preserve">, given the other player’s expected strategy choice, and it is computed from </w:t>
      </w:r>
      <w:r w:rsidRPr="00173A48">
        <w:rPr>
          <w:bCs/>
          <w:i/>
          <w:sz w:val="24"/>
          <w:szCs w:val="24"/>
          <w:lang w:val="en-US"/>
        </w:rPr>
        <w:t xml:space="preserve">player </w:t>
      </w:r>
      <w:r w:rsidRPr="00173A48">
        <w:rPr>
          <w:bCs/>
          <w:sz w:val="24"/>
          <w:szCs w:val="24"/>
          <w:lang w:val="en-US"/>
        </w:rPr>
        <w:t>i</w:t>
      </w:r>
      <w:r w:rsidRPr="00173A48">
        <w:rPr>
          <w:bCs/>
          <w:i/>
          <w:sz w:val="24"/>
          <w:szCs w:val="24"/>
          <w:lang w:val="en-US"/>
        </w:rPr>
        <w:t>’s degree of deviation</w:t>
      </w:r>
      <w:r w:rsidRPr="00173A48">
        <w:rPr>
          <w:bCs/>
          <w:sz w:val="24"/>
          <w:szCs w:val="24"/>
          <w:lang w:val="en-US"/>
        </w:rPr>
        <w:t xml:space="preserve"> </w:t>
      </w:r>
      <m:oMath>
        <m:sSub>
          <m:sSubPr>
            <m:ctrlPr>
              <w:rPr>
                <w:rFonts w:ascii="Cambria Math" w:hAnsi="Cambria Math"/>
                <w:bCs/>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i</m:t>
            </m:r>
          </m:sub>
        </m:sSub>
      </m:oMath>
      <w:r w:rsidRPr="00173A48">
        <w:rPr>
          <w:bCs/>
          <w:sz w:val="24"/>
          <w:szCs w:val="24"/>
          <w:lang w:val="en-US"/>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9"/>
        <w:gridCol w:w="1269"/>
      </w:tblGrid>
      <w:tr w:rsidR="008F4970" w:rsidRPr="00173A48" w:rsidTr="00173A48">
        <w:tc>
          <w:tcPr>
            <w:tcW w:w="8359" w:type="dxa"/>
            <w:vAlign w:val="center"/>
          </w:tcPr>
          <w:p w:rsidR="008F4970" w:rsidRPr="00173A48" w:rsidRDefault="00812015" w:rsidP="008F4970">
            <w:pPr>
              <w:spacing w:after="160" w:line="259" w:lineRule="auto"/>
              <w:rPr>
                <w:bCs/>
                <w:sz w:val="24"/>
                <w:szCs w:val="24"/>
                <w:lang w:val="en-US"/>
              </w:rPr>
            </w:pPr>
            <m:oMathPara>
              <m:oMath>
                <m:sSub>
                  <m:sSubPr>
                    <m:ctrlPr>
                      <w:rPr>
                        <w:rFonts w:ascii="Cambria Math" w:hAnsi="Cambria Math"/>
                        <w:bCs/>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i</m:t>
                    </m:r>
                  </m:sub>
                </m:sSub>
                <m:d>
                  <m:dPr>
                    <m:ctrlPr>
                      <w:rPr>
                        <w:rFonts w:ascii="Cambria Math" w:hAnsi="Cambria Math"/>
                        <w:bCs/>
                        <w:i/>
                        <w:sz w:val="24"/>
                        <w:szCs w:val="24"/>
                        <w:lang w:val="en-US"/>
                      </w:rPr>
                    </m:ctrlPr>
                  </m:dPr>
                  <m:e>
                    <m:sSub>
                      <m:sSubPr>
                        <m:ctrlPr>
                          <w:rPr>
                            <w:rFonts w:ascii="Cambria Math" w:hAnsi="Cambria Math"/>
                            <w:bCs/>
                            <w:i/>
                            <w:sz w:val="24"/>
                            <w:szCs w:val="24"/>
                            <w:lang w:val="en-US"/>
                          </w:rPr>
                        </m:ctrlPr>
                      </m:sSubPr>
                      <m:e>
                        <m:r>
                          <w:rPr>
                            <w:rFonts w:ascii="Cambria Math" w:hAnsi="Cambria Math"/>
                            <w:sz w:val="24"/>
                            <w:szCs w:val="24"/>
                            <w:lang w:val="en-US"/>
                          </w:rPr>
                          <m:t>σ</m:t>
                        </m:r>
                      </m:e>
                      <m:sub>
                        <m:r>
                          <w:rPr>
                            <w:rFonts w:ascii="Cambria Math" w:hAnsi="Cambria Math"/>
                            <w:sz w:val="24"/>
                            <w:szCs w:val="24"/>
                            <w:lang w:val="en-US"/>
                          </w:rPr>
                          <m:t>i</m:t>
                        </m:r>
                      </m:sub>
                    </m:sSub>
                    <m:r>
                      <w:rPr>
                        <w:rFonts w:ascii="Cambria Math" w:hAnsi="Cambria Math"/>
                        <w:sz w:val="24"/>
                        <w:szCs w:val="24"/>
                        <w:lang w:val="en-US"/>
                      </w:rPr>
                      <m:t>,</m:t>
                    </m:r>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e>
                </m:d>
                <m:r>
                  <w:rPr>
                    <w:rFonts w:ascii="Cambria Math" w:hAnsi="Cambria Math"/>
                    <w:sz w:val="24"/>
                    <w:szCs w:val="24"/>
                    <w:lang w:val="en-US"/>
                  </w:rPr>
                  <m:t>=</m:t>
                </m:r>
                <m:f>
                  <m:fPr>
                    <m:ctrlPr>
                      <w:rPr>
                        <w:rFonts w:ascii="Cambria Math" w:hAnsi="Cambria Math"/>
                        <w:bCs/>
                        <w:i/>
                        <w:sz w:val="24"/>
                        <w:szCs w:val="24"/>
                        <w:lang w:val="en-US"/>
                      </w:rPr>
                    </m:ctrlPr>
                  </m:fPr>
                  <m:num>
                    <m:r>
                      <w:rPr>
                        <w:rFonts w:ascii="Cambria Math" w:hAnsi="Cambria Math"/>
                        <w:sz w:val="24"/>
                        <w:szCs w:val="24"/>
                        <w:lang w:val="en-US"/>
                      </w:rPr>
                      <m:t>T</m:t>
                    </m:r>
                    <m:d>
                      <m:dPr>
                        <m:ctrlPr>
                          <w:rPr>
                            <w:rFonts w:ascii="Cambria Math" w:hAnsi="Cambria Math"/>
                            <w:bCs/>
                            <w:i/>
                            <w:sz w:val="24"/>
                            <w:szCs w:val="24"/>
                            <w:lang w:val="en-US"/>
                          </w:rPr>
                        </m:ctrlPr>
                      </m:dPr>
                      <m:e>
                        <m:sSub>
                          <m:sSubPr>
                            <m:ctrlPr>
                              <w:rPr>
                                <w:rFonts w:ascii="Cambria Math" w:hAnsi="Cambria Math"/>
                                <w:bCs/>
                                <w:i/>
                                <w:sz w:val="24"/>
                                <w:szCs w:val="24"/>
                                <w:lang w:val="en-US"/>
                              </w:rPr>
                            </m:ctrlPr>
                          </m:sSubPr>
                          <m:e>
                            <m:r>
                              <w:rPr>
                                <w:rFonts w:ascii="Cambria Math" w:hAnsi="Cambria Math"/>
                                <w:sz w:val="24"/>
                                <w:szCs w:val="24"/>
                                <w:lang w:val="en-US"/>
                              </w:rPr>
                              <m:t>σ</m:t>
                            </m:r>
                          </m:e>
                          <m:sub>
                            <m:r>
                              <w:rPr>
                                <w:rFonts w:ascii="Cambria Math" w:hAnsi="Cambria Math"/>
                                <w:sz w:val="24"/>
                                <w:szCs w:val="24"/>
                                <w:lang w:val="en-US"/>
                              </w:rPr>
                              <m:t>i</m:t>
                            </m:r>
                          </m:sub>
                        </m:sSub>
                        <m:r>
                          <w:rPr>
                            <w:rFonts w:ascii="Cambria Math" w:hAnsi="Cambria Math"/>
                            <w:sz w:val="24"/>
                            <w:szCs w:val="24"/>
                            <w:lang w:val="en-US"/>
                          </w:rPr>
                          <m:t>,</m:t>
                        </m:r>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e>
                    </m:d>
                    <m:r>
                      <w:rPr>
                        <w:rFonts w:ascii="Cambria Math" w:hAnsi="Cambria Math"/>
                        <w:sz w:val="24"/>
                        <w:szCs w:val="24"/>
                        <w:lang w:val="en-US"/>
                      </w:rPr>
                      <m:t>-</m:t>
                    </m:r>
                    <m:sSup>
                      <m:sSupPr>
                        <m:ctrlPr>
                          <w:rPr>
                            <w:rFonts w:ascii="Cambria Math" w:hAnsi="Cambria Math"/>
                            <w:bCs/>
                            <w:i/>
                            <w:sz w:val="24"/>
                            <w:szCs w:val="24"/>
                            <w:lang w:val="en-US"/>
                          </w:rPr>
                        </m:ctrlPr>
                      </m:sSupPr>
                      <m:e>
                        <m:r>
                          <w:rPr>
                            <w:rFonts w:ascii="Cambria Math" w:hAnsi="Cambria Math"/>
                            <w:sz w:val="24"/>
                            <w:szCs w:val="24"/>
                            <w:lang w:val="en-US"/>
                          </w:rPr>
                          <m:t>T</m:t>
                        </m:r>
                      </m:e>
                      <m:sup>
                        <m:r>
                          <w:rPr>
                            <w:rFonts w:ascii="Cambria Math" w:hAnsi="Cambria Math"/>
                            <w:sz w:val="24"/>
                            <w:szCs w:val="24"/>
                            <w:lang w:val="en-US"/>
                          </w:rPr>
                          <m:t>MAX</m:t>
                        </m:r>
                      </m:sup>
                    </m:sSup>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e>
                    </m:d>
                  </m:num>
                  <m:den>
                    <m:sSup>
                      <m:sSupPr>
                        <m:ctrlPr>
                          <w:rPr>
                            <w:rFonts w:ascii="Cambria Math" w:hAnsi="Cambria Math"/>
                            <w:bCs/>
                            <w:i/>
                            <w:sz w:val="24"/>
                            <w:szCs w:val="24"/>
                            <w:lang w:val="en-US"/>
                          </w:rPr>
                        </m:ctrlPr>
                      </m:sSupPr>
                      <m:e>
                        <m:r>
                          <w:rPr>
                            <w:rFonts w:ascii="Cambria Math" w:hAnsi="Cambria Math"/>
                            <w:sz w:val="24"/>
                            <w:szCs w:val="24"/>
                            <w:lang w:val="en-US"/>
                          </w:rPr>
                          <m:t>T</m:t>
                        </m:r>
                      </m:e>
                      <m:sup>
                        <m:r>
                          <w:rPr>
                            <w:rFonts w:ascii="Cambria Math" w:hAnsi="Cambria Math"/>
                            <w:sz w:val="24"/>
                            <w:szCs w:val="24"/>
                            <w:lang w:val="en-US"/>
                          </w:rPr>
                          <m:t>MAX</m:t>
                        </m:r>
                      </m:sup>
                    </m:sSup>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e>
                    </m:d>
                    <m:r>
                      <w:rPr>
                        <w:rFonts w:ascii="Cambria Math" w:hAnsi="Cambria Math"/>
                        <w:sz w:val="24"/>
                        <w:szCs w:val="24"/>
                        <w:lang w:val="en-US"/>
                      </w:rPr>
                      <m:t>-</m:t>
                    </m:r>
                    <m:sSup>
                      <m:sSupPr>
                        <m:ctrlPr>
                          <w:rPr>
                            <w:rFonts w:ascii="Cambria Math" w:hAnsi="Cambria Math"/>
                            <w:bCs/>
                            <w:i/>
                            <w:sz w:val="24"/>
                            <w:szCs w:val="24"/>
                            <w:lang w:val="en-US"/>
                          </w:rPr>
                        </m:ctrlPr>
                      </m:sSupPr>
                      <m:e>
                        <m:r>
                          <w:rPr>
                            <w:rFonts w:ascii="Cambria Math" w:hAnsi="Cambria Math"/>
                            <w:sz w:val="24"/>
                            <w:szCs w:val="24"/>
                            <w:lang w:val="en-US"/>
                          </w:rPr>
                          <m:t>T</m:t>
                        </m:r>
                      </m:e>
                      <m:sup>
                        <m:r>
                          <w:rPr>
                            <w:rFonts w:ascii="Cambria Math" w:hAnsi="Cambria Math"/>
                            <w:sz w:val="24"/>
                            <w:szCs w:val="24"/>
                            <w:lang w:val="en-US"/>
                          </w:rPr>
                          <m:t>MIN</m:t>
                        </m:r>
                      </m:sup>
                    </m:sSup>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e>
                    </m:d>
                  </m:den>
                </m:f>
              </m:oMath>
            </m:oMathPara>
          </w:p>
        </w:tc>
        <w:tc>
          <w:tcPr>
            <w:tcW w:w="1269" w:type="dxa"/>
            <w:vAlign w:val="center"/>
          </w:tcPr>
          <w:p w:rsidR="008F4970" w:rsidRPr="00173A48" w:rsidRDefault="008F4970" w:rsidP="008F4970">
            <w:pPr>
              <w:spacing w:after="160" w:line="259" w:lineRule="auto"/>
              <w:rPr>
                <w:bCs/>
                <w:i/>
                <w:sz w:val="24"/>
                <w:szCs w:val="24"/>
                <w:lang w:val="en-US"/>
              </w:rPr>
            </w:pPr>
            <w:r w:rsidRPr="00173A48">
              <w:rPr>
                <w:bCs/>
                <w:i/>
                <w:sz w:val="24"/>
                <w:szCs w:val="24"/>
                <w:lang w:val="en-US"/>
              </w:rPr>
              <w:t>(</w:t>
            </w:r>
            <w:r w:rsidR="00812015" w:rsidRPr="00812015">
              <w:rPr>
                <w:bCs/>
                <w:i/>
                <w:sz w:val="24"/>
                <w:szCs w:val="24"/>
                <w:lang w:val="en-GB"/>
              </w:rPr>
              <w:fldChar w:fldCharType="begin"/>
            </w:r>
            <w:r w:rsidRPr="00173A48">
              <w:rPr>
                <w:bCs/>
                <w:i/>
                <w:sz w:val="24"/>
                <w:szCs w:val="24"/>
                <w:lang w:val="en-US"/>
              </w:rPr>
              <w:instrText xml:space="preserve"> SEQ Equazione \* ARABIC </w:instrText>
            </w:r>
            <w:r w:rsidR="00812015" w:rsidRPr="00812015">
              <w:rPr>
                <w:bCs/>
                <w:i/>
                <w:sz w:val="24"/>
                <w:szCs w:val="24"/>
                <w:lang w:val="en-GB"/>
              </w:rPr>
              <w:fldChar w:fldCharType="separate"/>
            </w:r>
            <w:r w:rsidR="00FB41C4">
              <w:rPr>
                <w:bCs/>
                <w:i/>
                <w:noProof/>
                <w:sz w:val="24"/>
                <w:szCs w:val="24"/>
                <w:lang w:val="en-US"/>
              </w:rPr>
              <w:t>4</w:t>
            </w:r>
            <w:r w:rsidR="00812015" w:rsidRPr="00173A48">
              <w:rPr>
                <w:sz w:val="24"/>
                <w:szCs w:val="24"/>
              </w:rPr>
              <w:fldChar w:fldCharType="end"/>
            </w:r>
            <w:r w:rsidRPr="00173A48">
              <w:rPr>
                <w:bCs/>
                <w:i/>
                <w:sz w:val="24"/>
                <w:szCs w:val="24"/>
                <w:lang w:val="en-US"/>
              </w:rPr>
              <w:t>)</w:t>
            </w:r>
          </w:p>
        </w:tc>
      </w:tr>
    </w:tbl>
    <w:p w:rsidR="008F4970" w:rsidRPr="00173A48" w:rsidRDefault="008F4970" w:rsidP="008F4970">
      <w:pPr>
        <w:rPr>
          <w:bCs/>
          <w:sz w:val="24"/>
          <w:szCs w:val="24"/>
          <w:lang w:val="en-US"/>
        </w:rPr>
      </w:pPr>
      <w:r w:rsidRPr="00173A48">
        <w:rPr>
          <w:bCs/>
          <w:sz w:val="24"/>
          <w:szCs w:val="24"/>
          <w:lang w:val="en-US"/>
        </w:rPr>
        <w:t xml:space="preserve">where </w:t>
      </w:r>
      <m:oMath>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oMath>
      <w:r w:rsidRPr="00173A48">
        <w:rPr>
          <w:bCs/>
          <w:sz w:val="24"/>
          <w:szCs w:val="24"/>
          <w:lang w:val="en-US"/>
        </w:rPr>
        <w:t xml:space="preserve"> is player </w:t>
      </w:r>
      <w:r w:rsidRPr="00173A48">
        <w:rPr>
          <w:bCs/>
          <w:i/>
          <w:sz w:val="24"/>
          <w:szCs w:val="24"/>
          <w:lang w:val="en-US"/>
        </w:rPr>
        <w:t>i</w:t>
      </w:r>
      <w:r w:rsidRPr="00173A48">
        <w:rPr>
          <w:bCs/>
          <w:sz w:val="24"/>
          <w:szCs w:val="24"/>
          <w:lang w:val="en-US"/>
        </w:rPr>
        <w:t xml:space="preserve">’s first order belief concerning player </w:t>
      </w:r>
      <w:r w:rsidRPr="00173A48">
        <w:rPr>
          <w:bCs/>
          <w:i/>
          <w:sz w:val="24"/>
          <w:szCs w:val="24"/>
          <w:lang w:val="en-US"/>
        </w:rPr>
        <w:t>j</w:t>
      </w:r>
      <w:r w:rsidRPr="00173A48">
        <w:rPr>
          <w:bCs/>
          <w:sz w:val="24"/>
          <w:szCs w:val="24"/>
          <w:lang w:val="en-US"/>
        </w:rPr>
        <w:t xml:space="preserve">’s action, </w:t>
      </w:r>
      <m:oMath>
        <m:sSup>
          <m:sSupPr>
            <m:ctrlPr>
              <w:rPr>
                <w:rFonts w:ascii="Cambria Math" w:hAnsi="Cambria Math"/>
                <w:bCs/>
                <w:i/>
                <w:sz w:val="24"/>
                <w:szCs w:val="24"/>
                <w:lang w:val="en-US"/>
              </w:rPr>
            </m:ctrlPr>
          </m:sSupPr>
          <m:e>
            <m:r>
              <w:rPr>
                <w:rFonts w:ascii="Cambria Math" w:hAnsi="Cambria Math"/>
                <w:sz w:val="24"/>
                <w:szCs w:val="24"/>
                <w:lang w:val="en-US"/>
              </w:rPr>
              <m:t>T</m:t>
            </m:r>
          </m:e>
          <m:sup>
            <m:r>
              <w:rPr>
                <w:rFonts w:ascii="Cambria Math" w:hAnsi="Cambria Math"/>
                <w:sz w:val="24"/>
                <w:szCs w:val="24"/>
                <w:lang w:val="en-US"/>
              </w:rPr>
              <m:t>MAX</m:t>
            </m:r>
          </m:sup>
        </m:sSup>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e>
        </m:d>
      </m:oMath>
      <w:r w:rsidRPr="00173A48">
        <w:rPr>
          <w:bCs/>
          <w:sz w:val="24"/>
          <w:szCs w:val="24"/>
          <w:lang w:val="en-US"/>
        </w:rPr>
        <w:t xml:space="preserve"> and </w:t>
      </w:r>
      <m:oMath>
        <m:sSup>
          <m:sSupPr>
            <m:ctrlPr>
              <w:rPr>
                <w:rFonts w:ascii="Cambria Math" w:hAnsi="Cambria Math"/>
                <w:bCs/>
                <w:i/>
                <w:sz w:val="24"/>
                <w:szCs w:val="24"/>
                <w:lang w:val="en-US"/>
              </w:rPr>
            </m:ctrlPr>
          </m:sSupPr>
          <m:e>
            <m:r>
              <w:rPr>
                <w:rFonts w:ascii="Cambria Math" w:hAnsi="Cambria Math"/>
                <w:sz w:val="24"/>
                <w:szCs w:val="24"/>
                <w:lang w:val="en-US"/>
              </w:rPr>
              <m:t>T</m:t>
            </m:r>
          </m:e>
          <m:sup>
            <m:r>
              <w:rPr>
                <w:rFonts w:ascii="Cambria Math" w:hAnsi="Cambria Math"/>
                <w:sz w:val="24"/>
                <w:szCs w:val="24"/>
                <w:lang w:val="en-US"/>
              </w:rPr>
              <m:t>MIN</m:t>
            </m:r>
          </m:sup>
        </m:sSup>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e>
        </m:d>
      </m:oMath>
      <w:r w:rsidRPr="00173A48">
        <w:rPr>
          <w:bCs/>
          <w:sz w:val="24"/>
          <w:szCs w:val="24"/>
          <w:lang w:val="en-US"/>
        </w:rPr>
        <w:t xml:space="preserve"> is the maximum (minimum) value of the function </w:t>
      </w:r>
      <w:r w:rsidRPr="00173A48">
        <w:rPr>
          <w:bCs/>
          <w:i/>
          <w:sz w:val="24"/>
          <w:szCs w:val="24"/>
          <w:lang w:val="en-US"/>
        </w:rPr>
        <w:t>T</w:t>
      </w:r>
      <w:r w:rsidRPr="00173A48">
        <w:rPr>
          <w:bCs/>
          <w:sz w:val="24"/>
          <w:szCs w:val="24"/>
          <w:lang w:val="en-US"/>
        </w:rPr>
        <w:t xml:space="preserve"> due to whatever feasible strategy player </w:t>
      </w:r>
      <w:r w:rsidRPr="00173A48">
        <w:rPr>
          <w:bCs/>
          <w:i/>
          <w:sz w:val="24"/>
          <w:szCs w:val="24"/>
          <w:lang w:val="en-US"/>
        </w:rPr>
        <w:t>i</w:t>
      </w:r>
      <w:r w:rsidRPr="00173A48">
        <w:rPr>
          <w:bCs/>
          <w:sz w:val="24"/>
          <w:szCs w:val="24"/>
          <w:lang w:val="en-US"/>
        </w:rPr>
        <w:t xml:space="preserve"> may choose given her belief about player </w:t>
      </w:r>
      <w:r w:rsidRPr="00173A48">
        <w:rPr>
          <w:bCs/>
          <w:i/>
          <w:sz w:val="24"/>
          <w:szCs w:val="24"/>
          <w:lang w:val="en-US"/>
        </w:rPr>
        <w:t>j</w:t>
      </w:r>
      <w:r w:rsidRPr="00173A48">
        <w:rPr>
          <w:bCs/>
          <w:sz w:val="24"/>
          <w:szCs w:val="24"/>
          <w:lang w:val="en-US"/>
        </w:rPr>
        <w:t xml:space="preserve">’s choice, and </w:t>
      </w:r>
      <m:oMath>
        <m:r>
          <w:rPr>
            <w:rFonts w:ascii="Cambria Math" w:hAnsi="Cambria Math"/>
            <w:sz w:val="24"/>
            <w:szCs w:val="24"/>
            <w:lang w:val="en-US"/>
          </w:rPr>
          <m:t>T</m:t>
        </m:r>
        <m:d>
          <m:dPr>
            <m:ctrlPr>
              <w:rPr>
                <w:rFonts w:ascii="Cambria Math" w:hAnsi="Cambria Math"/>
                <w:bCs/>
                <w:i/>
                <w:sz w:val="24"/>
                <w:szCs w:val="24"/>
                <w:lang w:val="en-US"/>
              </w:rPr>
            </m:ctrlPr>
          </m:dPr>
          <m:e>
            <m:sSub>
              <m:sSubPr>
                <m:ctrlPr>
                  <w:rPr>
                    <w:rFonts w:ascii="Cambria Math" w:hAnsi="Cambria Math"/>
                    <w:bCs/>
                    <w:i/>
                    <w:sz w:val="24"/>
                    <w:szCs w:val="24"/>
                    <w:lang w:val="en-US"/>
                  </w:rPr>
                </m:ctrlPr>
              </m:sSubPr>
              <m:e>
                <m:r>
                  <w:rPr>
                    <w:rFonts w:ascii="Cambria Math" w:hAnsi="Cambria Math"/>
                    <w:sz w:val="24"/>
                    <w:szCs w:val="24"/>
                    <w:lang w:val="en-US"/>
                  </w:rPr>
                  <m:t>σ</m:t>
                </m:r>
              </m:e>
              <m:sub>
                <m:r>
                  <w:rPr>
                    <w:rFonts w:ascii="Cambria Math" w:hAnsi="Cambria Math"/>
                    <w:sz w:val="24"/>
                    <w:szCs w:val="24"/>
                    <w:lang w:val="en-US"/>
                  </w:rPr>
                  <m:t>i</m:t>
                </m:r>
              </m:sub>
            </m:sSub>
            <m:r>
              <w:rPr>
                <w:rFonts w:ascii="Cambria Math" w:hAnsi="Cambria Math"/>
                <w:sz w:val="24"/>
                <w:szCs w:val="24"/>
                <w:lang w:val="en-US"/>
              </w:rPr>
              <m:t>,</m:t>
            </m:r>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e>
        </m:d>
      </m:oMath>
      <w:r w:rsidRPr="00173A48">
        <w:rPr>
          <w:bCs/>
          <w:sz w:val="24"/>
          <w:szCs w:val="24"/>
          <w:lang w:val="en-US"/>
        </w:rPr>
        <w:t xml:space="preserve"> is the value of </w:t>
      </w:r>
      <w:r w:rsidRPr="00173A48">
        <w:rPr>
          <w:bCs/>
          <w:i/>
          <w:sz w:val="24"/>
          <w:szCs w:val="24"/>
          <w:lang w:val="en-US"/>
        </w:rPr>
        <w:t>T</w:t>
      </w:r>
      <w:r w:rsidRPr="00173A48">
        <w:rPr>
          <w:bCs/>
          <w:sz w:val="24"/>
          <w:szCs w:val="24"/>
          <w:lang w:val="en-US"/>
        </w:rPr>
        <w:t xml:space="preserve"> when player </w:t>
      </w:r>
      <w:r w:rsidRPr="00173A48">
        <w:rPr>
          <w:bCs/>
          <w:i/>
          <w:sz w:val="24"/>
          <w:szCs w:val="24"/>
          <w:lang w:val="en-US"/>
        </w:rPr>
        <w:t>i</w:t>
      </w:r>
      <w:r w:rsidRPr="00173A48">
        <w:rPr>
          <w:bCs/>
          <w:sz w:val="24"/>
          <w:szCs w:val="24"/>
          <w:lang w:val="en-US"/>
        </w:rPr>
        <w:t xml:space="preserve"> adopts strategy </w:t>
      </w:r>
      <m:oMath>
        <m:sSub>
          <m:sSubPr>
            <m:ctrlPr>
              <w:rPr>
                <w:rFonts w:ascii="Cambria Math" w:hAnsi="Cambria Math"/>
                <w:bCs/>
                <w:i/>
                <w:sz w:val="24"/>
                <w:szCs w:val="24"/>
                <w:lang w:val="en-US"/>
              </w:rPr>
            </m:ctrlPr>
          </m:sSubPr>
          <m:e>
            <m:r>
              <w:rPr>
                <w:rFonts w:ascii="Cambria Math" w:hAnsi="Cambria Math"/>
                <w:sz w:val="24"/>
                <w:szCs w:val="24"/>
                <w:lang w:val="en-US"/>
              </w:rPr>
              <m:t>σ</m:t>
            </m:r>
          </m:e>
          <m:sub>
            <m:r>
              <w:rPr>
                <w:rFonts w:ascii="Cambria Math" w:hAnsi="Cambria Math"/>
                <w:sz w:val="24"/>
                <w:szCs w:val="24"/>
                <w:lang w:val="en-US"/>
              </w:rPr>
              <m:t>i</m:t>
            </m:r>
          </m:sub>
        </m:sSub>
      </m:oMath>
      <w:r w:rsidRPr="00173A48">
        <w:rPr>
          <w:bCs/>
          <w:sz w:val="24"/>
          <w:szCs w:val="24"/>
          <w:lang w:val="en-US"/>
        </w:rPr>
        <w:t xml:space="preserve"> and player </w:t>
      </w:r>
      <w:r w:rsidRPr="00173A48">
        <w:rPr>
          <w:bCs/>
          <w:i/>
          <w:sz w:val="24"/>
          <w:szCs w:val="24"/>
          <w:lang w:val="en-US"/>
        </w:rPr>
        <w:t>j</w:t>
      </w:r>
      <w:r w:rsidRPr="00173A48">
        <w:rPr>
          <w:bCs/>
          <w:sz w:val="24"/>
          <w:szCs w:val="24"/>
          <w:lang w:val="en-US"/>
        </w:rPr>
        <w:t xml:space="preserve"> plays what player </w:t>
      </w:r>
      <w:r w:rsidRPr="00173A48">
        <w:rPr>
          <w:bCs/>
          <w:i/>
          <w:sz w:val="24"/>
          <w:szCs w:val="24"/>
          <w:lang w:val="en-US"/>
        </w:rPr>
        <w:t>i</w:t>
      </w:r>
      <w:r w:rsidRPr="00173A48">
        <w:rPr>
          <w:bCs/>
          <w:sz w:val="24"/>
          <w:szCs w:val="24"/>
          <w:lang w:val="en-US"/>
        </w:rPr>
        <w:t xml:space="preserve"> believes (</w:t>
      </w:r>
      <m:oMath>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oMath>
      <w:r w:rsidRPr="00173A48">
        <w:rPr>
          <w:bCs/>
          <w:sz w:val="24"/>
          <w:szCs w:val="24"/>
          <w:lang w:val="en-US"/>
        </w:rPr>
        <w:t xml:space="preserve">). </w:t>
      </w:r>
    </w:p>
    <w:p w:rsidR="008F4970" w:rsidRPr="00173A48" w:rsidRDefault="008F4970" w:rsidP="008F4970">
      <w:pPr>
        <w:rPr>
          <w:bCs/>
          <w:sz w:val="24"/>
          <w:szCs w:val="24"/>
          <w:lang w:val="en-US"/>
        </w:rPr>
      </w:pPr>
      <w:r w:rsidRPr="00173A48">
        <w:rPr>
          <w:bCs/>
          <w:sz w:val="24"/>
          <w:szCs w:val="24"/>
          <w:lang w:val="en-US"/>
        </w:rPr>
        <w:t xml:space="preserve">The </w:t>
      </w:r>
      <w:r w:rsidRPr="00173A48">
        <w:rPr>
          <w:b/>
          <w:bCs/>
          <w:sz w:val="24"/>
          <w:szCs w:val="24"/>
          <w:lang w:val="en-US"/>
        </w:rPr>
        <w:t>reciprocal expected conformity index</w:t>
      </w:r>
      <w:r w:rsidRPr="00173A48">
        <w:rPr>
          <w:bCs/>
          <w:sz w:val="24"/>
          <w:szCs w:val="24"/>
          <w:lang w:val="en-US"/>
        </w:rPr>
        <w:t xml:space="preserve"> </w:t>
      </w:r>
      <m:oMath>
        <m:d>
          <m:dPr>
            <m:ctrlPr>
              <w:rPr>
                <w:rFonts w:ascii="Cambria Math" w:hAnsi="Cambria Math"/>
                <w:bCs/>
                <w:i/>
                <w:sz w:val="24"/>
                <w:szCs w:val="24"/>
                <w:lang w:val="en-US"/>
              </w:rPr>
            </m:ctrlPr>
          </m:dPr>
          <m:e>
            <m:r>
              <w:rPr>
                <w:rFonts w:ascii="Cambria Math" w:hAnsi="Cambria Math"/>
                <w:sz w:val="24"/>
                <w:szCs w:val="24"/>
                <w:lang w:val="en-US"/>
              </w:rPr>
              <m:t>1+</m:t>
            </m:r>
            <m:sSub>
              <m:sSubPr>
                <m:ctrlPr>
                  <w:rPr>
                    <w:rFonts w:ascii="Cambria Math" w:hAnsi="Cambria Math"/>
                    <w:bCs/>
                    <w:i/>
                    <w:sz w:val="24"/>
                    <w:szCs w:val="24"/>
                    <w:lang w:val="en-US"/>
                  </w:rPr>
                </m:ctrlPr>
              </m:sSubPr>
              <m:e>
                <m:acc>
                  <m:accPr>
                    <m:chr m:val="̃"/>
                    <m:ctrlPr>
                      <w:rPr>
                        <w:rFonts w:ascii="Cambria Math" w:hAnsi="Cambria Math"/>
                        <w:bCs/>
                        <w:i/>
                        <w:sz w:val="24"/>
                        <w:szCs w:val="24"/>
                        <w:lang w:val="en-US"/>
                      </w:rPr>
                    </m:ctrlPr>
                  </m:accPr>
                  <m:e>
                    <m:r>
                      <w:rPr>
                        <w:rFonts w:ascii="Cambria Math" w:hAnsi="Cambria Math"/>
                        <w:sz w:val="24"/>
                        <w:szCs w:val="24"/>
                        <w:lang w:val="en-US"/>
                      </w:rPr>
                      <m:t>f</m:t>
                    </m:r>
                  </m:e>
                </m:acc>
              </m:e>
              <m:sub>
                <m:r>
                  <w:rPr>
                    <w:rFonts w:ascii="Cambria Math" w:hAnsi="Cambria Math"/>
                    <w:sz w:val="24"/>
                    <w:szCs w:val="24"/>
                    <w:lang w:val="en-US"/>
                  </w:rPr>
                  <m:t>j</m:t>
                </m:r>
              </m:sub>
            </m:sSub>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r>
                  <w:rPr>
                    <w:rFonts w:ascii="Cambria Math" w:hAnsi="Cambria Math"/>
                    <w:sz w:val="24"/>
                    <w:szCs w:val="24"/>
                    <w:lang w:val="en-US"/>
                  </w:rPr>
                  <m:t>,</m:t>
                </m:r>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2</m:t>
                    </m:r>
                  </m:sup>
                </m:sSubSup>
              </m:e>
            </m:d>
          </m:e>
        </m:d>
      </m:oMath>
      <w:r w:rsidRPr="00173A48">
        <w:rPr>
          <w:bCs/>
          <w:sz w:val="24"/>
          <w:szCs w:val="24"/>
          <w:lang w:val="en-US"/>
        </w:rPr>
        <w:t xml:space="preserve"> is a measure of the extent to which the other player is expected to contribute to a fair payoff distribution in terms of the principle </w:t>
      </w:r>
      <w:r w:rsidRPr="00173A48">
        <w:rPr>
          <w:bCs/>
          <w:i/>
          <w:sz w:val="24"/>
          <w:szCs w:val="24"/>
          <w:lang w:val="en-US"/>
        </w:rPr>
        <w:t>T</w:t>
      </w:r>
      <w:r w:rsidRPr="00173A48">
        <w:rPr>
          <w:bCs/>
          <w:sz w:val="24"/>
          <w:szCs w:val="24"/>
          <w:lang w:val="en-US"/>
        </w:rPr>
        <w:t xml:space="preserve">, given what she is expected to expect from the first player’s behavior. This may also be put in terms of the (expected) </w:t>
      </w:r>
      <w:r w:rsidRPr="00173A48">
        <w:rPr>
          <w:bCs/>
          <w:i/>
          <w:sz w:val="24"/>
          <w:szCs w:val="24"/>
          <w:lang w:val="en-US"/>
        </w:rPr>
        <w:t>responsibility</w:t>
      </w:r>
      <w:r w:rsidRPr="00173A48">
        <w:rPr>
          <w:bCs/>
          <w:sz w:val="24"/>
          <w:szCs w:val="24"/>
          <w:lang w:val="en-US"/>
        </w:rPr>
        <w:t xml:space="preserve"> </w:t>
      </w:r>
      <w:r w:rsidRPr="00173A48">
        <w:rPr>
          <w:bCs/>
          <w:i/>
          <w:sz w:val="24"/>
          <w:szCs w:val="24"/>
          <w:lang w:val="en-US"/>
        </w:rPr>
        <w:t>of the other player</w:t>
      </w:r>
      <w:r w:rsidRPr="00173A48">
        <w:rPr>
          <w:bCs/>
          <w:sz w:val="24"/>
          <w:szCs w:val="24"/>
          <w:lang w:val="en-US"/>
        </w:rPr>
        <w:t xml:space="preserve"> for generating a fair allocation of the surplus, given what she (is believed to) believe. It takes values from 0 (no conformity) to 1 (full conformity), when the other player is expected to choose a strategy that minimizes/maximizes </w:t>
      </w:r>
      <w:r w:rsidRPr="00173A48">
        <w:rPr>
          <w:bCs/>
          <w:i/>
          <w:sz w:val="24"/>
          <w:szCs w:val="24"/>
          <w:lang w:val="en-US"/>
        </w:rPr>
        <w:t>T</w:t>
      </w:r>
      <w:r w:rsidRPr="00173A48">
        <w:rPr>
          <w:bCs/>
          <w:sz w:val="24"/>
          <w:szCs w:val="24"/>
          <w:lang w:val="en-US"/>
        </w:rPr>
        <w:t xml:space="preserve">, given what she is believed to expect from the first player. It is formally very similar to the conditional conformity index of the first player, since it is as well a function of the </w:t>
      </w:r>
      <w:r w:rsidRPr="00173A48">
        <w:rPr>
          <w:bCs/>
          <w:i/>
          <w:sz w:val="24"/>
          <w:szCs w:val="24"/>
          <w:lang w:val="en-US"/>
        </w:rPr>
        <w:t xml:space="preserve">expected player </w:t>
      </w:r>
      <w:r w:rsidRPr="00173A48">
        <w:rPr>
          <w:bCs/>
          <w:sz w:val="24"/>
          <w:szCs w:val="24"/>
          <w:lang w:val="en-US"/>
        </w:rPr>
        <w:t>j</w:t>
      </w:r>
      <w:r w:rsidRPr="00173A48">
        <w:rPr>
          <w:bCs/>
          <w:i/>
          <w:sz w:val="24"/>
          <w:szCs w:val="24"/>
          <w:lang w:val="en-US"/>
        </w:rPr>
        <w:t>’s degree of deviation</w:t>
      </w:r>
      <w:r w:rsidRPr="00173A48">
        <w:rPr>
          <w:bCs/>
          <w:sz w:val="24"/>
          <w:szCs w:val="24"/>
          <w:lang w:val="en-US"/>
        </w:rPr>
        <w:t xml:space="preserve"> </w:t>
      </w:r>
      <m:oMath>
        <m:sSub>
          <m:sSubPr>
            <m:ctrlPr>
              <w:rPr>
                <w:rFonts w:ascii="Cambria Math" w:hAnsi="Cambria Math"/>
                <w:bCs/>
                <w:i/>
                <w:sz w:val="24"/>
                <w:szCs w:val="24"/>
                <w:lang w:val="en-US"/>
              </w:rPr>
            </m:ctrlPr>
          </m:sSubPr>
          <m:e>
            <m:acc>
              <m:accPr>
                <m:chr m:val="̃"/>
                <m:ctrlPr>
                  <w:rPr>
                    <w:rFonts w:ascii="Cambria Math" w:hAnsi="Cambria Math"/>
                    <w:bCs/>
                    <w:i/>
                    <w:sz w:val="24"/>
                    <w:szCs w:val="24"/>
                    <w:lang w:val="en-US"/>
                  </w:rPr>
                </m:ctrlPr>
              </m:accPr>
              <m:e>
                <m:r>
                  <w:rPr>
                    <w:rFonts w:ascii="Cambria Math" w:hAnsi="Cambria Math"/>
                    <w:sz w:val="24"/>
                    <w:szCs w:val="24"/>
                    <w:lang w:val="en-US"/>
                  </w:rPr>
                  <m:t>f</m:t>
                </m:r>
              </m:e>
            </m:acc>
          </m:e>
          <m:sub>
            <m:r>
              <w:rPr>
                <w:rFonts w:ascii="Cambria Math" w:hAnsi="Cambria Math"/>
                <w:sz w:val="24"/>
                <w:szCs w:val="24"/>
                <w:lang w:val="en-US"/>
              </w:rPr>
              <m:t>j</m:t>
            </m:r>
          </m:sub>
        </m:sSub>
      </m:oMath>
      <w:r w:rsidRPr="00173A48">
        <w:rPr>
          <w:bCs/>
          <w:sz w:val="24"/>
          <w:szCs w:val="24"/>
          <w:lang w:val="en-US"/>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9"/>
        <w:gridCol w:w="1269"/>
      </w:tblGrid>
      <w:tr w:rsidR="008F4970" w:rsidRPr="00173A48" w:rsidTr="00173A48">
        <w:tc>
          <w:tcPr>
            <w:tcW w:w="8359" w:type="dxa"/>
            <w:vAlign w:val="center"/>
          </w:tcPr>
          <w:p w:rsidR="008F4970" w:rsidRPr="00173A48" w:rsidRDefault="00812015" w:rsidP="008F4970">
            <w:pPr>
              <w:spacing w:after="160" w:line="259" w:lineRule="auto"/>
              <w:rPr>
                <w:bCs/>
                <w:sz w:val="24"/>
                <w:szCs w:val="24"/>
                <w:lang w:val="en-US"/>
              </w:rPr>
            </w:pPr>
            <m:oMathPara>
              <m:oMath>
                <m:sSub>
                  <m:sSubPr>
                    <m:ctrlPr>
                      <w:rPr>
                        <w:rFonts w:ascii="Cambria Math" w:hAnsi="Cambria Math"/>
                        <w:bCs/>
                        <w:i/>
                        <w:sz w:val="24"/>
                        <w:szCs w:val="24"/>
                        <w:lang w:val="en-US"/>
                      </w:rPr>
                    </m:ctrlPr>
                  </m:sSubPr>
                  <m:e>
                    <m:acc>
                      <m:accPr>
                        <m:chr m:val="̃"/>
                        <m:ctrlPr>
                          <w:rPr>
                            <w:rFonts w:ascii="Cambria Math" w:hAnsi="Cambria Math"/>
                            <w:bCs/>
                            <w:i/>
                            <w:sz w:val="24"/>
                            <w:szCs w:val="24"/>
                            <w:lang w:val="en-US"/>
                          </w:rPr>
                        </m:ctrlPr>
                      </m:accPr>
                      <m:e>
                        <m:r>
                          <w:rPr>
                            <w:rFonts w:ascii="Cambria Math" w:hAnsi="Cambria Math"/>
                            <w:sz w:val="24"/>
                            <w:szCs w:val="24"/>
                            <w:lang w:val="en-US"/>
                          </w:rPr>
                          <m:t>f</m:t>
                        </m:r>
                      </m:e>
                    </m:acc>
                  </m:e>
                  <m:sub>
                    <m:r>
                      <w:rPr>
                        <w:rFonts w:ascii="Cambria Math" w:hAnsi="Cambria Math"/>
                        <w:sz w:val="24"/>
                        <w:szCs w:val="24"/>
                        <w:lang w:val="en-US"/>
                      </w:rPr>
                      <m:t>j</m:t>
                    </m:r>
                  </m:sub>
                </m:sSub>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r>
                      <w:rPr>
                        <w:rFonts w:ascii="Cambria Math" w:hAnsi="Cambria Math"/>
                        <w:sz w:val="24"/>
                        <w:szCs w:val="24"/>
                        <w:lang w:val="en-US"/>
                      </w:rPr>
                      <m:t>,</m:t>
                    </m:r>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2</m:t>
                        </m:r>
                      </m:sup>
                    </m:sSubSup>
                  </m:e>
                </m:d>
                <m:r>
                  <w:rPr>
                    <w:rFonts w:ascii="Cambria Math" w:hAnsi="Cambria Math"/>
                    <w:sz w:val="24"/>
                    <w:szCs w:val="24"/>
                    <w:lang w:val="en-US"/>
                  </w:rPr>
                  <m:t>=</m:t>
                </m:r>
                <m:f>
                  <m:fPr>
                    <m:ctrlPr>
                      <w:rPr>
                        <w:rFonts w:ascii="Cambria Math" w:hAnsi="Cambria Math"/>
                        <w:bCs/>
                        <w:i/>
                        <w:sz w:val="24"/>
                        <w:szCs w:val="24"/>
                        <w:lang w:val="en-US"/>
                      </w:rPr>
                    </m:ctrlPr>
                  </m:fPr>
                  <m:num>
                    <m:r>
                      <w:rPr>
                        <w:rFonts w:ascii="Cambria Math" w:hAnsi="Cambria Math"/>
                        <w:sz w:val="24"/>
                        <w:szCs w:val="24"/>
                        <w:lang w:val="en-US"/>
                      </w:rPr>
                      <m:t>T</m:t>
                    </m:r>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r>
                          <w:rPr>
                            <w:rFonts w:ascii="Cambria Math" w:hAnsi="Cambria Math"/>
                            <w:sz w:val="24"/>
                            <w:szCs w:val="24"/>
                            <w:lang w:val="en-US"/>
                          </w:rPr>
                          <m:t>,</m:t>
                        </m:r>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2</m:t>
                            </m:r>
                          </m:sup>
                        </m:sSubSup>
                      </m:e>
                    </m:d>
                    <m:r>
                      <w:rPr>
                        <w:rFonts w:ascii="Cambria Math" w:hAnsi="Cambria Math"/>
                        <w:sz w:val="24"/>
                        <w:szCs w:val="24"/>
                        <w:lang w:val="en-US"/>
                      </w:rPr>
                      <m:t>-</m:t>
                    </m:r>
                    <m:sSup>
                      <m:sSupPr>
                        <m:ctrlPr>
                          <w:rPr>
                            <w:rFonts w:ascii="Cambria Math" w:hAnsi="Cambria Math"/>
                            <w:bCs/>
                            <w:i/>
                            <w:sz w:val="24"/>
                            <w:szCs w:val="24"/>
                            <w:lang w:val="en-US"/>
                          </w:rPr>
                        </m:ctrlPr>
                      </m:sSupPr>
                      <m:e>
                        <m:r>
                          <w:rPr>
                            <w:rFonts w:ascii="Cambria Math" w:hAnsi="Cambria Math"/>
                            <w:sz w:val="24"/>
                            <w:szCs w:val="24"/>
                            <w:lang w:val="en-US"/>
                          </w:rPr>
                          <m:t>T</m:t>
                        </m:r>
                      </m:e>
                      <m:sup>
                        <m:r>
                          <w:rPr>
                            <w:rFonts w:ascii="Cambria Math" w:hAnsi="Cambria Math"/>
                            <w:sz w:val="24"/>
                            <w:szCs w:val="24"/>
                            <w:lang w:val="en-US"/>
                          </w:rPr>
                          <m:t>MAX</m:t>
                        </m:r>
                      </m:sup>
                    </m:sSup>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2</m:t>
                            </m:r>
                          </m:sup>
                        </m:sSubSup>
                      </m:e>
                    </m:d>
                  </m:num>
                  <m:den>
                    <m:sSup>
                      <m:sSupPr>
                        <m:ctrlPr>
                          <w:rPr>
                            <w:rFonts w:ascii="Cambria Math" w:hAnsi="Cambria Math"/>
                            <w:bCs/>
                            <w:i/>
                            <w:sz w:val="24"/>
                            <w:szCs w:val="24"/>
                            <w:lang w:val="en-US"/>
                          </w:rPr>
                        </m:ctrlPr>
                      </m:sSupPr>
                      <m:e>
                        <m:r>
                          <w:rPr>
                            <w:rFonts w:ascii="Cambria Math" w:hAnsi="Cambria Math"/>
                            <w:sz w:val="24"/>
                            <w:szCs w:val="24"/>
                            <w:lang w:val="en-US"/>
                          </w:rPr>
                          <m:t>T</m:t>
                        </m:r>
                      </m:e>
                      <m:sup>
                        <m:r>
                          <w:rPr>
                            <w:rFonts w:ascii="Cambria Math" w:hAnsi="Cambria Math"/>
                            <w:sz w:val="24"/>
                            <w:szCs w:val="24"/>
                            <w:lang w:val="en-US"/>
                          </w:rPr>
                          <m:t>MAX</m:t>
                        </m:r>
                      </m:sup>
                    </m:sSup>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2</m:t>
                            </m:r>
                          </m:sup>
                        </m:sSubSup>
                      </m:e>
                    </m:d>
                    <m:r>
                      <w:rPr>
                        <w:rFonts w:ascii="Cambria Math" w:hAnsi="Cambria Math"/>
                        <w:sz w:val="24"/>
                        <w:szCs w:val="24"/>
                        <w:lang w:val="en-US"/>
                      </w:rPr>
                      <m:t>-</m:t>
                    </m:r>
                    <m:sSup>
                      <m:sSupPr>
                        <m:ctrlPr>
                          <w:rPr>
                            <w:rFonts w:ascii="Cambria Math" w:hAnsi="Cambria Math"/>
                            <w:bCs/>
                            <w:i/>
                            <w:sz w:val="24"/>
                            <w:szCs w:val="24"/>
                            <w:lang w:val="en-US"/>
                          </w:rPr>
                        </m:ctrlPr>
                      </m:sSupPr>
                      <m:e>
                        <m:r>
                          <w:rPr>
                            <w:rFonts w:ascii="Cambria Math" w:hAnsi="Cambria Math"/>
                            <w:sz w:val="24"/>
                            <w:szCs w:val="24"/>
                            <w:lang w:val="en-US"/>
                          </w:rPr>
                          <m:t>T</m:t>
                        </m:r>
                      </m:e>
                      <m:sup>
                        <m:r>
                          <w:rPr>
                            <w:rFonts w:ascii="Cambria Math" w:hAnsi="Cambria Math"/>
                            <w:sz w:val="24"/>
                            <w:szCs w:val="24"/>
                            <w:lang w:val="en-US"/>
                          </w:rPr>
                          <m:t>MIN</m:t>
                        </m:r>
                      </m:sup>
                    </m:sSup>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2</m:t>
                            </m:r>
                          </m:sup>
                        </m:sSubSup>
                      </m:e>
                    </m:d>
                  </m:den>
                </m:f>
              </m:oMath>
            </m:oMathPara>
          </w:p>
        </w:tc>
        <w:tc>
          <w:tcPr>
            <w:tcW w:w="1269" w:type="dxa"/>
            <w:vAlign w:val="center"/>
          </w:tcPr>
          <w:p w:rsidR="008F4970" w:rsidRPr="00173A48" w:rsidRDefault="008F4970" w:rsidP="008F4970">
            <w:pPr>
              <w:spacing w:after="160" w:line="259" w:lineRule="auto"/>
              <w:rPr>
                <w:bCs/>
                <w:i/>
                <w:sz w:val="24"/>
                <w:szCs w:val="24"/>
                <w:lang w:val="en-US"/>
              </w:rPr>
            </w:pPr>
            <w:r w:rsidRPr="00173A48">
              <w:rPr>
                <w:bCs/>
                <w:i/>
                <w:sz w:val="24"/>
                <w:szCs w:val="24"/>
                <w:lang w:val="en-US"/>
              </w:rPr>
              <w:t>(</w:t>
            </w:r>
            <w:r w:rsidR="00812015" w:rsidRPr="00812015">
              <w:rPr>
                <w:bCs/>
                <w:i/>
                <w:sz w:val="24"/>
                <w:szCs w:val="24"/>
                <w:lang w:val="en-GB"/>
              </w:rPr>
              <w:fldChar w:fldCharType="begin"/>
            </w:r>
            <w:r w:rsidRPr="00173A48">
              <w:rPr>
                <w:bCs/>
                <w:i/>
                <w:sz w:val="24"/>
                <w:szCs w:val="24"/>
                <w:lang w:val="en-US"/>
              </w:rPr>
              <w:instrText xml:space="preserve"> SEQ Equazione \* ARABIC </w:instrText>
            </w:r>
            <w:r w:rsidR="00812015" w:rsidRPr="00812015">
              <w:rPr>
                <w:bCs/>
                <w:i/>
                <w:sz w:val="24"/>
                <w:szCs w:val="24"/>
                <w:lang w:val="en-GB"/>
              </w:rPr>
              <w:fldChar w:fldCharType="separate"/>
            </w:r>
            <w:r w:rsidR="00FB41C4">
              <w:rPr>
                <w:bCs/>
                <w:i/>
                <w:noProof/>
                <w:sz w:val="24"/>
                <w:szCs w:val="24"/>
                <w:lang w:val="en-US"/>
              </w:rPr>
              <w:t>5</w:t>
            </w:r>
            <w:r w:rsidR="00812015" w:rsidRPr="00173A48">
              <w:rPr>
                <w:sz w:val="24"/>
                <w:szCs w:val="24"/>
              </w:rPr>
              <w:fldChar w:fldCharType="end"/>
            </w:r>
            <w:r w:rsidRPr="00173A48">
              <w:rPr>
                <w:bCs/>
                <w:i/>
                <w:sz w:val="24"/>
                <w:szCs w:val="24"/>
                <w:lang w:val="en-US"/>
              </w:rPr>
              <w:t>)</w:t>
            </w:r>
          </w:p>
        </w:tc>
      </w:tr>
    </w:tbl>
    <w:p w:rsidR="008F4970" w:rsidRPr="00173A48" w:rsidRDefault="008F4970" w:rsidP="008F4970">
      <w:pPr>
        <w:rPr>
          <w:bCs/>
          <w:sz w:val="24"/>
          <w:szCs w:val="24"/>
          <w:lang w:val="en-US"/>
        </w:rPr>
      </w:pPr>
      <w:r w:rsidRPr="00173A48">
        <w:rPr>
          <w:bCs/>
          <w:sz w:val="24"/>
          <w:szCs w:val="24"/>
          <w:lang w:val="en-US"/>
        </w:rPr>
        <w:t xml:space="preserve">where </w:t>
      </w:r>
      <m:oMath>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oMath>
      <w:r w:rsidRPr="00173A48">
        <w:rPr>
          <w:bCs/>
          <w:sz w:val="24"/>
          <w:szCs w:val="24"/>
          <w:lang w:val="en-US"/>
        </w:rPr>
        <w:t xml:space="preserve"> is player </w:t>
      </w:r>
      <w:r w:rsidRPr="00173A48">
        <w:rPr>
          <w:bCs/>
          <w:i/>
          <w:sz w:val="24"/>
          <w:szCs w:val="24"/>
          <w:lang w:val="en-US"/>
        </w:rPr>
        <w:t>i</w:t>
      </w:r>
      <w:r w:rsidRPr="00173A48">
        <w:rPr>
          <w:bCs/>
          <w:sz w:val="24"/>
          <w:szCs w:val="24"/>
          <w:lang w:val="en-US"/>
        </w:rPr>
        <w:t xml:space="preserve">’s first order belief about player </w:t>
      </w:r>
      <w:r w:rsidRPr="00173A48">
        <w:rPr>
          <w:bCs/>
          <w:i/>
          <w:sz w:val="24"/>
          <w:szCs w:val="24"/>
          <w:lang w:val="en-US"/>
        </w:rPr>
        <w:t>j</w:t>
      </w:r>
      <w:r w:rsidRPr="00173A48">
        <w:rPr>
          <w:bCs/>
          <w:sz w:val="24"/>
          <w:szCs w:val="24"/>
          <w:lang w:val="en-US"/>
        </w:rPr>
        <w:t xml:space="preserve">’s action, </w:t>
      </w:r>
      <m:oMath>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2</m:t>
            </m:r>
          </m:sup>
        </m:sSubSup>
      </m:oMath>
      <w:r w:rsidRPr="00173A48">
        <w:rPr>
          <w:bCs/>
          <w:sz w:val="24"/>
          <w:szCs w:val="24"/>
          <w:lang w:val="en-US"/>
        </w:rPr>
        <w:t xml:space="preserve"> is player </w:t>
      </w:r>
      <w:r w:rsidRPr="00173A48">
        <w:rPr>
          <w:bCs/>
          <w:i/>
          <w:sz w:val="24"/>
          <w:szCs w:val="24"/>
          <w:lang w:val="en-US"/>
        </w:rPr>
        <w:t>i</w:t>
      </w:r>
      <w:r w:rsidRPr="00173A48">
        <w:rPr>
          <w:bCs/>
          <w:sz w:val="24"/>
          <w:szCs w:val="24"/>
          <w:lang w:val="en-US"/>
        </w:rPr>
        <w:t xml:space="preserve">’s second order belief about what player </w:t>
      </w:r>
      <w:r w:rsidRPr="00173A48">
        <w:rPr>
          <w:bCs/>
          <w:i/>
          <w:sz w:val="24"/>
          <w:szCs w:val="24"/>
          <w:lang w:val="en-US"/>
        </w:rPr>
        <w:t>j</w:t>
      </w:r>
      <w:r w:rsidRPr="00173A48">
        <w:rPr>
          <w:bCs/>
          <w:sz w:val="24"/>
          <w:szCs w:val="24"/>
          <w:lang w:val="en-US"/>
        </w:rPr>
        <w:t xml:space="preserve"> believes about the action adopted by player </w:t>
      </w:r>
      <w:r w:rsidRPr="00173A48">
        <w:rPr>
          <w:bCs/>
          <w:i/>
          <w:sz w:val="24"/>
          <w:szCs w:val="24"/>
          <w:lang w:val="en-US"/>
        </w:rPr>
        <w:t>i</w:t>
      </w:r>
      <w:r w:rsidRPr="00173A48">
        <w:rPr>
          <w:bCs/>
          <w:sz w:val="24"/>
          <w:szCs w:val="24"/>
          <w:lang w:val="en-US"/>
        </w:rPr>
        <w:t xml:space="preserve">, while </w:t>
      </w:r>
      <m:oMath>
        <m:sSup>
          <m:sSupPr>
            <m:ctrlPr>
              <w:rPr>
                <w:rFonts w:ascii="Cambria Math" w:hAnsi="Cambria Math"/>
                <w:bCs/>
                <w:i/>
                <w:sz w:val="24"/>
                <w:szCs w:val="24"/>
                <w:lang w:val="en-US"/>
              </w:rPr>
            </m:ctrlPr>
          </m:sSupPr>
          <m:e>
            <m:r>
              <w:rPr>
                <w:rFonts w:ascii="Cambria Math" w:hAnsi="Cambria Math"/>
                <w:sz w:val="24"/>
                <w:szCs w:val="24"/>
                <w:lang w:val="en-US"/>
              </w:rPr>
              <m:t>T</m:t>
            </m:r>
          </m:e>
          <m:sup>
            <m:r>
              <w:rPr>
                <w:rFonts w:ascii="Cambria Math" w:hAnsi="Cambria Math"/>
                <w:sz w:val="24"/>
                <w:szCs w:val="24"/>
                <w:lang w:val="en-US"/>
              </w:rPr>
              <m:t>MAX</m:t>
            </m:r>
          </m:sup>
        </m:sSup>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2</m:t>
                </m:r>
              </m:sup>
            </m:sSubSup>
          </m:e>
        </m:d>
      </m:oMath>
      <w:r w:rsidRPr="00173A48">
        <w:rPr>
          <w:bCs/>
          <w:sz w:val="24"/>
          <w:szCs w:val="24"/>
          <w:lang w:val="en-US"/>
        </w:rPr>
        <w:t xml:space="preserve"> and </w:t>
      </w:r>
      <m:oMath>
        <m:sSup>
          <m:sSupPr>
            <m:ctrlPr>
              <w:rPr>
                <w:rFonts w:ascii="Cambria Math" w:hAnsi="Cambria Math"/>
                <w:bCs/>
                <w:i/>
                <w:sz w:val="24"/>
                <w:szCs w:val="24"/>
                <w:lang w:val="en-US"/>
              </w:rPr>
            </m:ctrlPr>
          </m:sSupPr>
          <m:e>
            <m:r>
              <w:rPr>
                <w:rFonts w:ascii="Cambria Math" w:hAnsi="Cambria Math"/>
                <w:sz w:val="24"/>
                <w:szCs w:val="24"/>
                <w:lang w:val="en-US"/>
              </w:rPr>
              <m:t>T</m:t>
            </m:r>
          </m:e>
          <m:sup>
            <m:r>
              <w:rPr>
                <w:rFonts w:ascii="Cambria Math" w:hAnsi="Cambria Math"/>
                <w:sz w:val="24"/>
                <w:szCs w:val="24"/>
                <w:lang w:val="en-US"/>
              </w:rPr>
              <m:t>MIN</m:t>
            </m:r>
          </m:sup>
        </m:sSup>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2</m:t>
                </m:r>
              </m:sup>
            </m:sSubSup>
          </m:e>
        </m:d>
      </m:oMath>
      <w:r w:rsidRPr="00173A48">
        <w:rPr>
          <w:bCs/>
          <w:sz w:val="24"/>
          <w:szCs w:val="24"/>
          <w:lang w:val="en-US"/>
        </w:rPr>
        <w:t xml:space="preserve"> </w:t>
      </w:r>
      <w:r w:rsidRPr="00173A48">
        <w:rPr>
          <w:bCs/>
          <w:sz w:val="24"/>
          <w:szCs w:val="24"/>
          <w:lang w:val="en-US"/>
        </w:rPr>
        <w:lastRenderedPageBreak/>
        <w:t xml:space="preserve">are defined as above but in relation to player </w:t>
      </w:r>
      <w:r w:rsidRPr="00173A48">
        <w:rPr>
          <w:bCs/>
          <w:i/>
          <w:sz w:val="24"/>
          <w:szCs w:val="24"/>
          <w:lang w:val="en-US"/>
        </w:rPr>
        <w:t>i</w:t>
      </w:r>
      <w:r w:rsidRPr="00173A48">
        <w:rPr>
          <w:bCs/>
          <w:sz w:val="24"/>
          <w:szCs w:val="24"/>
          <w:lang w:val="en-US"/>
        </w:rPr>
        <w:t>’s second order beliefs (what she thinks that the other player believes).</w:t>
      </w:r>
      <w:r w:rsidRPr="00173A48">
        <w:rPr>
          <w:bCs/>
          <w:sz w:val="24"/>
          <w:szCs w:val="24"/>
          <w:vertAlign w:val="superscript"/>
          <w:lang w:val="en-US"/>
        </w:rPr>
        <w:footnoteReference w:id="4"/>
      </w:r>
    </w:p>
    <w:p w:rsidR="00C456FA" w:rsidRPr="00173A48" w:rsidRDefault="008F4970" w:rsidP="00C456FA">
      <w:pPr>
        <w:rPr>
          <w:bCs/>
          <w:sz w:val="24"/>
          <w:szCs w:val="24"/>
          <w:lang w:val="en-US"/>
        </w:rPr>
      </w:pPr>
      <w:r w:rsidRPr="00173A48">
        <w:rPr>
          <w:bCs/>
          <w:sz w:val="24"/>
          <w:szCs w:val="24"/>
          <w:lang w:val="en-US"/>
        </w:rPr>
        <w:t xml:space="preserve">The two indexes coalesce into the overall index </w:t>
      </w:r>
      <w:r w:rsidRPr="00173A48">
        <w:rPr>
          <w:bCs/>
          <w:i/>
          <w:sz w:val="24"/>
          <w:szCs w:val="24"/>
          <w:lang w:val="en-US"/>
        </w:rPr>
        <w:t>F(T)</w:t>
      </w:r>
      <w:r w:rsidRPr="00173A48">
        <w:rPr>
          <w:bCs/>
          <w:sz w:val="24"/>
          <w:szCs w:val="24"/>
          <w:lang w:val="en-US"/>
        </w:rPr>
        <w:t xml:space="preserve"> that determines whether the psychological component adds to material payoffs in the overall utility function; in order for this to happen, two conditions are required: first, the actual and expected behavior of players is conformity to the agreed principle </w:t>
      </w:r>
      <w:r w:rsidRPr="00173A48">
        <w:rPr>
          <w:bCs/>
          <w:i/>
          <w:sz w:val="24"/>
          <w:szCs w:val="24"/>
          <w:lang w:val="en-US"/>
        </w:rPr>
        <w:t>T</w:t>
      </w:r>
      <w:r w:rsidRPr="00173A48">
        <w:rPr>
          <w:bCs/>
          <w:sz w:val="24"/>
          <w:szCs w:val="24"/>
          <w:lang w:val="en-US"/>
        </w:rPr>
        <w:t xml:space="preserve">; second, players need to have desire to conform to agreed principles, a motivational drive that represents their disposition to act on the motive of reciprocal conformity with an agreed norm. We describe this individual importance attributed to deontology as a psychological parameter, </w:t>
      </w:r>
      <m:oMath>
        <m:r>
          <w:rPr>
            <w:rFonts w:ascii="Cambria Math" w:hAnsi="Cambria Math"/>
            <w:sz w:val="24"/>
            <w:szCs w:val="24"/>
            <w:lang w:val="en-US"/>
          </w:rPr>
          <m:t>λ</m:t>
        </m:r>
      </m:oMath>
      <w:r w:rsidRPr="00173A48">
        <w:rPr>
          <w:bCs/>
          <w:sz w:val="24"/>
          <w:szCs w:val="24"/>
          <w:lang w:val="en-US"/>
        </w:rPr>
        <w:t>, which represents how strong the sense of justice or the “desire to be just” has grown up for an individual in a given population.</w:t>
      </w:r>
      <w:r w:rsidR="00C456FA" w:rsidRPr="00C456FA">
        <w:rPr>
          <w:bCs/>
          <w:sz w:val="24"/>
          <w:szCs w:val="24"/>
          <w:lang w:val="en-US"/>
        </w:rPr>
        <w:t xml:space="preserve"> </w:t>
      </w:r>
      <w:r w:rsidR="00C456FA" w:rsidRPr="00173A48">
        <w:rPr>
          <w:bCs/>
          <w:sz w:val="24"/>
          <w:szCs w:val="24"/>
          <w:lang w:val="en-US"/>
        </w:rPr>
        <w:t xml:space="preserve">We assume that this parameter is the same for all players in a given society, i.e. </w:t>
      </w:r>
      <m:oMath>
        <m:sSub>
          <m:sSubPr>
            <m:ctrlPr>
              <w:rPr>
                <w:rFonts w:ascii="Cambria Math" w:hAnsi="Cambria Math"/>
                <w:bCs/>
                <w:i/>
                <w:sz w:val="24"/>
                <w:szCs w:val="24"/>
                <w:lang w:val="en-US"/>
              </w:rPr>
            </m:ctrlPr>
          </m:sSubPr>
          <m:e>
            <m:r>
              <w:rPr>
                <w:rFonts w:ascii="Cambria Math" w:hAnsi="Cambria Math"/>
                <w:sz w:val="24"/>
                <w:szCs w:val="24"/>
                <w:lang w:val="en-US"/>
              </w:rPr>
              <m:t>λ</m:t>
            </m:r>
          </m:e>
          <m:sub>
            <m:r>
              <w:rPr>
                <w:rFonts w:ascii="Cambria Math" w:hAnsi="Cambria Math"/>
                <w:sz w:val="24"/>
                <w:szCs w:val="24"/>
                <w:lang w:val="en-US"/>
              </w:rPr>
              <m:t>i</m:t>
            </m:r>
          </m:sub>
        </m:sSub>
        <m:r>
          <w:rPr>
            <w:rFonts w:ascii="Cambria Math" w:hAnsi="Cambria Math"/>
            <w:sz w:val="24"/>
            <w:szCs w:val="24"/>
            <w:lang w:val="en-US"/>
          </w:rPr>
          <m:t>=λ ∀ i</m:t>
        </m:r>
      </m:oMath>
      <w:r w:rsidR="00C456FA" w:rsidRPr="00173A48">
        <w:rPr>
          <w:bCs/>
          <w:sz w:val="24"/>
          <w:szCs w:val="24"/>
          <w:lang w:val="en-US"/>
        </w:rPr>
        <w:t xml:space="preserve"> in the population. This is so because its existence relies on being part of a collective, who reached an agreement, and therefore it is an individual attitude but at the same time it has a social component.</w:t>
      </w:r>
    </w:p>
    <w:p w:rsidR="008F4970" w:rsidRPr="00173A48" w:rsidRDefault="008F4970" w:rsidP="008F4970">
      <w:pPr>
        <w:rPr>
          <w:bCs/>
          <w:sz w:val="24"/>
          <w:szCs w:val="24"/>
          <w:lang w:val="en-US"/>
        </w:rPr>
      </w:pPr>
      <w:r w:rsidRPr="00173A48">
        <w:rPr>
          <w:bCs/>
          <w:sz w:val="24"/>
          <w:szCs w:val="24"/>
          <w:lang w:val="en-US"/>
        </w:rPr>
        <w:t xml:space="preserve">Although </w:t>
      </w:r>
      <m:oMath>
        <m:r>
          <w:rPr>
            <w:rFonts w:ascii="Cambria Math" w:hAnsi="Cambria Math"/>
            <w:sz w:val="24"/>
            <w:szCs w:val="24"/>
            <w:lang w:val="en-US"/>
          </w:rPr>
          <m:t>λ</m:t>
        </m:r>
      </m:oMath>
      <w:r w:rsidRPr="00173A48">
        <w:rPr>
          <w:bCs/>
          <w:sz w:val="24"/>
          <w:szCs w:val="24"/>
          <w:lang w:val="en-US"/>
        </w:rPr>
        <w:t xml:space="preserve"> depicts the importance that an individual attributes to justice as fairness within its motivational system, its effectiveness in the preference structure of an individual critically depends both on the existence of a pre-play agreement on </w:t>
      </w:r>
      <w:r w:rsidRPr="00173A48">
        <w:rPr>
          <w:bCs/>
          <w:i/>
          <w:sz w:val="24"/>
          <w:szCs w:val="24"/>
          <w:lang w:val="en-US"/>
        </w:rPr>
        <w:t>T</w:t>
      </w:r>
      <w:r w:rsidRPr="00173A48">
        <w:rPr>
          <w:bCs/>
          <w:sz w:val="24"/>
          <w:szCs w:val="24"/>
          <w:lang w:val="en-US"/>
        </w:rPr>
        <w:t xml:space="preserve"> </w:t>
      </w:r>
      <w:r w:rsidRPr="00C456FA">
        <w:rPr>
          <w:bCs/>
          <w:sz w:val="24"/>
          <w:szCs w:val="24"/>
          <w:lang w:val="en-US"/>
        </w:rPr>
        <w:t>and</w:t>
      </w:r>
      <w:r w:rsidRPr="00173A48">
        <w:rPr>
          <w:bCs/>
          <w:sz w:val="24"/>
          <w:szCs w:val="24"/>
          <w:lang w:val="en-US"/>
        </w:rPr>
        <w:t xml:space="preserve"> on the expectation that players will conform to the agreed norm. In fact, the above defined index </w:t>
      </w:r>
      <w:r w:rsidRPr="00173A48">
        <w:rPr>
          <w:bCs/>
          <w:i/>
          <w:sz w:val="24"/>
          <w:szCs w:val="24"/>
          <w:lang w:val="en-US"/>
        </w:rPr>
        <w:t>F(T)</w:t>
      </w:r>
      <w:r w:rsidRPr="00173A48">
        <w:rPr>
          <w:bCs/>
          <w:sz w:val="24"/>
          <w:szCs w:val="24"/>
          <w:lang w:val="en-US"/>
        </w:rPr>
        <w:t xml:space="preserve"> of conditional and expected reciprocal conformity operates as a weight on the parameter </w:t>
      </w:r>
      <m:oMath>
        <m:r>
          <w:rPr>
            <w:rFonts w:ascii="Cambria Math" w:hAnsi="Cambria Math"/>
            <w:sz w:val="24"/>
            <w:szCs w:val="24"/>
            <w:lang w:val="en-US"/>
          </w:rPr>
          <m:t>λ</m:t>
        </m:r>
      </m:oMath>
      <w:r w:rsidRPr="00173A48">
        <w:rPr>
          <w:bCs/>
          <w:sz w:val="24"/>
          <w:szCs w:val="24"/>
          <w:lang w:val="en-US"/>
        </w:rPr>
        <w:t xml:space="preserve">, deciding whether it will actually affect or not (and, if so, to what extent) the players’ pay-offs. </w:t>
      </w:r>
      <w:r w:rsidR="00C456FA">
        <w:rPr>
          <w:bCs/>
          <w:sz w:val="24"/>
          <w:szCs w:val="24"/>
          <w:lang w:val="en-US"/>
        </w:rPr>
        <w:t>In conclusion, t</w:t>
      </w:r>
      <w:r w:rsidRPr="00173A48">
        <w:rPr>
          <w:bCs/>
          <w:sz w:val="24"/>
          <w:szCs w:val="24"/>
          <w:lang w:val="en-US"/>
        </w:rPr>
        <w:t>he psychological part of the utility function takes the form:</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9"/>
        <w:gridCol w:w="1269"/>
      </w:tblGrid>
      <w:tr w:rsidR="008F4970" w:rsidRPr="00173A48" w:rsidTr="00173A48">
        <w:tc>
          <w:tcPr>
            <w:tcW w:w="8359" w:type="dxa"/>
            <w:vAlign w:val="center"/>
          </w:tcPr>
          <w:p w:rsidR="008F4970" w:rsidRPr="00173A48" w:rsidRDefault="00812015" w:rsidP="008F4970">
            <w:pPr>
              <w:spacing w:after="160" w:line="259" w:lineRule="auto"/>
              <w:rPr>
                <w:bCs/>
                <w:sz w:val="24"/>
                <w:szCs w:val="24"/>
                <w:lang w:val="en-US"/>
              </w:rPr>
            </w:pPr>
            <m:oMathPara>
              <m:oMath>
                <m:sSub>
                  <m:sSubPr>
                    <m:ctrlPr>
                      <w:rPr>
                        <w:rFonts w:ascii="Cambria Math" w:hAnsi="Cambria Math"/>
                        <w:bCs/>
                        <w:i/>
                        <w:sz w:val="24"/>
                        <w:szCs w:val="24"/>
                      </w:rPr>
                    </m:ctrlPr>
                  </m:sSubPr>
                  <m:e>
                    <m:r>
                      <m:rPr>
                        <m:sty m:val="p"/>
                      </m:rPr>
                      <w:rPr>
                        <w:rFonts w:ascii="Cambria Math" w:hAnsi="Cambria Math"/>
                        <w:sz w:val="24"/>
                        <w:szCs w:val="24"/>
                      </w:rPr>
                      <m:t>Ψ</m:t>
                    </m:r>
                    <m:ctrlPr>
                      <w:rPr>
                        <w:rFonts w:ascii="Cambria Math" w:hAnsi="Cambria Math"/>
                        <w:bCs/>
                        <w:sz w:val="24"/>
                        <w:szCs w:val="24"/>
                      </w:rPr>
                    </m:ctrlPr>
                  </m:e>
                  <m:sub>
                    <m:r>
                      <w:rPr>
                        <w:rFonts w:ascii="Cambria Math" w:hAnsi="Cambria Math"/>
                        <w:sz w:val="24"/>
                        <w:szCs w:val="24"/>
                      </w:rPr>
                      <m:t>i</m:t>
                    </m:r>
                  </m:sub>
                </m:sSub>
                <m:r>
                  <w:rPr>
                    <w:rFonts w:ascii="Cambria Math" w:hAnsi="Cambria Math"/>
                    <w:sz w:val="24"/>
                    <w:szCs w:val="24"/>
                  </w:rPr>
                  <m:t>=</m:t>
                </m:r>
                <m:r>
                  <w:rPr>
                    <w:rFonts w:ascii="Cambria Math" w:hAnsi="Cambria Math"/>
                    <w:sz w:val="24"/>
                    <w:szCs w:val="24"/>
                    <w:lang w:val="en-US"/>
                  </w:rPr>
                  <m:t>λF</m:t>
                </m:r>
                <m:d>
                  <m:dPr>
                    <m:ctrlPr>
                      <w:rPr>
                        <w:rFonts w:ascii="Cambria Math" w:hAnsi="Cambria Math"/>
                        <w:bCs/>
                        <w:i/>
                        <w:sz w:val="24"/>
                        <w:szCs w:val="24"/>
                        <w:lang w:val="en-US"/>
                      </w:rPr>
                    </m:ctrlPr>
                  </m:dPr>
                  <m:e>
                    <m:r>
                      <w:rPr>
                        <w:rFonts w:ascii="Cambria Math" w:hAnsi="Cambria Math"/>
                        <w:sz w:val="24"/>
                        <w:szCs w:val="24"/>
                        <w:lang w:val="en-US"/>
                      </w:rPr>
                      <m:t>T</m:t>
                    </m:r>
                  </m:e>
                </m:d>
                <m:r>
                  <w:rPr>
                    <w:rFonts w:ascii="Cambria Math" w:hAnsi="Cambria Math"/>
                    <w:sz w:val="24"/>
                    <w:szCs w:val="24"/>
                    <w:lang w:val="en-US"/>
                  </w:rPr>
                  <m:t>=λ</m:t>
                </m:r>
                <m:d>
                  <m:dPr>
                    <m:begChr m:val="["/>
                    <m:endChr m:val="]"/>
                    <m:ctrlPr>
                      <w:rPr>
                        <w:rFonts w:ascii="Cambria Math" w:hAnsi="Cambria Math"/>
                        <w:bCs/>
                        <w:i/>
                        <w:sz w:val="24"/>
                        <w:szCs w:val="24"/>
                        <w:lang w:val="en-US"/>
                      </w:rPr>
                    </m:ctrlPr>
                  </m:dPr>
                  <m:e>
                    <m:r>
                      <w:rPr>
                        <w:rFonts w:ascii="Cambria Math" w:hAnsi="Cambria Math"/>
                        <w:sz w:val="24"/>
                        <w:szCs w:val="24"/>
                        <w:lang w:val="en-US"/>
                      </w:rPr>
                      <m:t>1+</m:t>
                    </m:r>
                    <m:sSub>
                      <m:sSubPr>
                        <m:ctrlPr>
                          <w:rPr>
                            <w:rFonts w:ascii="Cambria Math" w:hAnsi="Cambria Math"/>
                            <w:bCs/>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i</m:t>
                        </m:r>
                      </m:sub>
                    </m:sSub>
                    <m:d>
                      <m:dPr>
                        <m:ctrlPr>
                          <w:rPr>
                            <w:rFonts w:ascii="Cambria Math" w:hAnsi="Cambria Math"/>
                            <w:bCs/>
                            <w:i/>
                            <w:sz w:val="24"/>
                            <w:szCs w:val="24"/>
                            <w:lang w:val="en-US"/>
                          </w:rPr>
                        </m:ctrlPr>
                      </m:dPr>
                      <m:e>
                        <m:sSub>
                          <m:sSubPr>
                            <m:ctrlPr>
                              <w:rPr>
                                <w:rFonts w:ascii="Cambria Math" w:hAnsi="Cambria Math"/>
                                <w:bCs/>
                                <w:i/>
                                <w:sz w:val="24"/>
                                <w:szCs w:val="24"/>
                                <w:lang w:val="en-US"/>
                              </w:rPr>
                            </m:ctrlPr>
                          </m:sSubPr>
                          <m:e>
                            <m:r>
                              <w:rPr>
                                <w:rFonts w:ascii="Cambria Math" w:hAnsi="Cambria Math"/>
                                <w:sz w:val="24"/>
                                <w:szCs w:val="24"/>
                                <w:lang w:val="en-US"/>
                              </w:rPr>
                              <m:t>σ</m:t>
                            </m:r>
                          </m:e>
                          <m:sub>
                            <m:r>
                              <w:rPr>
                                <w:rFonts w:ascii="Cambria Math" w:hAnsi="Cambria Math"/>
                                <w:sz w:val="24"/>
                                <w:szCs w:val="24"/>
                                <w:lang w:val="en-US"/>
                              </w:rPr>
                              <m:t>i</m:t>
                            </m:r>
                          </m:sub>
                        </m:sSub>
                        <m:r>
                          <w:rPr>
                            <w:rFonts w:ascii="Cambria Math" w:hAnsi="Cambria Math"/>
                            <w:sz w:val="24"/>
                            <w:szCs w:val="24"/>
                            <w:lang w:val="en-US"/>
                          </w:rPr>
                          <m:t>,</m:t>
                        </m:r>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e>
                    </m:d>
                  </m:e>
                </m:d>
                <m:d>
                  <m:dPr>
                    <m:begChr m:val="["/>
                    <m:endChr m:val="]"/>
                    <m:ctrlPr>
                      <w:rPr>
                        <w:rFonts w:ascii="Cambria Math" w:hAnsi="Cambria Math"/>
                        <w:bCs/>
                        <w:i/>
                        <w:sz w:val="24"/>
                        <w:szCs w:val="24"/>
                        <w:lang w:val="en-US"/>
                      </w:rPr>
                    </m:ctrlPr>
                  </m:dPr>
                  <m:e>
                    <m:r>
                      <w:rPr>
                        <w:rFonts w:ascii="Cambria Math" w:hAnsi="Cambria Math"/>
                        <w:sz w:val="24"/>
                        <w:szCs w:val="24"/>
                        <w:lang w:val="en-US"/>
                      </w:rPr>
                      <m:t>1+</m:t>
                    </m:r>
                    <m:sSub>
                      <m:sSubPr>
                        <m:ctrlPr>
                          <w:rPr>
                            <w:rFonts w:ascii="Cambria Math" w:hAnsi="Cambria Math"/>
                            <w:bCs/>
                            <w:i/>
                            <w:sz w:val="24"/>
                            <w:szCs w:val="24"/>
                            <w:lang w:val="en-US"/>
                          </w:rPr>
                        </m:ctrlPr>
                      </m:sSubPr>
                      <m:e>
                        <m:acc>
                          <m:accPr>
                            <m:chr m:val="̃"/>
                            <m:ctrlPr>
                              <w:rPr>
                                <w:rFonts w:ascii="Cambria Math" w:hAnsi="Cambria Math"/>
                                <w:bCs/>
                                <w:i/>
                                <w:sz w:val="24"/>
                                <w:szCs w:val="24"/>
                                <w:lang w:val="en-US"/>
                              </w:rPr>
                            </m:ctrlPr>
                          </m:accPr>
                          <m:e>
                            <m:r>
                              <w:rPr>
                                <w:rFonts w:ascii="Cambria Math" w:hAnsi="Cambria Math"/>
                                <w:sz w:val="24"/>
                                <w:szCs w:val="24"/>
                                <w:lang w:val="en-US"/>
                              </w:rPr>
                              <m:t>f</m:t>
                            </m:r>
                          </m:e>
                        </m:acc>
                      </m:e>
                      <m:sub>
                        <m:r>
                          <w:rPr>
                            <w:rFonts w:ascii="Cambria Math" w:hAnsi="Cambria Math"/>
                            <w:sz w:val="24"/>
                            <w:szCs w:val="24"/>
                            <w:lang w:val="en-US"/>
                          </w:rPr>
                          <m:t>j</m:t>
                        </m:r>
                      </m:sub>
                    </m:sSub>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1</m:t>
                            </m:r>
                          </m:sup>
                        </m:sSubSup>
                        <m:r>
                          <w:rPr>
                            <w:rFonts w:ascii="Cambria Math" w:hAnsi="Cambria Math"/>
                            <w:sz w:val="24"/>
                            <w:szCs w:val="24"/>
                            <w:lang w:val="en-US"/>
                          </w:rPr>
                          <m:t>,</m:t>
                        </m:r>
                        <m:sSubSup>
                          <m:sSubSupPr>
                            <m:ctrlPr>
                              <w:rPr>
                                <w:rFonts w:ascii="Cambria Math" w:hAnsi="Cambria Math"/>
                                <w:bCs/>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2</m:t>
                            </m:r>
                          </m:sup>
                        </m:sSubSup>
                      </m:e>
                    </m:d>
                  </m:e>
                </m:d>
              </m:oMath>
            </m:oMathPara>
          </w:p>
        </w:tc>
        <w:tc>
          <w:tcPr>
            <w:tcW w:w="1269" w:type="dxa"/>
            <w:vAlign w:val="center"/>
          </w:tcPr>
          <w:p w:rsidR="008F4970" w:rsidRPr="00173A48" w:rsidRDefault="008F4970" w:rsidP="008F4970">
            <w:pPr>
              <w:spacing w:after="160" w:line="259" w:lineRule="auto"/>
              <w:rPr>
                <w:bCs/>
                <w:i/>
                <w:sz w:val="24"/>
                <w:szCs w:val="24"/>
                <w:lang w:val="en-US"/>
              </w:rPr>
            </w:pPr>
            <w:r w:rsidRPr="00173A48">
              <w:rPr>
                <w:bCs/>
                <w:i/>
                <w:sz w:val="24"/>
                <w:szCs w:val="24"/>
                <w:lang w:val="en-US"/>
              </w:rPr>
              <w:t>(</w:t>
            </w:r>
            <w:r w:rsidR="00812015" w:rsidRPr="00812015">
              <w:rPr>
                <w:bCs/>
                <w:i/>
                <w:sz w:val="24"/>
                <w:szCs w:val="24"/>
                <w:lang w:val="en-GB"/>
              </w:rPr>
              <w:fldChar w:fldCharType="begin"/>
            </w:r>
            <w:r w:rsidRPr="00173A48">
              <w:rPr>
                <w:bCs/>
                <w:i/>
                <w:sz w:val="24"/>
                <w:szCs w:val="24"/>
                <w:lang w:val="en-US"/>
              </w:rPr>
              <w:instrText xml:space="preserve"> SEQ Equazione \* ARABIC </w:instrText>
            </w:r>
            <w:r w:rsidR="00812015" w:rsidRPr="00812015">
              <w:rPr>
                <w:bCs/>
                <w:i/>
                <w:sz w:val="24"/>
                <w:szCs w:val="24"/>
                <w:lang w:val="en-GB"/>
              </w:rPr>
              <w:fldChar w:fldCharType="separate"/>
            </w:r>
            <w:r w:rsidR="00FB41C4">
              <w:rPr>
                <w:bCs/>
                <w:i/>
                <w:noProof/>
                <w:sz w:val="24"/>
                <w:szCs w:val="24"/>
                <w:lang w:val="en-US"/>
              </w:rPr>
              <w:t>6</w:t>
            </w:r>
            <w:r w:rsidR="00812015" w:rsidRPr="00173A48">
              <w:rPr>
                <w:sz w:val="24"/>
                <w:szCs w:val="24"/>
              </w:rPr>
              <w:fldChar w:fldCharType="end"/>
            </w:r>
            <w:r w:rsidRPr="00173A48">
              <w:rPr>
                <w:bCs/>
                <w:i/>
                <w:sz w:val="24"/>
                <w:szCs w:val="24"/>
                <w:lang w:val="en-US"/>
              </w:rPr>
              <w:t>)</w:t>
            </w:r>
          </w:p>
        </w:tc>
      </w:tr>
    </w:tbl>
    <w:p w:rsidR="008F4970" w:rsidRPr="00173A48" w:rsidRDefault="00C456FA" w:rsidP="008F4970">
      <w:pPr>
        <w:rPr>
          <w:bCs/>
          <w:sz w:val="24"/>
          <w:szCs w:val="24"/>
          <w:lang w:val="en-US"/>
        </w:rPr>
      </w:pPr>
      <w:r>
        <w:rPr>
          <w:bCs/>
          <w:sz w:val="24"/>
          <w:szCs w:val="24"/>
          <w:lang w:val="en-US"/>
        </w:rPr>
        <w:t>Our model states that w</w:t>
      </w:r>
      <w:r w:rsidR="008F4970" w:rsidRPr="00173A48">
        <w:rPr>
          <w:bCs/>
          <w:sz w:val="24"/>
          <w:szCs w:val="24"/>
          <w:lang w:val="en-US"/>
        </w:rPr>
        <w:t>hen players rationally agree on a principle, this influences their preferences, admitted that they expect reciprocity from others in complying with the same institution. With expectations of reciprocity, preferences incorporate a desire to conform to agreed principles, shaped both by an agent’s expectation of others’ behavior and by the agent’s belief in others’ reciprocal conformity. An impartial agreement on a principle establishes the foundation, and mutual expectations reinforce a preference for conformity. Thus, the social contract plays a central role in shaping preferences for compliance and reinforcing the normative foundation of cooperative behavior.</w:t>
      </w:r>
    </w:p>
    <w:p w:rsidR="008F4970" w:rsidRPr="00173A48" w:rsidRDefault="008F4970" w:rsidP="008F4970">
      <w:pPr>
        <w:rPr>
          <w:bCs/>
          <w:sz w:val="24"/>
          <w:szCs w:val="24"/>
          <w:lang w:val="en-US"/>
        </w:rPr>
      </w:pPr>
    </w:p>
    <w:p w:rsidR="008F4970" w:rsidRPr="00173A48" w:rsidRDefault="008F4970" w:rsidP="008F4970">
      <w:pPr>
        <w:rPr>
          <w:bCs/>
          <w:sz w:val="24"/>
          <w:szCs w:val="24"/>
          <w:lang w:val="en-US"/>
        </w:rPr>
      </w:pPr>
    </w:p>
    <w:p w:rsidR="008F4970" w:rsidRPr="00173A48" w:rsidRDefault="008F4970" w:rsidP="008F4970">
      <w:pPr>
        <w:rPr>
          <w:sz w:val="24"/>
          <w:szCs w:val="24"/>
          <w:lang w:val="en-US"/>
        </w:rPr>
      </w:pPr>
      <w:r w:rsidRPr="00173A48">
        <w:rPr>
          <w:sz w:val="24"/>
          <w:szCs w:val="24"/>
          <w:lang w:val="en-US"/>
        </w:rPr>
        <w:br w:type="page"/>
      </w:r>
    </w:p>
    <w:p w:rsidR="008F4970" w:rsidRPr="00173A48" w:rsidRDefault="008F4970" w:rsidP="00323B01">
      <w:pPr>
        <w:pStyle w:val="Titolo1"/>
      </w:pPr>
      <w:r w:rsidRPr="00173A48">
        <w:lastRenderedPageBreak/>
        <w:t xml:space="preserve">The motivational role of ex ante agreements: the experimental evidence </w:t>
      </w:r>
    </w:p>
    <w:p w:rsidR="00F14D64" w:rsidRPr="00F14D64" w:rsidRDefault="00F14D64" w:rsidP="00F14D64">
      <w:pPr>
        <w:rPr>
          <w:sz w:val="24"/>
          <w:szCs w:val="24"/>
          <w:lang w:val="en-US"/>
        </w:rPr>
      </w:pPr>
      <w:r w:rsidRPr="00F14D64">
        <w:rPr>
          <w:sz w:val="24"/>
          <w:szCs w:val="24"/>
          <w:lang w:val="en-US"/>
        </w:rPr>
        <w:t>Our experimental research investigates how impartial agreements on principles of justice influence individual behavior in strategic settings. Inspired by contractarian theories of norm compliance and psychological game theory, we test the hypothesis that shared agreements formed under impartial conditions can motivate age</w:t>
      </w:r>
      <w:r w:rsidR="004B605E">
        <w:rPr>
          <w:sz w:val="24"/>
          <w:szCs w:val="24"/>
          <w:lang w:val="en-US"/>
        </w:rPr>
        <w:t>nts to conform to ethical norms</w:t>
      </w:r>
      <w:r w:rsidRPr="00F14D64">
        <w:rPr>
          <w:sz w:val="24"/>
          <w:szCs w:val="24"/>
          <w:lang w:val="en-US"/>
        </w:rPr>
        <w:t>.</w:t>
      </w:r>
    </w:p>
    <w:p w:rsidR="00323B01" w:rsidRPr="00FB41C4" w:rsidRDefault="00F14D64" w:rsidP="00323B01">
      <w:pPr>
        <w:rPr>
          <w:sz w:val="24"/>
          <w:szCs w:val="24"/>
          <w:lang w:val="en-US"/>
        </w:rPr>
      </w:pPr>
      <w:r w:rsidRPr="00F14D64">
        <w:rPr>
          <w:sz w:val="24"/>
          <w:szCs w:val="24"/>
          <w:lang w:val="en-US"/>
        </w:rPr>
        <w:t>The core objective is to</w:t>
      </w:r>
      <w:r>
        <w:rPr>
          <w:sz w:val="24"/>
          <w:szCs w:val="24"/>
          <w:lang w:val="en-US"/>
        </w:rPr>
        <w:t xml:space="preserve"> examine how ex ante agreements – </w:t>
      </w:r>
      <w:r w:rsidRPr="00F14D64">
        <w:rPr>
          <w:sz w:val="24"/>
          <w:szCs w:val="24"/>
          <w:lang w:val="en-US"/>
        </w:rPr>
        <w:t>formed before age</w:t>
      </w:r>
      <w:r>
        <w:rPr>
          <w:sz w:val="24"/>
          <w:szCs w:val="24"/>
          <w:lang w:val="en-US"/>
        </w:rPr>
        <w:t xml:space="preserve">nts know their roles or payoffs – </w:t>
      </w:r>
      <w:r w:rsidRPr="00F14D64">
        <w:rPr>
          <w:sz w:val="24"/>
          <w:szCs w:val="24"/>
          <w:lang w:val="en-US"/>
        </w:rPr>
        <w:t>shape subsequent behavior.</w:t>
      </w:r>
      <w:r w:rsidR="00CF7099">
        <w:rPr>
          <w:sz w:val="24"/>
          <w:szCs w:val="24"/>
          <w:lang w:val="en-US"/>
        </w:rPr>
        <w:t xml:space="preserve"> </w:t>
      </w:r>
      <w:r w:rsidR="008F4970" w:rsidRPr="00173A48">
        <w:rPr>
          <w:sz w:val="24"/>
          <w:szCs w:val="24"/>
          <w:lang w:val="en-US"/>
        </w:rPr>
        <w:t xml:space="preserve">Additionally, the studies examine the role of beliefs in reciprocal compliance and how these beliefs are shaped by impartial agreements. By analyzing how such agreements affect the emergence of beliefs, the research seeks to shed light on the mechanisms through which normative principles guide behavior and foster cooperation among individuals. </w:t>
      </w:r>
    </w:p>
    <w:p w:rsidR="008F4970" w:rsidRPr="00173A48" w:rsidRDefault="008F4970" w:rsidP="00323B01">
      <w:pPr>
        <w:rPr>
          <w:sz w:val="24"/>
          <w:szCs w:val="24"/>
          <w:lang w:val="en-US"/>
        </w:rPr>
      </w:pPr>
      <w:r w:rsidRPr="00173A48">
        <w:rPr>
          <w:sz w:val="24"/>
          <w:szCs w:val="24"/>
          <w:lang w:val="en-US"/>
        </w:rPr>
        <w:t xml:space="preserve">Furthermore, our experiments address the question of whether designing productive institutions based on distributive justice principles is too demanding. The findings suggest that </w:t>
      </w:r>
      <w:r w:rsidRPr="004B605E">
        <w:rPr>
          <w:sz w:val="24"/>
          <w:szCs w:val="24"/>
          <w:lang w:val="en-US"/>
        </w:rPr>
        <w:t xml:space="preserve">ex ante </w:t>
      </w:r>
      <w:r w:rsidRPr="00173A48">
        <w:rPr>
          <w:sz w:val="24"/>
          <w:szCs w:val="24"/>
          <w:lang w:val="en-US"/>
        </w:rPr>
        <w:t>collective choice procedures can lead to agreements on distributive principles, inducing behavior consistent with these agreements through shared beliefs and joint commitments.</w:t>
      </w:r>
    </w:p>
    <w:p w:rsidR="002E33ED" w:rsidRPr="002E33ED" w:rsidRDefault="002E33ED" w:rsidP="002E33ED">
      <w:pPr>
        <w:pStyle w:val="Paragrafoelenco"/>
        <w:numPr>
          <w:ilvl w:val="0"/>
          <w:numId w:val="3"/>
        </w:numPr>
        <w:outlineLvl w:val="1"/>
        <w:rPr>
          <w:b/>
          <w:bCs/>
          <w:vanish/>
          <w:sz w:val="24"/>
          <w:szCs w:val="24"/>
          <w:lang w:val="en-GB"/>
        </w:rPr>
      </w:pPr>
    </w:p>
    <w:p w:rsidR="002E33ED" w:rsidRPr="002E33ED" w:rsidRDefault="002E33ED" w:rsidP="002E33ED">
      <w:pPr>
        <w:pStyle w:val="Paragrafoelenco"/>
        <w:numPr>
          <w:ilvl w:val="0"/>
          <w:numId w:val="3"/>
        </w:numPr>
        <w:outlineLvl w:val="1"/>
        <w:rPr>
          <w:b/>
          <w:bCs/>
          <w:vanish/>
          <w:sz w:val="24"/>
          <w:szCs w:val="24"/>
          <w:lang w:val="en-GB"/>
        </w:rPr>
      </w:pPr>
    </w:p>
    <w:p w:rsidR="002E33ED" w:rsidRPr="002E33ED" w:rsidRDefault="002E33ED" w:rsidP="002E33ED">
      <w:pPr>
        <w:pStyle w:val="Paragrafoelenco"/>
        <w:numPr>
          <w:ilvl w:val="0"/>
          <w:numId w:val="3"/>
        </w:numPr>
        <w:outlineLvl w:val="1"/>
        <w:rPr>
          <w:b/>
          <w:bCs/>
          <w:vanish/>
          <w:sz w:val="24"/>
          <w:szCs w:val="24"/>
          <w:lang w:val="en-GB"/>
        </w:rPr>
      </w:pPr>
    </w:p>
    <w:p w:rsidR="008F4970" w:rsidRPr="000A6754" w:rsidRDefault="008F4970" w:rsidP="007B4C31">
      <w:pPr>
        <w:pStyle w:val="Titolo2"/>
      </w:pPr>
      <w:r w:rsidRPr="000A6754">
        <w:t>Impartial agreements and compliance: A first test of conformity preferences theory based on the Exclusion Game</w:t>
      </w:r>
    </w:p>
    <w:p w:rsidR="008F4970" w:rsidRPr="00173A48" w:rsidRDefault="008F4970" w:rsidP="008F4970">
      <w:pPr>
        <w:rPr>
          <w:bCs/>
          <w:sz w:val="24"/>
          <w:szCs w:val="24"/>
          <w:lang w:val="en-US"/>
        </w:rPr>
      </w:pPr>
      <w:r w:rsidRPr="00173A48">
        <w:rPr>
          <w:bCs/>
          <w:sz w:val="24"/>
          <w:szCs w:val="24"/>
          <w:lang w:val="en-US"/>
        </w:rPr>
        <w:t xml:space="preserve">The study presented in Sacconi and Faillo (2010) represents a foundational test of the </w:t>
      </w:r>
      <w:r w:rsidR="002551BE" w:rsidRPr="00173A48">
        <w:rPr>
          <w:bCs/>
          <w:sz w:val="24"/>
          <w:szCs w:val="24"/>
          <w:lang w:val="en-US"/>
        </w:rPr>
        <w:t>C</w:t>
      </w:r>
      <w:r w:rsidRPr="00173A48">
        <w:rPr>
          <w:bCs/>
          <w:sz w:val="24"/>
          <w:szCs w:val="24"/>
          <w:lang w:val="en-US"/>
        </w:rPr>
        <w:t xml:space="preserve">onformity </w:t>
      </w:r>
      <w:r w:rsidR="002551BE" w:rsidRPr="00173A48">
        <w:rPr>
          <w:bCs/>
          <w:sz w:val="24"/>
          <w:szCs w:val="24"/>
          <w:lang w:val="en-US"/>
        </w:rPr>
        <w:t>P</w:t>
      </w:r>
      <w:r w:rsidRPr="00173A48">
        <w:rPr>
          <w:bCs/>
          <w:sz w:val="24"/>
          <w:szCs w:val="24"/>
          <w:lang w:val="en-US"/>
        </w:rPr>
        <w:t>references theory by examining how impartial agreements influence compliance behavior within the framework of the Exclusion Game. The Exclusion Game serves as a reference to investigate the impact of impartial agreements on individual behavior in a controlled setting. The game involves two types of agents: strong (active) players who decide how to allocate a sum of money and weak (dummy) players who do not participate in the decision-making process.</w:t>
      </w:r>
    </w:p>
    <w:p w:rsidR="008F4970" w:rsidRPr="00173A48" w:rsidRDefault="008F4970" w:rsidP="008F4970">
      <w:pPr>
        <w:rPr>
          <w:bCs/>
          <w:sz w:val="24"/>
          <w:szCs w:val="24"/>
          <w:lang w:val="en-US"/>
        </w:rPr>
      </w:pPr>
      <w:r w:rsidRPr="00173A48">
        <w:rPr>
          <w:bCs/>
          <w:sz w:val="24"/>
          <w:szCs w:val="24"/>
          <w:lang w:val="en-US"/>
        </w:rPr>
        <w:t>The game is designed as a Dictator Game with two dictators (strong players) and one recipient (weak player). Both dictators make their decisions independently and simultaneously, without any opportunity for future interaction or reputational considerations. This single-shot nature of the game allows for testing whether strong players will adhere to fairness principles derived from impartial agreements or act out of self-interest.</w:t>
      </w:r>
    </w:p>
    <w:p w:rsidR="008F4970" w:rsidRPr="00173A48" w:rsidRDefault="008F4970" w:rsidP="008F4970">
      <w:pPr>
        <w:rPr>
          <w:bCs/>
          <w:sz w:val="24"/>
          <w:szCs w:val="24"/>
          <w:lang w:val="en-US"/>
        </w:rPr>
      </w:pPr>
      <w:r w:rsidRPr="00173A48">
        <w:rPr>
          <w:bCs/>
          <w:sz w:val="24"/>
          <w:szCs w:val="24"/>
          <w:lang w:val="en-US"/>
        </w:rPr>
        <w:t>The experiment unfolds in three phases.</w:t>
      </w:r>
      <w:r w:rsidR="00AA3340">
        <w:rPr>
          <w:bCs/>
          <w:sz w:val="24"/>
          <w:szCs w:val="24"/>
          <w:lang w:val="en-US"/>
        </w:rPr>
        <w:t xml:space="preserve"> </w:t>
      </w:r>
      <w:r w:rsidRPr="00173A48">
        <w:rPr>
          <w:bCs/>
          <w:sz w:val="24"/>
          <w:szCs w:val="24"/>
          <w:lang w:val="en-US"/>
        </w:rPr>
        <w:t>In Phase 1, subjects are divided into groups of three, with each group consisting of two strong players (G1 and G2) and one weak player (G3). Both strong players had to decide how much of the total sum (12 €) they wanted to allocate to themselves: they could choose to keep either 25%, 33%, or 50% of the €12, and the remaining amount was designated for G3, who did not have any decision-making role. They play the game three times while assuming each of the roles.</w:t>
      </w:r>
    </w:p>
    <w:p w:rsidR="008F4970" w:rsidRPr="00173A48" w:rsidRDefault="008F4970" w:rsidP="008F4970">
      <w:pPr>
        <w:rPr>
          <w:bCs/>
          <w:sz w:val="24"/>
          <w:szCs w:val="24"/>
          <w:lang w:val="en-US"/>
        </w:rPr>
      </w:pPr>
      <w:r w:rsidRPr="00173A48">
        <w:rPr>
          <w:bCs/>
          <w:sz w:val="24"/>
          <w:szCs w:val="24"/>
          <w:lang w:val="en-US"/>
        </w:rPr>
        <w:t>Phase 2 introduces a decision-making phase where subjects are assigned to new groups and tasked with agreeing on an allocation rule for dividing a sum between two active players and one non-active player. This agreement process was conducted under anonymity, with no direct communication or identification between members. Subjects had up to five trials to vote on a general principle, choosing between an “Equal Share Principle” (all players receive an equal share of the benefits, regardless of their role or level of involvement in the game) and an “Active Role Principle” (players with an active role in decision-making are entitled to a higher share of the benefits, reflecting their greater responsibility and involvement). Then they also had to agree among some more specific rules deduced from the selected general principle.</w:t>
      </w:r>
    </w:p>
    <w:p w:rsidR="008F4970" w:rsidRPr="00173A48" w:rsidRDefault="008F4970" w:rsidP="008F4970">
      <w:pPr>
        <w:rPr>
          <w:bCs/>
          <w:sz w:val="24"/>
          <w:szCs w:val="24"/>
          <w:lang w:val="en-US"/>
        </w:rPr>
      </w:pPr>
      <w:r w:rsidRPr="00173A48">
        <w:rPr>
          <w:bCs/>
          <w:sz w:val="24"/>
          <w:szCs w:val="24"/>
          <w:lang w:val="en-US"/>
        </w:rPr>
        <w:lastRenderedPageBreak/>
        <w:t xml:space="preserve">In Phase 3, subjects play the Exclusion Game with the option to implement the agreed-upon rule or choose an alternative strategy. They also predict their opponents’ adherence to the rule. </w:t>
      </w:r>
    </w:p>
    <w:p w:rsidR="008F4970" w:rsidRPr="00173A48" w:rsidRDefault="008F4970" w:rsidP="008F4970">
      <w:pPr>
        <w:rPr>
          <w:bCs/>
          <w:sz w:val="24"/>
          <w:szCs w:val="24"/>
          <w:lang w:val="en-US"/>
        </w:rPr>
      </w:pPr>
      <w:r w:rsidRPr="00173A48">
        <w:rPr>
          <w:bCs/>
          <w:sz w:val="24"/>
          <w:szCs w:val="24"/>
          <w:lang w:val="en-US"/>
        </w:rPr>
        <w:t>The results show that a significant majority of subjects who had agreed on a fair division rule in Phase 2 adhered to it in Phase 3. Specifically, 43 out of 64 subjects who had chosen the equal division rule (33%, 33%, 33%) implemented it, as did 29 of 30 subjects who selected the rule (50%, 50%, 0%).</w:t>
      </w:r>
    </w:p>
    <w:p w:rsidR="008F4970" w:rsidRPr="00173A48" w:rsidRDefault="008F4970" w:rsidP="008F4970">
      <w:pPr>
        <w:rPr>
          <w:bCs/>
          <w:sz w:val="24"/>
          <w:szCs w:val="24"/>
          <w:lang w:val="en-US"/>
        </w:rPr>
      </w:pPr>
      <w:r w:rsidRPr="00173A48">
        <w:rPr>
          <w:bCs/>
          <w:sz w:val="24"/>
          <w:szCs w:val="24"/>
          <w:lang w:val="en-US"/>
        </w:rPr>
        <w:t>Notably, players who implemented the agreed rule generally predicted reciprocal compliance from their opponents, while those who deviated expected similar non-compliance from others. The accuracy of predictions about opponents’ willingness to adhere to the rule was high, with 74% of subjects making correct forecasts.</w:t>
      </w:r>
    </w:p>
    <w:p w:rsidR="008F4970" w:rsidRPr="00173A48" w:rsidRDefault="008F4970" w:rsidP="008F4970">
      <w:pPr>
        <w:rPr>
          <w:bCs/>
          <w:sz w:val="24"/>
          <w:szCs w:val="24"/>
          <w:lang w:val="en-US"/>
        </w:rPr>
      </w:pPr>
      <w:r w:rsidRPr="00173A48">
        <w:rPr>
          <w:bCs/>
          <w:sz w:val="24"/>
          <w:szCs w:val="24"/>
          <w:lang w:val="en-US"/>
        </w:rPr>
        <w:t>Unanimous agreement on a general principle was achieved swiftly, with most groups reaching a consensus in the first trial. In one exceptional case, unanimity was achieved by the fourth trial. For the specific division rules, the maximum number of trials needed to reach unanimous agreement was nine, although the majority of groups reached a decision within just two trials.</w:t>
      </w:r>
    </w:p>
    <w:p w:rsidR="008F4970" w:rsidRPr="00173A48" w:rsidRDefault="008F4970" w:rsidP="008F4970">
      <w:pPr>
        <w:rPr>
          <w:bCs/>
          <w:sz w:val="24"/>
          <w:szCs w:val="24"/>
          <w:lang w:val="en-US"/>
        </w:rPr>
      </w:pPr>
      <w:r w:rsidRPr="00173A48">
        <w:rPr>
          <w:bCs/>
          <w:sz w:val="24"/>
          <w:szCs w:val="24"/>
          <w:lang w:val="en-US"/>
        </w:rPr>
        <w:t>The agreement significantly influenced choices in Phase 3. Notably, all 22 subjects who chose (6,6) in Phase 1 and (4,4) in Phase 3 had selected the equal division rule in Phase 2.</w:t>
      </w:r>
    </w:p>
    <w:p w:rsidR="008F4970" w:rsidRPr="00173A48" w:rsidRDefault="002551BE" w:rsidP="008F4970">
      <w:pPr>
        <w:rPr>
          <w:bCs/>
          <w:sz w:val="24"/>
          <w:szCs w:val="24"/>
          <w:lang w:val="en-US"/>
        </w:rPr>
      </w:pPr>
      <w:r>
        <w:rPr>
          <w:bCs/>
          <w:sz w:val="24"/>
          <w:szCs w:val="24"/>
          <w:lang w:val="en-US"/>
        </w:rPr>
        <w:t>Overall,</w:t>
      </w:r>
      <w:r w:rsidR="008F4970" w:rsidRPr="00173A48">
        <w:rPr>
          <w:bCs/>
          <w:sz w:val="24"/>
          <w:szCs w:val="24"/>
          <w:lang w:val="en-US"/>
        </w:rPr>
        <w:t xml:space="preserve"> the experiment demonstrates that when subjects agree on a fair division rule and believe that their opponents will adhere to this rule, they are more likely to choose a fair division strategy in Phase 3, regardless of their initial choices in Phase 1. This underscores the influence of mutual expectations and agreements on promoting cooperative behavior, highlighting the effectiveness of shared agreements in shaping expectations and actions. The experiment demonstrates that the process of agreeing on a rule can foster a strong sense of reciprocal conformity, thereby guiding participants toward fairer outcomes.</w:t>
      </w:r>
    </w:p>
    <w:p w:rsidR="008F4970" w:rsidRPr="00173A48" w:rsidRDefault="008F4970" w:rsidP="007B4C31">
      <w:pPr>
        <w:pStyle w:val="Titolo2"/>
      </w:pPr>
      <w:r w:rsidRPr="00173A48">
        <w:t>Distributive rules and self-enforcing impartial agreements</w:t>
      </w:r>
    </w:p>
    <w:p w:rsidR="008F4970" w:rsidRPr="00173A48" w:rsidRDefault="008F4970" w:rsidP="008F4970">
      <w:pPr>
        <w:rPr>
          <w:bCs/>
          <w:sz w:val="24"/>
          <w:szCs w:val="24"/>
          <w:lang w:val="en-US"/>
        </w:rPr>
      </w:pPr>
      <w:r w:rsidRPr="00173A48">
        <w:rPr>
          <w:bCs/>
          <w:sz w:val="24"/>
          <w:szCs w:val="24"/>
          <w:lang w:val="en-US"/>
        </w:rPr>
        <w:t xml:space="preserve">The study conducted by Faillo, Ottone, and Sacconi (2015) explores the complexities of </w:t>
      </w:r>
      <w:r w:rsidRPr="00967D12">
        <w:rPr>
          <w:bCs/>
          <w:sz w:val="24"/>
          <w:szCs w:val="24"/>
          <w:lang w:val="en-US"/>
        </w:rPr>
        <w:t xml:space="preserve">ex post </w:t>
      </w:r>
      <w:r w:rsidRPr="00173A48">
        <w:rPr>
          <w:bCs/>
          <w:sz w:val="24"/>
          <w:szCs w:val="24"/>
          <w:lang w:val="en-US"/>
        </w:rPr>
        <w:t xml:space="preserve">compliance with distributive justice principles in laboratory settings. The central aim of the study is to address the compliance problem, specifically identifying the conditions under which a social contract can be self-enforcing. The experiment uses a modified version of the Exclusion Game to test how impartial agreements affect players’ adherence to agreed distributive rules. </w:t>
      </w:r>
    </w:p>
    <w:p w:rsidR="008F4970" w:rsidRPr="00173A48" w:rsidRDefault="008F4970" w:rsidP="008F4970">
      <w:pPr>
        <w:rPr>
          <w:bCs/>
          <w:sz w:val="24"/>
          <w:szCs w:val="24"/>
          <w:lang w:val="en-US"/>
        </w:rPr>
      </w:pPr>
      <w:r w:rsidRPr="00173A48">
        <w:rPr>
          <w:bCs/>
          <w:sz w:val="24"/>
          <w:szCs w:val="24"/>
          <w:lang w:val="en-US"/>
        </w:rPr>
        <w:t xml:space="preserve">In this version of the Exclusion Game, four players are involved: three active (strong) players and one passive (weak) player. The total endowment in the game is 60 tokens. Each active player has the choice to claim either 25%, 30%, or 33% of the total endowment, with the remaining amount allocated to the weak player. The experiment seeks to answer several key questions: which distributive rule will emerge from an </w:t>
      </w:r>
      <w:r w:rsidRPr="00967D12">
        <w:rPr>
          <w:bCs/>
          <w:sz w:val="24"/>
          <w:szCs w:val="24"/>
          <w:lang w:val="en-US"/>
        </w:rPr>
        <w:t xml:space="preserve">ex ante </w:t>
      </w:r>
      <w:r w:rsidRPr="00173A48">
        <w:rPr>
          <w:bCs/>
          <w:sz w:val="24"/>
          <w:szCs w:val="24"/>
          <w:lang w:val="en-US"/>
        </w:rPr>
        <w:t>impartial deliberation, whether players will adhere to the rule once the veil of ignorance is removed, and how beliefs about reciprocal compliance influence adherence to the agreed rule.</w:t>
      </w:r>
    </w:p>
    <w:p w:rsidR="008F4970" w:rsidRPr="00173A48" w:rsidRDefault="008F4970" w:rsidP="008F4970">
      <w:pPr>
        <w:rPr>
          <w:bCs/>
          <w:sz w:val="24"/>
          <w:szCs w:val="24"/>
          <w:lang w:val="en-US"/>
        </w:rPr>
      </w:pPr>
      <w:r w:rsidRPr="00173A48">
        <w:rPr>
          <w:bCs/>
          <w:sz w:val="24"/>
          <w:szCs w:val="24"/>
          <w:lang w:val="en-US"/>
        </w:rPr>
        <w:t xml:space="preserve">The experimental design consists of four treatments. In the Baseline Treatment (BT), subjects play the Exclusion Game without any prior agreement. In the Agreement Treatment (AT), subjects first vote on one of three possible distribution rules: {15,15,15,15}, {18,18,18,6}, or {20,20,20,0}. If a unanimous agreement is reached, the Exclusion Game is played according to this rule; otherwise, the experiment concludes with no payoffs. The Outsider with One-Sided Information (OTO) treatment is similar to the AT but involves one subject (the outsider) being reassigned to a different group. The original group members do not know the rule chosen by the outsider’s new group, </w:t>
      </w:r>
      <w:r w:rsidRPr="00173A48">
        <w:rPr>
          <w:bCs/>
          <w:sz w:val="24"/>
          <w:szCs w:val="24"/>
          <w:lang w:val="en-US"/>
        </w:rPr>
        <w:lastRenderedPageBreak/>
        <w:t>although the outsider is aware of the rule. The Outsider with Two-Sided Information (OTT) treatment extends this by informing the remaining group members of the rule chosen by the outsider’s original group.</w:t>
      </w:r>
    </w:p>
    <w:p w:rsidR="008F4970" w:rsidRPr="00173A48" w:rsidRDefault="008F4970" w:rsidP="008F4970">
      <w:pPr>
        <w:rPr>
          <w:bCs/>
          <w:sz w:val="24"/>
          <w:szCs w:val="24"/>
          <w:lang w:val="en-US"/>
        </w:rPr>
      </w:pPr>
      <w:r w:rsidRPr="00173A48">
        <w:rPr>
          <w:bCs/>
          <w:sz w:val="24"/>
          <w:szCs w:val="24"/>
          <w:lang w:val="en-US"/>
        </w:rPr>
        <w:t>The study’s results are intended to test two hypotheses. If compliance is higher in OTO and OTT compared to AT, it suggests that compliance is influenced more by interacting with the same group members with whom the agreement was made. Conversely, if compliance in OTO is lower than in OTT and AT, this would indicate that the specific rule agreed upon before roles are revealed is more significant for ensuring adherence.</w:t>
      </w:r>
    </w:p>
    <w:p w:rsidR="008F4970" w:rsidRPr="00173A48" w:rsidRDefault="008F4970" w:rsidP="008F4970">
      <w:pPr>
        <w:rPr>
          <w:bCs/>
          <w:sz w:val="24"/>
          <w:szCs w:val="24"/>
          <w:lang w:val="en-US"/>
        </w:rPr>
      </w:pPr>
      <w:r w:rsidRPr="00173A48">
        <w:rPr>
          <w:bCs/>
          <w:sz w:val="24"/>
          <w:szCs w:val="24"/>
          <w:lang w:val="en-US"/>
        </w:rPr>
        <w:t xml:space="preserve">In all the treatments, first and second order empirical and normative beliefs are elicited: </w:t>
      </w:r>
      <w:r w:rsidRPr="00173A48">
        <w:rPr>
          <w:bCs/>
          <w:i/>
          <w:sz w:val="24"/>
          <w:szCs w:val="24"/>
          <w:lang w:val="en-US"/>
        </w:rPr>
        <w:t>empirical</w:t>
      </w:r>
      <w:r w:rsidRPr="00173A48">
        <w:rPr>
          <w:bCs/>
          <w:sz w:val="24"/>
          <w:szCs w:val="24"/>
          <w:lang w:val="en-US"/>
        </w:rPr>
        <w:t xml:space="preserve"> beliefs refer to the probability of subjects choosing (or believing that others choose) one of the options, while </w:t>
      </w:r>
      <w:r w:rsidRPr="00173A48">
        <w:rPr>
          <w:bCs/>
          <w:i/>
          <w:sz w:val="24"/>
          <w:szCs w:val="24"/>
          <w:lang w:val="en-US"/>
        </w:rPr>
        <w:t>normative</w:t>
      </w:r>
      <w:r w:rsidRPr="00173A48">
        <w:rPr>
          <w:bCs/>
          <w:sz w:val="24"/>
          <w:szCs w:val="24"/>
          <w:lang w:val="en-US"/>
        </w:rPr>
        <w:t xml:space="preserve"> beliefs refer to what subjects believe (or believe that others believe) to be the right choice in a particular situation. </w:t>
      </w:r>
    </w:p>
    <w:p w:rsidR="008F4970" w:rsidRPr="00173A48" w:rsidRDefault="008F4970" w:rsidP="008F4970">
      <w:pPr>
        <w:rPr>
          <w:bCs/>
          <w:sz w:val="24"/>
          <w:szCs w:val="24"/>
          <w:lang w:val="en-US"/>
        </w:rPr>
      </w:pPr>
      <w:r w:rsidRPr="00173A48">
        <w:rPr>
          <w:bCs/>
          <w:sz w:val="24"/>
          <w:szCs w:val="24"/>
          <w:lang w:val="en-US"/>
        </w:rPr>
        <w:t>The results of the study reveal insightful patterns regarding the influence of beliefs and the effectiveness of impartial agreements in the Exclusion Game.</w:t>
      </w:r>
    </w:p>
    <w:p w:rsidR="008F4970" w:rsidRPr="00FB41C4" w:rsidRDefault="008F4970" w:rsidP="008F4970">
      <w:pPr>
        <w:rPr>
          <w:bCs/>
          <w:i/>
          <w:sz w:val="24"/>
          <w:szCs w:val="24"/>
          <w:lang w:val="en-US"/>
        </w:rPr>
      </w:pPr>
      <w:r w:rsidRPr="00173A48">
        <w:rPr>
          <w:bCs/>
          <w:sz w:val="24"/>
          <w:szCs w:val="24"/>
          <w:lang w:val="en-US"/>
        </w:rPr>
        <w:t xml:space="preserve">First, the choices of subjects in the experiment generally align with both their empirical and normative expectations. However, empirical expectations – players’ beliefs about the choices of others - play a more central role in explaining the decisions made. This suggests that while players’ moral judgments about what is right are important, their perceptions of what others will do significantly influence their own choices. </w:t>
      </w:r>
    </w:p>
    <w:p w:rsidR="008F4970" w:rsidRPr="00173A48" w:rsidRDefault="008F4970" w:rsidP="008F4970">
      <w:pPr>
        <w:rPr>
          <w:bCs/>
          <w:sz w:val="24"/>
          <w:szCs w:val="24"/>
          <w:lang w:val="en-US"/>
        </w:rPr>
      </w:pPr>
      <w:r w:rsidRPr="00173A48">
        <w:rPr>
          <w:bCs/>
          <w:sz w:val="24"/>
          <w:szCs w:val="24"/>
          <w:lang w:val="en-US"/>
        </w:rPr>
        <w:t>Second, when a consensus is achievable, all groups manage to reach an agreement. Remarkably, almost all groups converge on the 15-15-15-15 rule, indicating a strong preference for an equal distribution of the total endowment. This result underscores the capacity of groups to unify around a fair allocation principle when given the opportunity.</w:t>
      </w:r>
    </w:p>
    <w:p w:rsidR="008F4970" w:rsidRPr="00173A48" w:rsidRDefault="008F4970" w:rsidP="008F4970">
      <w:pPr>
        <w:rPr>
          <w:bCs/>
          <w:sz w:val="24"/>
          <w:szCs w:val="24"/>
          <w:lang w:val="en-US"/>
        </w:rPr>
      </w:pPr>
      <w:r w:rsidRPr="00173A48">
        <w:rPr>
          <w:bCs/>
          <w:sz w:val="24"/>
          <w:szCs w:val="24"/>
          <w:lang w:val="en-US"/>
        </w:rPr>
        <w:t>Third, there is a notable difference between the beliefs of subjects in the Baseline Treatment (BT) and those in the Agreement Treatment (AT). In the BT, where no prior agreement was reached, subjects are more inclined to allocate 20 tokens to themselves. Conversely, in the AT, where a pre-established agreement is in place, subjects more frequently opt for the 15 tokens distribution. This discrepancy highlights the impact of having an agreed-upon rule on the distribution choices, illustrating how pre-game agreements shape subsequent decision-making behavior.</w:t>
      </w:r>
    </w:p>
    <w:p w:rsidR="008F4970" w:rsidRPr="00173A48" w:rsidRDefault="008F4970" w:rsidP="008F4970">
      <w:pPr>
        <w:rPr>
          <w:bCs/>
          <w:sz w:val="24"/>
          <w:szCs w:val="24"/>
          <w:lang w:val="en-US"/>
        </w:rPr>
      </w:pPr>
      <w:r w:rsidRPr="00173A48">
        <w:rPr>
          <w:bCs/>
          <w:sz w:val="24"/>
          <w:szCs w:val="24"/>
          <w:lang w:val="en-US"/>
        </w:rPr>
        <w:t>Expectations of compliance are notably higher when the group composition remains unchanged from the agreement phase. Specifically, compliance in the Agreement Treatment (AT) is greater than in both the Outsider Treatment with One-sided Information (OTO) and the Outsider Treatment with Two-sided Information (OTT). This suggests that maintaining the same group members between the agreement phase and the decision phase enhances the perceived likelihood of adherence to the agreed-upon rules.</w:t>
      </w:r>
    </w:p>
    <w:p w:rsidR="008F4970" w:rsidRPr="00173A48" w:rsidRDefault="008F4970" w:rsidP="008F4970">
      <w:pPr>
        <w:rPr>
          <w:bCs/>
          <w:sz w:val="24"/>
          <w:szCs w:val="24"/>
          <w:lang w:val="en-US"/>
        </w:rPr>
      </w:pPr>
      <w:r w:rsidRPr="00173A48">
        <w:rPr>
          <w:bCs/>
          <w:sz w:val="24"/>
          <w:szCs w:val="24"/>
          <w:lang w:val="en-US"/>
        </w:rPr>
        <w:t>Finally, there is no significant difference in the expectations of compliance and the actual compliance rates between the OTO and OTT treatments. The crucial factor influencing compliance is not whether the players know the rule chosen by the outsider’s original group, but rather that all active players in the current group have participated in the same agreement process. This indicates that the shared experience of the agreement process itself plays a pivotal role in fostering compliance, rather than the specific details of the rule chosen by other groups.</w:t>
      </w:r>
    </w:p>
    <w:p w:rsidR="008F4970" w:rsidRPr="00173A48" w:rsidRDefault="008F4970" w:rsidP="007B4C31">
      <w:pPr>
        <w:pStyle w:val="Titolo2"/>
      </w:pPr>
      <w:r w:rsidRPr="00173A48">
        <w:lastRenderedPageBreak/>
        <w:t>Justice in the distribution of a common output</w:t>
      </w:r>
    </w:p>
    <w:p w:rsidR="008F4970" w:rsidRPr="00173A48" w:rsidRDefault="008F4970" w:rsidP="008F4970">
      <w:pPr>
        <w:rPr>
          <w:bCs/>
          <w:sz w:val="24"/>
          <w:szCs w:val="24"/>
          <w:lang w:val="en-US"/>
        </w:rPr>
      </w:pPr>
      <w:r w:rsidRPr="00173A48">
        <w:rPr>
          <w:bCs/>
          <w:sz w:val="24"/>
          <w:szCs w:val="24"/>
          <w:lang w:val="en-US"/>
        </w:rPr>
        <w:t xml:space="preserve">The study by Degli Antoni, Francés-Gómez, Faillo, and Sacconi (2022) seeks to explore how explicit agreements shape individuals’ views on distributive justice and their application in scenarios involving joint production with asymmetric distributions of resources and capabilities. The research examines how agreements can affect perceptions of fairness and guide the implementation of justice principles when individuals work together but start with unequal access to resources and differing abilities. </w:t>
      </w:r>
    </w:p>
    <w:p w:rsidR="008F4970" w:rsidRPr="00173A48" w:rsidRDefault="008F4970" w:rsidP="008F4970">
      <w:pPr>
        <w:rPr>
          <w:bCs/>
          <w:sz w:val="24"/>
          <w:szCs w:val="24"/>
          <w:lang w:val="en-US"/>
        </w:rPr>
      </w:pPr>
      <w:r w:rsidRPr="00173A48">
        <w:rPr>
          <w:bCs/>
          <w:sz w:val="24"/>
          <w:szCs w:val="24"/>
          <w:lang w:val="en-US"/>
        </w:rPr>
        <w:t>In the experimental setup, participants were paired and assigned to perform a word encoding task. One participant in each pair was randomly allocated ten minutes to complete the task, while the other was given only six minutes. After the task, participants received detailed feedback including the total number of words encoded by both, individual contributions, productivity rates, and a breakdown of performance by the participant who had ten minutes, split into their first six minutes and the remaining four minutes. Following the task, participants were asked to choose from several distribution rules for dividing the total output: Equal split, One gets all, One gets what she has produced, Time-independent division, and Divide according to productivity. The objective was to assess how participants’ choices of distribution rules aligned with their actual contributions and productivity.</w:t>
      </w:r>
    </w:p>
    <w:p w:rsidR="008F4970" w:rsidRPr="00173A48" w:rsidRDefault="008F4970" w:rsidP="008F4970">
      <w:pPr>
        <w:rPr>
          <w:bCs/>
          <w:sz w:val="24"/>
          <w:szCs w:val="24"/>
          <w:lang w:val="en-US"/>
        </w:rPr>
      </w:pPr>
      <w:r w:rsidRPr="00173A48">
        <w:rPr>
          <w:bCs/>
          <w:sz w:val="24"/>
          <w:szCs w:val="24"/>
          <w:lang w:val="en-US"/>
        </w:rPr>
        <w:t xml:space="preserve">In this study, we define a normative problem of distributive justice within the context of an imperfect scenario characterized by the arbitrary allocation of initial production means or endowments. We conjecture  a normative solution, derived from philosophical intuition, which is encapsulated in the Liberal Egalitarian (LE) principle. This principle is then analytically justified through a deductive application of social contract theory. </w:t>
      </w:r>
    </w:p>
    <w:p w:rsidR="008F4970" w:rsidRPr="00173A48" w:rsidRDefault="008F4970" w:rsidP="008F4970">
      <w:pPr>
        <w:rPr>
          <w:bCs/>
          <w:sz w:val="24"/>
          <w:szCs w:val="24"/>
          <w:lang w:val="en-US"/>
        </w:rPr>
      </w:pPr>
      <w:r w:rsidRPr="00173A48">
        <w:rPr>
          <w:bCs/>
          <w:sz w:val="24"/>
          <w:szCs w:val="24"/>
          <w:lang w:val="en-US"/>
        </w:rPr>
        <w:t>The focus of our experimental research is twofold: first, to test the psychological realism of the LE principle by assessing the realism of judgments during</w:t>
      </w:r>
      <w:r w:rsidRPr="007B4C31">
        <w:rPr>
          <w:bCs/>
          <w:sz w:val="24"/>
          <w:szCs w:val="24"/>
          <w:lang w:val="en-US"/>
        </w:rPr>
        <w:t xml:space="preserve"> ex ante agreement, and second, to evaluate the realism of motivations through ex post compliance. The aim is to understand how well the LE principle aligns with individuals’ decision-makin</w:t>
      </w:r>
      <w:r w:rsidRPr="00173A48">
        <w:rPr>
          <w:bCs/>
          <w:sz w:val="24"/>
          <w:szCs w:val="24"/>
          <w:lang w:val="en-US"/>
        </w:rPr>
        <w:t>g processes when faced with both the initial agreement on distributive rules and their subsequent adherence to these rules in practice.</w:t>
      </w:r>
    </w:p>
    <w:p w:rsidR="008F4970" w:rsidRPr="00BC6CA8" w:rsidRDefault="008F4970" w:rsidP="008F4970">
      <w:pPr>
        <w:rPr>
          <w:bCs/>
          <w:sz w:val="24"/>
          <w:szCs w:val="24"/>
          <w:lang w:val="en-US"/>
        </w:rPr>
      </w:pPr>
      <w:r w:rsidRPr="00173A48">
        <w:rPr>
          <w:bCs/>
          <w:sz w:val="24"/>
          <w:szCs w:val="24"/>
          <w:lang w:val="en-US"/>
        </w:rPr>
        <w:t>In the experimental study, the situation involves two distinct sources of inequality: the asymmetric distribution of time refers to the exogenous, or luck-based, differences in the random factors or external circumstances that affect the amount of resources each person can contribute to the productive task. The different effort, instead, represents the endogenous, or effort-based, differences among agents. These differences are attributable to the varying levels of effort that individuals voluntarily invest in the task. This approach ensures that the final distribution of resources takes into account both the arbitrary inequalities arising from initial conditions and the leg</w:t>
      </w:r>
      <w:r w:rsidR="00BC6CA8">
        <w:rPr>
          <w:bCs/>
          <w:sz w:val="24"/>
          <w:szCs w:val="24"/>
          <w:lang w:val="en-US"/>
        </w:rPr>
        <w:t>itimate variations in effort.</w:t>
      </w:r>
      <w:r w:rsidRPr="00BC6CA8">
        <w:rPr>
          <w:bCs/>
          <w:sz w:val="24"/>
          <w:szCs w:val="24"/>
          <w:lang w:val="en-US"/>
        </w:rPr>
        <w:t xml:space="preserve"> </w:t>
      </w:r>
    </w:p>
    <w:p w:rsidR="008F4970" w:rsidRPr="00173A48" w:rsidRDefault="008F4970" w:rsidP="008F4970">
      <w:pPr>
        <w:rPr>
          <w:bCs/>
          <w:sz w:val="24"/>
          <w:szCs w:val="24"/>
          <w:lang w:val="en-US"/>
        </w:rPr>
      </w:pPr>
      <w:r w:rsidRPr="00173A48">
        <w:rPr>
          <w:bCs/>
          <w:sz w:val="24"/>
          <w:szCs w:val="24"/>
          <w:lang w:val="en-US"/>
        </w:rPr>
        <w:t>The study aims to address several important questions regarding how individuals approach and resolve issues of distributive justice in contexts characterized by varying sources of inequality. One key area of investigation is whether subjects can effectively distinguish between different types of inequality. Specifically, the study seeks to determine if participants recognize the difference between inequalities arising from exogenous factors, such as the random allocation of time, and those that result from endogenous factors, like differing levels of individual effort.</w:t>
      </w:r>
    </w:p>
    <w:p w:rsidR="008F4970" w:rsidRPr="00173A48" w:rsidRDefault="008F4970" w:rsidP="008F4970">
      <w:pPr>
        <w:rPr>
          <w:bCs/>
          <w:sz w:val="24"/>
          <w:szCs w:val="24"/>
          <w:lang w:val="en-US"/>
        </w:rPr>
      </w:pPr>
      <w:r w:rsidRPr="00173A48">
        <w:rPr>
          <w:bCs/>
          <w:sz w:val="24"/>
          <w:szCs w:val="24"/>
          <w:lang w:val="en-US"/>
        </w:rPr>
        <w:t xml:space="preserve">Another critical question is whether individuals attempt to address and reduce inequalities deemed arbitrary, such as those stemming from the initial random distribution of time, while being more accepting of inequalities that arise from personal contributions and efforts. </w:t>
      </w:r>
    </w:p>
    <w:p w:rsidR="008F4970" w:rsidRPr="00173A48" w:rsidRDefault="008F4970" w:rsidP="008F4970">
      <w:pPr>
        <w:rPr>
          <w:bCs/>
          <w:sz w:val="24"/>
          <w:szCs w:val="24"/>
          <w:lang w:val="en-US"/>
        </w:rPr>
      </w:pPr>
      <w:r w:rsidRPr="00173A48">
        <w:rPr>
          <w:bCs/>
          <w:sz w:val="24"/>
          <w:szCs w:val="24"/>
          <w:lang w:val="en-US"/>
        </w:rPr>
        <w:lastRenderedPageBreak/>
        <w:t>The study also explores whether participants consider and propose alternative criteria for distributing resources beyond the conventional focus on effort and initial endowments. This involves examining whether subjects elaborate on different distributive principles that might better address their notions of fairness.</w:t>
      </w:r>
    </w:p>
    <w:p w:rsidR="008F4970" w:rsidRPr="00173A48" w:rsidRDefault="008F4970" w:rsidP="008F4970">
      <w:pPr>
        <w:rPr>
          <w:bCs/>
          <w:sz w:val="24"/>
          <w:szCs w:val="24"/>
          <w:lang w:val="en-US"/>
        </w:rPr>
      </w:pPr>
      <w:r w:rsidRPr="00173A48">
        <w:rPr>
          <w:bCs/>
          <w:sz w:val="24"/>
          <w:szCs w:val="24"/>
          <w:lang w:val="en-US"/>
        </w:rPr>
        <w:t xml:space="preserve">Furthermore, the research examines whether there is a shift in participants’ preferences regarding distributive rules when moving from the </w:t>
      </w:r>
      <w:r w:rsidRPr="003F1025">
        <w:rPr>
          <w:bCs/>
          <w:sz w:val="24"/>
          <w:szCs w:val="24"/>
          <w:lang w:val="en-US"/>
        </w:rPr>
        <w:t xml:space="preserve">ex ante agreement phase </w:t>
      </w:r>
      <w:r w:rsidR="003F1025">
        <w:rPr>
          <w:bCs/>
          <w:sz w:val="24"/>
          <w:szCs w:val="24"/>
          <w:lang w:val="en-US"/>
        </w:rPr>
        <w:t>–</w:t>
      </w:r>
      <w:r w:rsidRPr="003F1025">
        <w:rPr>
          <w:bCs/>
          <w:sz w:val="24"/>
          <w:szCs w:val="24"/>
          <w:lang w:val="en-US"/>
        </w:rPr>
        <w:t xml:space="preserve"> where</w:t>
      </w:r>
      <w:r w:rsidR="003F1025">
        <w:rPr>
          <w:bCs/>
          <w:sz w:val="24"/>
          <w:szCs w:val="24"/>
          <w:lang w:val="en-US"/>
        </w:rPr>
        <w:t xml:space="preserve"> </w:t>
      </w:r>
      <w:r w:rsidRPr="003F1025">
        <w:rPr>
          <w:bCs/>
          <w:sz w:val="24"/>
          <w:szCs w:val="24"/>
          <w:lang w:val="en-US"/>
        </w:rPr>
        <w:t xml:space="preserve">decisions are made under a veil of ignorance, without knowledge of individual outcomes </w:t>
      </w:r>
      <w:r w:rsidR="003F1025">
        <w:rPr>
          <w:bCs/>
          <w:sz w:val="24"/>
          <w:szCs w:val="24"/>
          <w:lang w:val="en-US"/>
        </w:rPr>
        <w:t>–</w:t>
      </w:r>
      <w:r w:rsidRPr="003F1025">
        <w:rPr>
          <w:bCs/>
          <w:sz w:val="24"/>
          <w:szCs w:val="24"/>
          <w:lang w:val="en-US"/>
        </w:rPr>
        <w:t xml:space="preserve"> to</w:t>
      </w:r>
      <w:r w:rsidR="003F1025">
        <w:rPr>
          <w:bCs/>
          <w:sz w:val="24"/>
          <w:szCs w:val="24"/>
          <w:lang w:val="en-US"/>
        </w:rPr>
        <w:t xml:space="preserve"> </w:t>
      </w:r>
      <w:r w:rsidRPr="003F1025">
        <w:rPr>
          <w:bCs/>
          <w:sz w:val="24"/>
          <w:szCs w:val="24"/>
          <w:lang w:val="en-US"/>
        </w:rPr>
        <w:t>the ex post</w:t>
      </w:r>
      <w:r w:rsidRPr="00173A48">
        <w:rPr>
          <w:bCs/>
          <w:sz w:val="24"/>
          <w:szCs w:val="24"/>
          <w:lang w:val="en-US"/>
        </w:rPr>
        <w:t xml:space="preserve"> phase, where the results of the production phase are known. This transition may influence how individuals view and apply the agreed-upon rules.</w:t>
      </w:r>
    </w:p>
    <w:p w:rsidR="008F4970" w:rsidRPr="00173A48" w:rsidRDefault="008F4970" w:rsidP="008F4970">
      <w:pPr>
        <w:rPr>
          <w:bCs/>
          <w:sz w:val="24"/>
          <w:szCs w:val="24"/>
          <w:lang w:val="en-US"/>
        </w:rPr>
      </w:pPr>
      <w:r w:rsidRPr="00173A48">
        <w:rPr>
          <w:bCs/>
          <w:sz w:val="24"/>
          <w:szCs w:val="24"/>
          <w:lang w:val="en-US"/>
        </w:rPr>
        <w:t>Finally, the study investigates the impact of the agreement procedure itself on both the selection of distribution rules and the likelihood of compliance with these rules. It seeks to understand whether the process of reaching an agreement affects the choices made and how likely individuals are to adhere to the agreed-upon principles once they are aware of their specific circumstances and outcomes.</w:t>
      </w:r>
    </w:p>
    <w:p w:rsidR="008F4970" w:rsidRPr="00173A48" w:rsidRDefault="008F4970" w:rsidP="008F4970">
      <w:pPr>
        <w:rPr>
          <w:bCs/>
          <w:sz w:val="24"/>
          <w:szCs w:val="24"/>
          <w:lang w:val="en-US"/>
        </w:rPr>
      </w:pPr>
      <w:r w:rsidRPr="00173A48">
        <w:rPr>
          <w:bCs/>
          <w:sz w:val="24"/>
          <w:szCs w:val="24"/>
          <w:lang w:val="en-US"/>
        </w:rPr>
        <w:t>The primary finding of the paper reveals a significant pattern in how subjects approach distributive justice when they engage in an agreement process. In the experimental treatments where subjects are involved in agreeing on a division rule, they consistently choose a distribution based on the liberal egalitarian principle both before and after the veil of ignorance is lifted.</w:t>
      </w:r>
    </w:p>
    <w:p w:rsidR="008F4970" w:rsidRPr="00173A48" w:rsidRDefault="008F4970" w:rsidP="008F4970">
      <w:pPr>
        <w:rPr>
          <w:bCs/>
          <w:sz w:val="24"/>
          <w:szCs w:val="24"/>
          <w:lang w:val="en-US"/>
        </w:rPr>
      </w:pPr>
      <w:r w:rsidRPr="00173A48">
        <w:rPr>
          <w:bCs/>
          <w:sz w:val="24"/>
          <w:szCs w:val="24"/>
          <w:lang w:val="en-US"/>
        </w:rPr>
        <w:t>Specifically, participants in these agreement treatme</w:t>
      </w:r>
      <w:r w:rsidR="00BC6CA8">
        <w:rPr>
          <w:bCs/>
          <w:sz w:val="24"/>
          <w:szCs w:val="24"/>
          <w:lang w:val="en-US"/>
        </w:rPr>
        <w:t>nts exhibit two key behaviors.</w:t>
      </w:r>
      <w:r w:rsidRPr="00173A48">
        <w:rPr>
          <w:bCs/>
          <w:sz w:val="24"/>
          <w:szCs w:val="24"/>
          <w:lang w:val="en-US"/>
        </w:rPr>
        <w:t xml:space="preserve"> First, the principle that they selelct aims at they neutralize the effects of any initial unequal distributions of time. This means that they seek to offset the impact of any exogenous inequalities</w:t>
      </w:r>
      <w:r w:rsidR="0088401F">
        <w:rPr>
          <w:bCs/>
          <w:sz w:val="24"/>
          <w:szCs w:val="24"/>
          <w:lang w:val="en-US"/>
        </w:rPr>
        <w:t xml:space="preserve"> –</w:t>
      </w:r>
      <w:r w:rsidRPr="00173A48">
        <w:rPr>
          <w:bCs/>
          <w:sz w:val="24"/>
          <w:szCs w:val="24"/>
          <w:lang w:val="en-US"/>
        </w:rPr>
        <w:t xml:space="preserve"> such as differences in the allocation of time that are beyond their control </w:t>
      </w:r>
      <w:r w:rsidR="0088401F">
        <w:rPr>
          <w:bCs/>
          <w:sz w:val="24"/>
          <w:szCs w:val="24"/>
          <w:lang w:val="en-US"/>
        </w:rPr>
        <w:t>–</w:t>
      </w:r>
      <w:r w:rsidRPr="00173A48">
        <w:rPr>
          <w:bCs/>
          <w:sz w:val="24"/>
          <w:szCs w:val="24"/>
          <w:lang w:val="en-US"/>
        </w:rPr>
        <w:t xml:space="preserve"> when determining how to distribute the collective output. Second, they aim to ensure that the division of the output reflects the amount of effort they have put in, under the assumption that everyone had equal time to contribute.  </w:t>
      </w:r>
    </w:p>
    <w:p w:rsidR="008F4970" w:rsidRPr="00173A48" w:rsidRDefault="008F4970" w:rsidP="008F4970">
      <w:pPr>
        <w:rPr>
          <w:bCs/>
          <w:sz w:val="24"/>
          <w:szCs w:val="24"/>
          <w:lang w:val="en-US"/>
        </w:rPr>
      </w:pPr>
      <w:r w:rsidRPr="00173A48">
        <w:rPr>
          <w:bCs/>
          <w:sz w:val="24"/>
          <w:szCs w:val="24"/>
          <w:lang w:val="en-US"/>
        </w:rPr>
        <w:t>This adherence to the liberal egalitarian principle, where initial inequalities are adjusted and output is shared in accordance with the effort exerted using the equalized time, is observed exclusively in the treatments involving an agreement process. This indicates that the act of reaching a mutual agreement plays a crucial role in shaping participants’ distributive choices.</w:t>
      </w:r>
    </w:p>
    <w:p w:rsidR="00BC6CA8" w:rsidRDefault="00BC6CA8" w:rsidP="00BC6CA8">
      <w:pPr>
        <w:pStyle w:val="Titolo1"/>
        <w:numPr>
          <w:ilvl w:val="0"/>
          <w:numId w:val="0"/>
        </w:numPr>
      </w:pPr>
    </w:p>
    <w:p w:rsidR="00BC6CA8" w:rsidRDefault="00BC6CA8" w:rsidP="00BC6CA8">
      <w:pPr>
        <w:rPr>
          <w:sz w:val="24"/>
          <w:szCs w:val="24"/>
          <w:lang w:val="en-GB"/>
        </w:rPr>
      </w:pPr>
      <w:r w:rsidRPr="00FB41C4">
        <w:rPr>
          <w:lang w:val="en-US"/>
        </w:rPr>
        <w:br w:type="page"/>
      </w:r>
    </w:p>
    <w:p w:rsidR="00781F82" w:rsidRDefault="00404DBA" w:rsidP="00404DBA">
      <w:pPr>
        <w:pStyle w:val="Titolo1"/>
      </w:pPr>
      <w:r w:rsidRPr="00404DBA">
        <w:lastRenderedPageBreak/>
        <w:t>Discussion: From Agreement to Normative Motivation</w:t>
      </w:r>
    </w:p>
    <w:p w:rsidR="005D2843" w:rsidRPr="00727DE6" w:rsidRDefault="005D2843" w:rsidP="00727DE6">
      <w:pPr>
        <w:rPr>
          <w:sz w:val="24"/>
          <w:szCs w:val="24"/>
          <w:lang w:val="en-US"/>
        </w:rPr>
      </w:pPr>
      <w:r w:rsidRPr="00727DE6">
        <w:rPr>
          <w:sz w:val="24"/>
          <w:szCs w:val="24"/>
          <w:lang w:val="en-US"/>
        </w:rPr>
        <w:t xml:space="preserve">The experimental results across the three studies consistently support the central claim of the Conformity Preferences Model: </w:t>
      </w:r>
      <w:r w:rsidRPr="00727DE6">
        <w:rPr>
          <w:iCs/>
          <w:sz w:val="24"/>
          <w:szCs w:val="24"/>
          <w:lang w:val="en-US"/>
        </w:rPr>
        <w:t>impartial agreements formed ex ante can shape not only expectations but also motivations, leading to compliance with principles of justice in strategic contexts</w:t>
      </w:r>
      <w:r w:rsidRPr="00727DE6">
        <w:rPr>
          <w:sz w:val="24"/>
          <w:szCs w:val="24"/>
          <w:lang w:val="en-US"/>
        </w:rPr>
        <w:t>. This provides robust empirical grounding for our theoretical proposal that belief-dependent preferences ca</w:t>
      </w:r>
      <w:r w:rsidR="00727DE6">
        <w:rPr>
          <w:sz w:val="24"/>
          <w:szCs w:val="24"/>
          <w:lang w:val="en-US"/>
        </w:rPr>
        <w:t xml:space="preserve">n be normatively structured – </w:t>
      </w:r>
      <w:r w:rsidRPr="00727DE6">
        <w:rPr>
          <w:sz w:val="24"/>
          <w:szCs w:val="24"/>
          <w:lang w:val="en-US"/>
        </w:rPr>
        <w:t>grounded not in mere interpersonal sentiments or anticipated emotions, but in shared principles derived from rational agreement.</w:t>
      </w:r>
    </w:p>
    <w:p w:rsidR="005D2843" w:rsidRPr="00727DE6" w:rsidRDefault="005D2843" w:rsidP="00727DE6">
      <w:pPr>
        <w:rPr>
          <w:sz w:val="24"/>
          <w:szCs w:val="24"/>
          <w:lang w:val="en-US"/>
        </w:rPr>
      </w:pPr>
      <w:r w:rsidRPr="00727DE6">
        <w:rPr>
          <w:sz w:val="24"/>
          <w:szCs w:val="24"/>
          <w:lang w:val="en-US"/>
        </w:rPr>
        <w:t xml:space="preserve">A central mechanism revealed by our findings is the dual role of the </w:t>
      </w:r>
      <w:r w:rsidRPr="00727DE6">
        <w:rPr>
          <w:bCs/>
          <w:sz w:val="24"/>
          <w:szCs w:val="24"/>
          <w:lang w:val="en-US"/>
        </w:rPr>
        <w:t>ex ante agreement</w:t>
      </w:r>
      <w:r w:rsidRPr="00727DE6">
        <w:rPr>
          <w:sz w:val="24"/>
          <w:szCs w:val="24"/>
          <w:lang w:val="en-US"/>
        </w:rPr>
        <w:t xml:space="preserve">. First, it functions as a </w:t>
      </w:r>
      <w:r w:rsidRPr="00727DE6">
        <w:rPr>
          <w:bCs/>
          <w:sz w:val="24"/>
          <w:szCs w:val="24"/>
          <w:lang w:val="en-US"/>
        </w:rPr>
        <w:t>focal point for expectations</w:t>
      </w:r>
      <w:r w:rsidRPr="00727DE6">
        <w:rPr>
          <w:sz w:val="24"/>
          <w:szCs w:val="24"/>
          <w:lang w:val="en-US"/>
        </w:rPr>
        <w:t xml:space="preserve">: participants interpret the agreement as a signal of mutual intent and base their predictions of others’ behavior on it. Second, it serves as a </w:t>
      </w:r>
      <w:r w:rsidRPr="00727DE6">
        <w:rPr>
          <w:bCs/>
          <w:sz w:val="24"/>
          <w:szCs w:val="24"/>
          <w:lang w:val="en-US"/>
        </w:rPr>
        <w:t>source of moral motivation</w:t>
      </w:r>
      <w:r w:rsidRPr="00727DE6">
        <w:rPr>
          <w:sz w:val="24"/>
          <w:szCs w:val="24"/>
          <w:lang w:val="en-US"/>
        </w:rPr>
        <w:t>, enabling agents to act on principles they</w:t>
      </w:r>
      <w:r w:rsidR="00BA396C">
        <w:rPr>
          <w:sz w:val="24"/>
          <w:szCs w:val="24"/>
          <w:lang w:val="en-US"/>
        </w:rPr>
        <w:t xml:space="preserve"> regard as fair – </w:t>
      </w:r>
      <w:r w:rsidR="00BA396C">
        <w:rPr>
          <w:iCs/>
          <w:sz w:val="24"/>
          <w:szCs w:val="24"/>
          <w:lang w:val="en-US"/>
        </w:rPr>
        <w:t>i</w:t>
      </w:r>
      <w:r w:rsidRPr="00727DE6">
        <w:rPr>
          <w:iCs/>
          <w:sz w:val="24"/>
          <w:szCs w:val="24"/>
          <w:lang w:val="en-US"/>
        </w:rPr>
        <w:t>f</w:t>
      </w:r>
      <w:r w:rsidRPr="00727DE6">
        <w:rPr>
          <w:sz w:val="24"/>
          <w:szCs w:val="24"/>
          <w:lang w:val="en-US"/>
        </w:rPr>
        <w:t xml:space="preserve"> they believe others will do the same. The convergence of first- and second-order beliefs around the agreed norm activates the psychological utility component in the agent’s preference structure, validating the model’s belief-dependent formulation.</w:t>
      </w:r>
    </w:p>
    <w:p w:rsidR="005D2843" w:rsidRPr="00727DE6" w:rsidRDefault="005D2843" w:rsidP="00A435F8">
      <w:pPr>
        <w:rPr>
          <w:sz w:val="24"/>
          <w:szCs w:val="24"/>
          <w:lang w:val="en-US"/>
        </w:rPr>
      </w:pPr>
      <w:r w:rsidRPr="00727DE6">
        <w:rPr>
          <w:sz w:val="24"/>
          <w:szCs w:val="24"/>
          <w:lang w:val="en-US"/>
        </w:rPr>
        <w:t xml:space="preserve">Our model particularly explains why individuals may conform to an ethical norm when they have rationally agreed upon a principle of fair treatment. In this way, our model enhances the role of the </w:t>
      </w:r>
      <w:r w:rsidRPr="00727DE6">
        <w:rPr>
          <w:bCs/>
          <w:sz w:val="24"/>
          <w:szCs w:val="24"/>
          <w:lang w:val="en-US"/>
        </w:rPr>
        <w:t>social contract</w:t>
      </w:r>
      <w:r w:rsidRPr="00727DE6">
        <w:rPr>
          <w:sz w:val="24"/>
          <w:szCs w:val="24"/>
          <w:lang w:val="en-US"/>
        </w:rPr>
        <w:t xml:space="preserve"> as both a moral and rational basis for norm formation. The agreement is not simply a device for coordination; it is an </w:t>
      </w:r>
      <w:r w:rsidRPr="00727DE6">
        <w:rPr>
          <w:bCs/>
          <w:sz w:val="24"/>
          <w:szCs w:val="24"/>
          <w:lang w:val="en-US"/>
        </w:rPr>
        <w:t>equilibrium selection mechanism</w:t>
      </w:r>
      <w:r w:rsidRPr="00727DE6">
        <w:rPr>
          <w:sz w:val="24"/>
          <w:szCs w:val="24"/>
          <w:lang w:val="en-US"/>
        </w:rPr>
        <w:t xml:space="preserve"> that resolves the problem of initial cooperation by embedding ethical motivations within belief-dependent utilities.</w:t>
      </w:r>
    </w:p>
    <w:p w:rsidR="005D2843" w:rsidRPr="00727DE6" w:rsidRDefault="005D2843" w:rsidP="00727DE6">
      <w:pPr>
        <w:rPr>
          <w:sz w:val="24"/>
          <w:szCs w:val="24"/>
          <w:lang w:val="en-US"/>
        </w:rPr>
      </w:pPr>
      <w:r w:rsidRPr="00727DE6">
        <w:rPr>
          <w:sz w:val="24"/>
          <w:szCs w:val="24"/>
          <w:lang w:val="en-US"/>
        </w:rPr>
        <w:t xml:space="preserve">This pattern is clearly supported by our empirical findings. In the first study (Sacconi &amp; Faillo, 2010), players who conformed to the agreed-upon rule also expected others to do so, suggesting that mutual expectations were necessary to activate normative motivation. The second study (Faillo, Ottone, Sacconi, 2015) demonstrates that the </w:t>
      </w:r>
      <w:r w:rsidRPr="00727DE6">
        <w:rPr>
          <w:bCs/>
          <w:sz w:val="24"/>
          <w:szCs w:val="24"/>
          <w:lang w:val="en-US"/>
        </w:rPr>
        <w:t>experience of agreement</w:t>
      </w:r>
      <w:r w:rsidR="00A435F8">
        <w:rPr>
          <w:sz w:val="24"/>
          <w:szCs w:val="24"/>
          <w:lang w:val="en-US"/>
        </w:rPr>
        <w:t xml:space="preserve"> – not just knowledge </w:t>
      </w:r>
      <w:r w:rsidRPr="00727DE6">
        <w:rPr>
          <w:sz w:val="24"/>
          <w:szCs w:val="24"/>
          <w:lang w:val="en-US"/>
        </w:rPr>
        <w:t xml:space="preserve">of </w:t>
      </w:r>
      <w:r w:rsidR="00A435F8">
        <w:rPr>
          <w:sz w:val="24"/>
          <w:szCs w:val="24"/>
          <w:lang w:val="en-US"/>
        </w:rPr>
        <w:t>the rule – i</w:t>
      </w:r>
      <w:r w:rsidRPr="00727DE6">
        <w:rPr>
          <w:sz w:val="24"/>
          <w:szCs w:val="24"/>
          <w:lang w:val="en-US"/>
        </w:rPr>
        <w:t xml:space="preserve">s critical for compliance. In the third study (Degli Antoni et al., 2022), even agents in positions of advantage adhered to fairness principles agreed upon under impartial conditions, highlighting the </w:t>
      </w:r>
      <w:r w:rsidRPr="00727DE6">
        <w:rPr>
          <w:bCs/>
          <w:sz w:val="24"/>
          <w:szCs w:val="24"/>
          <w:lang w:val="en-US"/>
        </w:rPr>
        <w:t>stability of justice-based motivation</w:t>
      </w:r>
      <w:r w:rsidRPr="00727DE6">
        <w:rPr>
          <w:sz w:val="24"/>
          <w:szCs w:val="24"/>
          <w:lang w:val="en-US"/>
        </w:rPr>
        <w:t xml:space="preserve"> when grounded in shared deliberation.</w:t>
      </w:r>
    </w:p>
    <w:p w:rsidR="005D2843" w:rsidRPr="00727DE6" w:rsidRDefault="005D2843" w:rsidP="00727DE6">
      <w:pPr>
        <w:rPr>
          <w:sz w:val="24"/>
          <w:szCs w:val="24"/>
          <w:lang w:val="en-US"/>
        </w:rPr>
      </w:pPr>
      <w:r w:rsidRPr="00727DE6">
        <w:rPr>
          <w:sz w:val="24"/>
          <w:szCs w:val="24"/>
          <w:lang w:val="en-US"/>
        </w:rPr>
        <w:t xml:space="preserve">Taken together, these findings demonstrate that </w:t>
      </w:r>
      <w:r w:rsidRPr="00727DE6">
        <w:rPr>
          <w:bCs/>
          <w:sz w:val="24"/>
          <w:szCs w:val="24"/>
          <w:lang w:val="en-US"/>
        </w:rPr>
        <w:t>agreement and expectation co-produce motivation</w:t>
      </w:r>
      <w:r w:rsidRPr="00727DE6">
        <w:rPr>
          <w:sz w:val="24"/>
          <w:szCs w:val="24"/>
          <w:lang w:val="en-US"/>
        </w:rPr>
        <w:t>. The conformity preference is not activated merely by self-interest o</w:t>
      </w:r>
      <w:r w:rsidR="0088401F">
        <w:rPr>
          <w:sz w:val="24"/>
          <w:szCs w:val="24"/>
          <w:lang w:val="en-US"/>
        </w:rPr>
        <w:t>r by observing others’ kindness –i</w:t>
      </w:r>
      <w:r w:rsidRPr="00727DE6">
        <w:rPr>
          <w:sz w:val="24"/>
          <w:szCs w:val="24"/>
          <w:lang w:val="en-US"/>
        </w:rPr>
        <w:t xml:space="preserve">t is contingent on </w:t>
      </w:r>
      <w:r w:rsidRPr="00727DE6">
        <w:rPr>
          <w:bCs/>
          <w:sz w:val="24"/>
          <w:szCs w:val="24"/>
          <w:lang w:val="en-US"/>
        </w:rPr>
        <w:t>mutual belief in fairness</w:t>
      </w:r>
      <w:r w:rsidRPr="00727DE6">
        <w:rPr>
          <w:sz w:val="24"/>
          <w:szCs w:val="24"/>
          <w:lang w:val="en-US"/>
        </w:rPr>
        <w:t xml:space="preserve">, formed through impartial agreement. The psychological parameter </w:t>
      </w:r>
      <w:r w:rsidRPr="00727DE6">
        <w:rPr>
          <w:sz w:val="24"/>
          <w:szCs w:val="24"/>
        </w:rPr>
        <w:t>λ</w:t>
      </w:r>
      <w:r w:rsidRPr="00727DE6">
        <w:rPr>
          <w:sz w:val="24"/>
          <w:szCs w:val="24"/>
          <w:lang w:val="en-US"/>
        </w:rPr>
        <w:t xml:space="preserve">, which reflects the internalized sense of justice, becomes operational only when the </w:t>
      </w:r>
      <w:r w:rsidRPr="00727DE6">
        <w:rPr>
          <w:bCs/>
          <w:sz w:val="24"/>
          <w:szCs w:val="24"/>
          <w:lang w:val="en-US"/>
        </w:rPr>
        <w:t>conformity index</w:t>
      </w:r>
      <w:r w:rsidRPr="00727DE6">
        <w:rPr>
          <w:sz w:val="24"/>
          <w:szCs w:val="24"/>
          <w:lang w:val="en-US"/>
        </w:rPr>
        <w:t xml:space="preserve"> </w:t>
      </w:r>
      <w:r w:rsidRPr="0088401F">
        <w:rPr>
          <w:i/>
          <w:sz w:val="24"/>
          <w:szCs w:val="24"/>
          <w:lang w:val="en-US"/>
        </w:rPr>
        <w:t xml:space="preserve">F(T) </w:t>
      </w:r>
      <w:r w:rsidRPr="00727DE6">
        <w:rPr>
          <w:sz w:val="24"/>
          <w:szCs w:val="24"/>
          <w:lang w:val="en-US"/>
        </w:rPr>
        <w:t>signals alignment of expectations and intentions.</w:t>
      </w:r>
    </w:p>
    <w:p w:rsidR="005D2843" w:rsidRPr="00727DE6" w:rsidRDefault="005D2843" w:rsidP="00727DE6">
      <w:pPr>
        <w:rPr>
          <w:sz w:val="24"/>
          <w:szCs w:val="24"/>
          <w:lang w:val="en-US"/>
        </w:rPr>
      </w:pPr>
      <w:r w:rsidRPr="00727DE6">
        <w:rPr>
          <w:sz w:val="24"/>
          <w:szCs w:val="24"/>
          <w:lang w:val="en-US"/>
        </w:rPr>
        <w:t xml:space="preserve">Thus, we contribute to the broader understanding of how institutions and social norms can become </w:t>
      </w:r>
      <w:r w:rsidRPr="00727DE6">
        <w:rPr>
          <w:bCs/>
          <w:sz w:val="24"/>
          <w:szCs w:val="24"/>
          <w:lang w:val="en-US"/>
        </w:rPr>
        <w:t>self-enforcing</w:t>
      </w:r>
      <w:r w:rsidRPr="00727DE6">
        <w:rPr>
          <w:sz w:val="24"/>
          <w:szCs w:val="24"/>
          <w:lang w:val="en-US"/>
        </w:rPr>
        <w:t xml:space="preserve"> when their legitimacy derives from fair agreement, and when that agreement successfully coordinates both beliefs and motivations.</w:t>
      </w:r>
    </w:p>
    <w:p w:rsidR="005D2843" w:rsidRPr="00727DE6" w:rsidRDefault="005D2843" w:rsidP="00727DE6">
      <w:pPr>
        <w:rPr>
          <w:sz w:val="24"/>
          <w:szCs w:val="24"/>
          <w:lang w:val="en-US"/>
        </w:rPr>
      </w:pPr>
      <w:r w:rsidRPr="00727DE6">
        <w:rPr>
          <w:sz w:val="24"/>
          <w:szCs w:val="24"/>
          <w:lang w:val="en-US"/>
        </w:rPr>
        <w:br w:type="page"/>
      </w:r>
    </w:p>
    <w:p w:rsidR="00292D04" w:rsidRPr="00BC6CA8" w:rsidRDefault="00292D04" w:rsidP="00292D04">
      <w:pPr>
        <w:pStyle w:val="Titolo1"/>
      </w:pPr>
      <w:r w:rsidRPr="00BC6CA8">
        <w:lastRenderedPageBreak/>
        <w:t>Conclusion</w:t>
      </w:r>
    </w:p>
    <w:p w:rsidR="00292D04" w:rsidRPr="00BC6CA8" w:rsidRDefault="00292D04" w:rsidP="00292D04">
      <w:pPr>
        <w:rPr>
          <w:sz w:val="24"/>
          <w:szCs w:val="24"/>
          <w:lang w:val="en-US"/>
        </w:rPr>
      </w:pPr>
      <w:r w:rsidRPr="00BC6CA8">
        <w:rPr>
          <w:sz w:val="24"/>
          <w:szCs w:val="24"/>
          <w:lang w:val="en-US"/>
        </w:rPr>
        <w:t xml:space="preserve">This paper has developed and empirically validated the </w:t>
      </w:r>
      <w:r w:rsidRPr="00BC6CA8">
        <w:rPr>
          <w:bCs/>
          <w:sz w:val="24"/>
          <w:szCs w:val="24"/>
          <w:lang w:val="en-US"/>
        </w:rPr>
        <w:t>Conformity Preferences Model</w:t>
      </w:r>
      <w:r w:rsidRPr="00BC6CA8">
        <w:rPr>
          <w:sz w:val="24"/>
          <w:szCs w:val="24"/>
          <w:lang w:val="en-US"/>
        </w:rPr>
        <w:t xml:space="preserve">, a novel framework that extends psychological game theory by incorporating normative motivations grounded in impartial agreement. Inspired by Rawls’ conception of the </w:t>
      </w:r>
      <w:r w:rsidRPr="00BC6CA8">
        <w:rPr>
          <w:iCs/>
          <w:sz w:val="24"/>
          <w:szCs w:val="24"/>
          <w:lang w:val="en-US"/>
        </w:rPr>
        <w:t>sense of justice</w:t>
      </w:r>
      <w:r w:rsidRPr="00BC6CA8">
        <w:rPr>
          <w:sz w:val="24"/>
          <w:szCs w:val="24"/>
          <w:lang w:val="en-US"/>
        </w:rPr>
        <w:t>, we proposed a belief-dependent utility model in which individuals are motivated not only by material payoffs or emotional reactions, but by a rational commitment to fair principles</w:t>
      </w:r>
      <w:r w:rsidR="00B50193">
        <w:rPr>
          <w:sz w:val="24"/>
          <w:szCs w:val="24"/>
          <w:lang w:val="en-US"/>
        </w:rPr>
        <w:t xml:space="preserve"> – </w:t>
      </w:r>
      <w:r w:rsidRPr="00BC6CA8">
        <w:rPr>
          <w:iCs/>
          <w:sz w:val="24"/>
          <w:szCs w:val="24"/>
          <w:lang w:val="en-US"/>
        </w:rPr>
        <w:t>on the condition that others are expected to do the same</w:t>
      </w:r>
      <w:r w:rsidRPr="00BC6CA8">
        <w:rPr>
          <w:sz w:val="24"/>
          <w:szCs w:val="24"/>
          <w:lang w:val="en-US"/>
        </w:rPr>
        <w:t>.</w:t>
      </w:r>
    </w:p>
    <w:p w:rsidR="00292D04" w:rsidRPr="00BC6CA8" w:rsidRDefault="00292D04" w:rsidP="00292D04">
      <w:pPr>
        <w:rPr>
          <w:sz w:val="24"/>
          <w:szCs w:val="24"/>
          <w:lang w:val="en-US"/>
        </w:rPr>
      </w:pPr>
      <w:r w:rsidRPr="00BC6CA8">
        <w:rPr>
          <w:sz w:val="24"/>
          <w:szCs w:val="24"/>
          <w:lang w:val="en-US"/>
        </w:rPr>
        <w:t xml:space="preserve">Through a series of controlled experiments, we have shown that </w:t>
      </w:r>
      <w:r w:rsidRPr="00BC6CA8">
        <w:rPr>
          <w:bCs/>
          <w:sz w:val="24"/>
          <w:szCs w:val="24"/>
          <w:lang w:val="en-US"/>
        </w:rPr>
        <w:t>ex ante agreements</w:t>
      </w:r>
      <w:r w:rsidRPr="00BC6CA8">
        <w:rPr>
          <w:sz w:val="24"/>
          <w:szCs w:val="24"/>
          <w:lang w:val="en-US"/>
        </w:rPr>
        <w:t xml:space="preserve"> formed u</w:t>
      </w:r>
      <w:r w:rsidR="00BC6CA8">
        <w:rPr>
          <w:sz w:val="24"/>
          <w:szCs w:val="24"/>
          <w:lang w:val="en-US"/>
        </w:rPr>
        <w:t xml:space="preserve">nder conditions of impartiality – </w:t>
      </w:r>
      <w:r w:rsidRPr="00BC6CA8">
        <w:rPr>
          <w:sz w:val="24"/>
          <w:szCs w:val="24"/>
          <w:lang w:val="en-US"/>
        </w:rPr>
        <w:t>analogous to t</w:t>
      </w:r>
      <w:r w:rsidR="00BC6CA8">
        <w:rPr>
          <w:sz w:val="24"/>
          <w:szCs w:val="24"/>
          <w:lang w:val="en-US"/>
        </w:rPr>
        <w:t xml:space="preserve">he Rawlsian “veil of ignorance” – </w:t>
      </w:r>
      <w:r w:rsidRPr="00BC6CA8">
        <w:rPr>
          <w:sz w:val="24"/>
          <w:szCs w:val="24"/>
          <w:lang w:val="en-US"/>
        </w:rPr>
        <w:t xml:space="preserve">can shape both expectations and motivations, leading to consistent patterns of norm compliance. Participants who jointly deliberated and agreed upon distributive principles were significantly more likely to follow these rules later, even when self-interest tempted deviation. These findings support our claim that </w:t>
      </w:r>
      <w:r w:rsidRPr="00BC6CA8">
        <w:rPr>
          <w:bCs/>
          <w:sz w:val="24"/>
          <w:szCs w:val="24"/>
          <w:lang w:val="en-US"/>
        </w:rPr>
        <w:t>mutual expectations of conformity transform normative principles into motivational forces</w:t>
      </w:r>
      <w:r w:rsidRPr="00BC6CA8">
        <w:rPr>
          <w:sz w:val="24"/>
          <w:szCs w:val="24"/>
          <w:lang w:val="en-US"/>
        </w:rPr>
        <w:t>.</w:t>
      </w:r>
    </w:p>
    <w:p w:rsidR="00292D04" w:rsidRPr="00BC6CA8" w:rsidRDefault="00292D04" w:rsidP="00292D04">
      <w:pPr>
        <w:rPr>
          <w:sz w:val="24"/>
          <w:szCs w:val="24"/>
          <w:lang w:val="en-US"/>
        </w:rPr>
      </w:pPr>
      <w:r w:rsidRPr="00BC6CA8">
        <w:rPr>
          <w:sz w:val="24"/>
          <w:szCs w:val="24"/>
          <w:lang w:val="en-US"/>
        </w:rPr>
        <w:t xml:space="preserve">Our approach contributes to bridging a key gap in economic theory: the integration of </w:t>
      </w:r>
      <w:r w:rsidRPr="00BC6CA8">
        <w:rPr>
          <w:bCs/>
          <w:sz w:val="24"/>
          <w:szCs w:val="24"/>
          <w:lang w:val="en-US"/>
        </w:rPr>
        <w:t>moral reasoning and institutional design</w:t>
      </w:r>
      <w:r w:rsidRPr="00BC6CA8">
        <w:rPr>
          <w:sz w:val="24"/>
          <w:szCs w:val="24"/>
          <w:lang w:val="en-US"/>
        </w:rPr>
        <w:t xml:space="preserve"> within strategic models of behavior. By formalizing the psychological impact of agreement on individual preferences, we offer a framework that captures how justice can</w:t>
      </w:r>
      <w:r w:rsidR="00DB1841">
        <w:rPr>
          <w:sz w:val="24"/>
          <w:szCs w:val="24"/>
          <w:lang w:val="en-US"/>
        </w:rPr>
        <w:t xml:space="preserve"> be internalized and stabilized – </w:t>
      </w:r>
      <w:r w:rsidRPr="00BC6CA8">
        <w:rPr>
          <w:sz w:val="24"/>
          <w:szCs w:val="24"/>
          <w:lang w:val="en-US"/>
        </w:rPr>
        <w:t>not through enforcement or incentives, but through shared reasoning and reciprocal trust.</w:t>
      </w:r>
    </w:p>
    <w:p w:rsidR="0057788E" w:rsidRPr="00BC6CA8" w:rsidRDefault="0057788E" w:rsidP="0057788E">
      <w:pPr>
        <w:rPr>
          <w:sz w:val="24"/>
          <w:szCs w:val="24"/>
          <w:lang w:val="en-US"/>
        </w:rPr>
      </w:pPr>
      <w:r w:rsidRPr="00BC6CA8">
        <w:rPr>
          <w:sz w:val="24"/>
          <w:szCs w:val="24"/>
          <w:lang w:val="en-US"/>
        </w:rPr>
        <w:t xml:space="preserve">In this sense, we offer a contribution not only to behavioral economics and game theory, but to the broader question of </w:t>
      </w:r>
      <w:r w:rsidRPr="00BC6CA8">
        <w:rPr>
          <w:bCs/>
          <w:sz w:val="24"/>
          <w:szCs w:val="24"/>
          <w:lang w:val="en-US"/>
        </w:rPr>
        <w:t>how fairness becomes action-guiding</w:t>
      </w:r>
      <w:r w:rsidRPr="00BC6CA8">
        <w:rPr>
          <w:sz w:val="24"/>
          <w:szCs w:val="24"/>
          <w:lang w:val="en-US"/>
        </w:rPr>
        <w:t xml:space="preserve"> in human societies.</w:t>
      </w:r>
    </w:p>
    <w:p w:rsidR="00292D04" w:rsidRDefault="00292D04" w:rsidP="00292D04">
      <w:pPr>
        <w:rPr>
          <w:sz w:val="24"/>
          <w:szCs w:val="24"/>
          <w:lang w:val="en-US"/>
        </w:rPr>
      </w:pPr>
      <w:r w:rsidRPr="00BC6CA8">
        <w:rPr>
          <w:sz w:val="24"/>
          <w:szCs w:val="24"/>
          <w:lang w:val="en-US"/>
        </w:rPr>
        <w:t>This work opens seve</w:t>
      </w:r>
      <w:r w:rsidR="00293651">
        <w:rPr>
          <w:sz w:val="24"/>
          <w:szCs w:val="24"/>
          <w:lang w:val="en-US"/>
        </w:rPr>
        <w:t>ral avenues for future research:</w:t>
      </w:r>
      <w:r w:rsidRPr="00BC6CA8">
        <w:rPr>
          <w:sz w:val="24"/>
          <w:szCs w:val="24"/>
          <w:lang w:val="en-US"/>
        </w:rPr>
        <w:t xml:space="preserve"> </w:t>
      </w:r>
      <w:r w:rsidR="0057788E" w:rsidRPr="00293651">
        <w:rPr>
          <w:i/>
          <w:sz w:val="24"/>
          <w:szCs w:val="24"/>
          <w:lang w:val="en-US"/>
        </w:rPr>
        <w:t>(???)</w:t>
      </w:r>
    </w:p>
    <w:p w:rsidR="0057788E" w:rsidRPr="0057788E" w:rsidRDefault="0057788E" w:rsidP="00292D04">
      <w:pPr>
        <w:rPr>
          <w:sz w:val="24"/>
          <w:szCs w:val="24"/>
        </w:rPr>
      </w:pPr>
      <w:r w:rsidRPr="0057788E">
        <w:rPr>
          <w:sz w:val="24"/>
          <w:szCs w:val="24"/>
        </w:rPr>
        <w:t xml:space="preserve">(magari si può dire che con questo modello si possono spiegare anche istituzioni reali, ad esempio la </w:t>
      </w:r>
      <w:r>
        <w:rPr>
          <w:sz w:val="24"/>
          <w:szCs w:val="24"/>
        </w:rPr>
        <w:t>CSR oppure le banche di credito cooperativo, o il boicottaggio quando si tratta di foreste, … mettendo insieme gli altri lavori che usano le preferenze di conformità)</w:t>
      </w:r>
      <w:bookmarkStart w:id="0" w:name="_GoBack"/>
      <w:bookmarkEnd w:id="0"/>
    </w:p>
    <w:p w:rsidR="00292D04" w:rsidRPr="0057788E" w:rsidRDefault="00292D04" w:rsidP="00292D04">
      <w:pPr>
        <w:rPr>
          <w:sz w:val="24"/>
          <w:szCs w:val="24"/>
        </w:rPr>
      </w:pPr>
    </w:p>
    <w:p w:rsidR="00292D04" w:rsidRPr="0057788E" w:rsidRDefault="00292D04" w:rsidP="00404DBA">
      <w:pPr>
        <w:rPr>
          <w:sz w:val="24"/>
          <w:szCs w:val="24"/>
        </w:rPr>
      </w:pPr>
    </w:p>
    <w:sectPr w:rsidR="00292D04" w:rsidRPr="0057788E" w:rsidSect="004F711A">
      <w:footerReference w:type="default" r:id="rId11"/>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CBD" w:rsidRDefault="00883CBD" w:rsidP="008F4970">
      <w:pPr>
        <w:spacing w:after="0" w:line="240" w:lineRule="auto"/>
      </w:pPr>
      <w:r>
        <w:separator/>
      </w:r>
    </w:p>
  </w:endnote>
  <w:endnote w:type="continuationSeparator" w:id="0">
    <w:p w:rsidR="00883CBD" w:rsidRDefault="00883CBD" w:rsidP="008F4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646124"/>
      <w:docPartObj>
        <w:docPartGallery w:val="Page Numbers (Bottom of Page)"/>
        <w:docPartUnique/>
      </w:docPartObj>
    </w:sdtPr>
    <w:sdtContent>
      <w:p w:rsidR="00C456FA" w:rsidRDefault="00812015">
        <w:pPr>
          <w:pStyle w:val="Pidipagina"/>
          <w:jc w:val="center"/>
        </w:pPr>
        <w:r>
          <w:fldChar w:fldCharType="begin"/>
        </w:r>
        <w:r w:rsidR="00C456FA">
          <w:instrText>PAGE   \* MERGEFORMAT</w:instrText>
        </w:r>
        <w:r>
          <w:fldChar w:fldCharType="separate"/>
        </w:r>
        <w:r w:rsidR="00DE18F0">
          <w:rPr>
            <w:noProof/>
          </w:rPr>
          <w:t>14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CBD" w:rsidRDefault="00883CBD" w:rsidP="008F4970">
      <w:pPr>
        <w:spacing w:after="0" w:line="240" w:lineRule="auto"/>
      </w:pPr>
      <w:r>
        <w:separator/>
      </w:r>
    </w:p>
  </w:footnote>
  <w:footnote w:type="continuationSeparator" w:id="0">
    <w:p w:rsidR="00883CBD" w:rsidRDefault="00883CBD" w:rsidP="008F4970">
      <w:pPr>
        <w:spacing w:after="0" w:line="240" w:lineRule="auto"/>
      </w:pPr>
      <w:r>
        <w:continuationSeparator/>
      </w:r>
    </w:p>
  </w:footnote>
  <w:footnote w:id="1">
    <w:p w:rsidR="00C456FA" w:rsidRPr="00760BCE" w:rsidRDefault="00C456FA" w:rsidP="00760BCE">
      <w:pPr>
        <w:spacing w:after="240" w:line="240" w:lineRule="auto"/>
        <w:rPr>
          <w:sz w:val="20"/>
          <w:szCs w:val="20"/>
          <w:lang w:val="en-US"/>
        </w:rPr>
      </w:pPr>
      <w:r w:rsidRPr="00760BCE">
        <w:rPr>
          <w:rStyle w:val="Rimandonotaapidipagina"/>
        </w:rPr>
        <w:footnoteRef/>
      </w:r>
      <w:r w:rsidRPr="00760BCE">
        <w:rPr>
          <w:sz w:val="20"/>
          <w:szCs w:val="20"/>
          <w:lang w:val="en-US"/>
        </w:rPr>
        <w:t xml:space="preserve"> For some skepticism, see: </w:t>
      </w:r>
      <w:r w:rsidRPr="00760BCE">
        <w:rPr>
          <w:sz w:val="20"/>
          <w:lang w:val="en-US"/>
        </w:rPr>
        <w:t>Sen (1970, p. 21)</w:t>
      </w:r>
      <w:r w:rsidRPr="00760BCE">
        <w:rPr>
          <w:sz w:val="20"/>
          <w:szCs w:val="20"/>
          <w:lang w:val="en-US"/>
        </w:rPr>
        <w:t xml:space="preserve">; </w:t>
      </w:r>
      <w:r w:rsidRPr="00760BCE">
        <w:rPr>
          <w:sz w:val="20"/>
          <w:lang w:val="en-US"/>
        </w:rPr>
        <w:t>Rawls (1971, p. 116)</w:t>
      </w:r>
      <w:r w:rsidRPr="00760BCE">
        <w:rPr>
          <w:sz w:val="20"/>
          <w:szCs w:val="20"/>
          <w:lang w:val="en-US"/>
        </w:rPr>
        <w:t xml:space="preserve">; </w:t>
      </w:r>
      <w:r w:rsidRPr="00760BCE">
        <w:rPr>
          <w:sz w:val="20"/>
          <w:lang w:val="en-US"/>
        </w:rPr>
        <w:t>Roemer (1986)</w:t>
      </w:r>
      <w:r w:rsidRPr="00760BCE">
        <w:rPr>
          <w:sz w:val="20"/>
          <w:szCs w:val="20"/>
          <w:lang w:val="en-US"/>
        </w:rPr>
        <w:t xml:space="preserve">; </w:t>
      </w:r>
      <w:r w:rsidRPr="00760BCE">
        <w:rPr>
          <w:sz w:val="20"/>
          <w:lang w:val="en-US"/>
        </w:rPr>
        <w:t>Barry (1989, pp. 68-76)</w:t>
      </w:r>
      <w:r w:rsidRPr="00760BCE">
        <w:rPr>
          <w:sz w:val="20"/>
          <w:szCs w:val="20"/>
          <w:lang w:val="en-US"/>
        </w:rPr>
        <w:t>.</w:t>
      </w:r>
    </w:p>
  </w:footnote>
  <w:footnote w:id="2">
    <w:p w:rsidR="00C456FA" w:rsidRPr="00760BCE" w:rsidRDefault="00C456FA" w:rsidP="00694BEC">
      <w:pPr>
        <w:pStyle w:val="Testonotaapidipagina"/>
        <w:spacing w:after="240"/>
        <w:rPr>
          <w:lang w:val="en-GB"/>
        </w:rPr>
      </w:pPr>
      <w:r w:rsidRPr="00760BCE">
        <w:rPr>
          <w:rStyle w:val="Rimandonotaapidipagina"/>
        </w:rPr>
        <w:footnoteRef/>
      </w:r>
      <w:r w:rsidRPr="00760BCE">
        <w:rPr>
          <w:lang w:val="en-US"/>
        </w:rPr>
        <w:t xml:space="preserve"> </w:t>
      </w:r>
      <w:r w:rsidRPr="00760BCE">
        <w:rPr>
          <w:lang w:val="en-GB"/>
        </w:rPr>
        <w:t xml:space="preserve">We introduce a special rule for computing the product, in order to avoid the possibility that a fair distribution of negative payoffs yields a high value to the principle. Let </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n</m:t>
            </m:r>
          </m:sub>
        </m:sSub>
      </m:oMath>
      <w:r w:rsidRPr="00760BCE">
        <w:rPr>
          <w:rFonts w:eastAsiaTheme="minorEastAsia"/>
          <w:lang w:val="en-GB"/>
        </w:rPr>
        <w:t xml:space="preserve"> be the factors, with </w:t>
      </w:r>
      <m:oMath>
        <m:sSub>
          <m:sSubPr>
            <m:ctrlPr>
              <w:rPr>
                <w:rFonts w:ascii="Cambria Math" w:eastAsiaTheme="minorEastAsia" w:hAnsi="Cambria Math"/>
                <w:i/>
                <w:lang w:val="en-GB"/>
              </w:rPr>
            </m:ctrlPr>
          </m:sSubPr>
          <m:e>
            <m:r>
              <w:rPr>
                <w:rFonts w:ascii="Cambria Math" w:eastAsiaTheme="minorEastAsia" w:hAnsi="Cambria Math"/>
                <w:lang w:val="en-GB"/>
              </w:rPr>
              <m:t>a</m:t>
            </m:r>
          </m:e>
          <m:sub>
            <m:r>
              <w:rPr>
                <w:rFonts w:ascii="Cambria Math" w:eastAsiaTheme="minorEastAsia" w:hAnsi="Cambria Math"/>
                <w:lang w:val="en-GB"/>
              </w:rPr>
              <m:t>i</m:t>
            </m:r>
          </m:sub>
        </m:sSub>
        <m:r>
          <w:rPr>
            <w:rFonts w:ascii="Cambria Math" w:eastAsiaTheme="minorEastAsia" w:hAnsi="Cambria Math"/>
            <w:lang w:val="en-GB"/>
          </w:rPr>
          <m:t>=</m:t>
        </m:r>
        <m:sSub>
          <m:sSubPr>
            <m:ctrlPr>
              <w:rPr>
                <w:rFonts w:ascii="Cambria Math" w:eastAsiaTheme="minorEastAsia" w:hAnsi="Cambria Math"/>
                <w:i/>
                <w:lang w:val="en-GB"/>
              </w:rPr>
            </m:ctrlPr>
          </m:sSubPr>
          <m:e>
            <m:r>
              <w:rPr>
                <w:rFonts w:ascii="Cambria Math" w:eastAsiaTheme="minorEastAsia" w:hAnsi="Cambria Math"/>
                <w:lang w:val="en-GB"/>
              </w:rPr>
              <m:t>U</m:t>
            </m:r>
          </m:e>
          <m:sub>
            <m:r>
              <w:rPr>
                <w:rFonts w:ascii="Cambria Math" w:eastAsiaTheme="minorEastAsia" w:hAnsi="Cambria Math"/>
                <w:lang w:val="en-GB"/>
              </w:rPr>
              <m:t>i</m:t>
            </m:r>
          </m:sub>
        </m:sSub>
        <m:r>
          <w:rPr>
            <w:rFonts w:ascii="Cambria Math" w:eastAsiaTheme="minorEastAsia" w:hAnsi="Cambria Math"/>
            <w:lang w:val="en-GB"/>
          </w:rPr>
          <m:t>-</m:t>
        </m:r>
        <m:sSub>
          <m:sSubPr>
            <m:ctrlPr>
              <w:rPr>
                <w:rFonts w:ascii="Cambria Math" w:eastAsiaTheme="minorEastAsia" w:hAnsi="Cambria Math"/>
                <w:i/>
                <w:lang w:val="en-GB"/>
              </w:rPr>
            </m:ctrlPr>
          </m:sSubPr>
          <m:e>
            <m:r>
              <w:rPr>
                <w:rFonts w:ascii="Cambria Math" w:eastAsiaTheme="minorEastAsia" w:hAnsi="Cambria Math"/>
                <w:lang w:val="en-GB"/>
              </w:rPr>
              <m:t>d</m:t>
            </m:r>
          </m:e>
          <m:sub>
            <m:r>
              <w:rPr>
                <w:rFonts w:ascii="Cambria Math" w:eastAsiaTheme="minorEastAsia" w:hAnsi="Cambria Math"/>
                <w:lang w:val="en-GB"/>
              </w:rPr>
              <m:t>i</m:t>
            </m:r>
          </m:sub>
        </m:sSub>
        <m:r>
          <w:rPr>
            <w:rFonts w:ascii="Cambria Math" w:eastAsiaTheme="minorEastAsia" w:hAnsi="Cambria Math"/>
            <w:lang w:val="en-GB"/>
          </w:rPr>
          <m:t>∀i</m:t>
        </m:r>
      </m:oMath>
      <w:r w:rsidRPr="00760BCE">
        <w:rPr>
          <w:rFonts w:eastAsiaTheme="minorEastAsia"/>
          <w:lang w:val="en-GB"/>
        </w:rPr>
        <w:t>; t</w:t>
      </w:r>
      <w:r w:rsidRPr="00760BCE">
        <w:rPr>
          <w:lang w:val="en-GB"/>
        </w:rPr>
        <w:t xml:space="preserve">he corresponding </w:t>
      </w:r>
      <w:r w:rsidRPr="00760BCE">
        <w:rPr>
          <w:i/>
          <w:lang w:val="en-GB"/>
        </w:rPr>
        <w:t>T</w:t>
      </w:r>
      <w:r w:rsidRPr="00760BCE">
        <w:rPr>
          <w:lang w:val="en-GB"/>
        </w:rPr>
        <w:t xml:space="preserve"> value is positive if all </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m:t>
            </m:r>
          </m:sub>
        </m:sSub>
      </m:oMath>
      <w:r w:rsidRPr="00760BCE">
        <w:rPr>
          <w:lang w:val="en-GB"/>
        </w:rPr>
        <w:t xml:space="preserve"> are positive, while it is negative (</w:t>
      </w:r>
      <m:oMath>
        <m:r>
          <w:rPr>
            <w:rFonts w:ascii="Cambria Math" w:hAnsi="Cambria Math"/>
            <w:lang w:val="en-GB"/>
          </w:rPr>
          <m:t>-</m:t>
        </m:r>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1</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2</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n</m:t>
                </m:r>
              </m:sub>
            </m:sSub>
          </m:e>
        </m:d>
        <m:r>
          <w:rPr>
            <w:rFonts w:ascii="Cambria Math" w:hAnsi="Cambria Math"/>
            <w:lang w:val="en-GB"/>
          </w:rPr>
          <m:t xml:space="preserve"> </m:t>
        </m:r>
      </m:oMath>
      <w:r w:rsidRPr="00760BCE">
        <w:rPr>
          <w:rFonts w:eastAsiaTheme="minorEastAsia"/>
          <w:lang w:val="en-GB"/>
        </w:rPr>
        <w:t xml:space="preserve">) if at least one </w:t>
      </w:r>
      <m:oMath>
        <m:sSub>
          <m:sSubPr>
            <m:ctrlPr>
              <w:rPr>
                <w:rFonts w:ascii="Cambria Math" w:eastAsiaTheme="minorEastAsia" w:hAnsi="Cambria Math"/>
                <w:i/>
                <w:lang w:val="en-GB"/>
              </w:rPr>
            </m:ctrlPr>
          </m:sSubPr>
          <m:e>
            <m:r>
              <w:rPr>
                <w:rFonts w:ascii="Cambria Math" w:eastAsiaTheme="minorEastAsia" w:hAnsi="Cambria Math"/>
                <w:lang w:val="en-GB"/>
              </w:rPr>
              <m:t>a</m:t>
            </m:r>
          </m:e>
          <m:sub>
            <m:r>
              <w:rPr>
                <w:rFonts w:ascii="Cambria Math" w:eastAsiaTheme="minorEastAsia" w:hAnsi="Cambria Math"/>
                <w:lang w:val="en-GB"/>
              </w:rPr>
              <m:t>i</m:t>
            </m:r>
          </m:sub>
        </m:sSub>
      </m:oMath>
      <w:r w:rsidRPr="00760BCE">
        <w:rPr>
          <w:rFonts w:eastAsiaTheme="minorEastAsia"/>
          <w:lang w:val="en-GB"/>
        </w:rPr>
        <w:t xml:space="preserve"> is negative.</w:t>
      </w:r>
      <w:r w:rsidRPr="00760BCE">
        <w:rPr>
          <w:lang w:val="en-GB"/>
        </w:rPr>
        <w:t xml:space="preserve"> </w:t>
      </w:r>
    </w:p>
  </w:footnote>
  <w:footnote w:id="3">
    <w:p w:rsidR="00C456FA" w:rsidRPr="00694BEC" w:rsidRDefault="00C456FA">
      <w:pPr>
        <w:pStyle w:val="Testonotaapidipagina"/>
        <w:rPr>
          <w:bCs/>
          <w:lang w:val="en-US"/>
        </w:rPr>
      </w:pPr>
      <w:r>
        <w:rPr>
          <w:rStyle w:val="Rimandonotaapidipagina"/>
        </w:rPr>
        <w:footnoteRef/>
      </w:r>
      <w:r w:rsidRPr="00694BEC">
        <w:rPr>
          <w:lang w:val="en-US"/>
        </w:rPr>
        <w:t xml:space="preserve"> </w:t>
      </w:r>
      <w:r w:rsidRPr="00694BEC">
        <w:rPr>
          <w:bCs/>
          <w:lang w:val="en-US"/>
        </w:rPr>
        <w:t xml:space="preserve">This approach aligns with Binmore’s </w:t>
      </w:r>
      <w:r>
        <w:rPr>
          <w:bCs/>
          <w:lang w:val="en-US"/>
        </w:rPr>
        <w:t xml:space="preserve">(2005) </w:t>
      </w:r>
      <w:r w:rsidRPr="00694BEC">
        <w:rPr>
          <w:bCs/>
          <w:lang w:val="en-US"/>
        </w:rPr>
        <w:t xml:space="preserve">application of the veil of ignorance in selecting a social contract: in repeated games, he proposes a symmetrical transformation of the payoff space along the players’ utility axes. This transformation produces an intersection region between the original and transformed spaces, resulting in a symmetrical equilibrium space. Such symmetry serves a dual function: it identifies equilibria that remain robust under both the original and transformed representations, and it reflects the fairness inherent in impartial agreements. From an </w:t>
      </w:r>
      <w:r w:rsidRPr="00694BEC">
        <w:rPr>
          <w:bCs/>
          <w:i/>
          <w:lang w:val="en-US"/>
        </w:rPr>
        <w:t>ex ante</w:t>
      </w:r>
      <w:r w:rsidRPr="00694BEC">
        <w:rPr>
          <w:bCs/>
          <w:lang w:val="en-US"/>
        </w:rPr>
        <w:t xml:space="preserve"> perspective, this process naturally leads to the egalitarian solution, often represented as the Nash Bargaining Solution, particularly within a symmetrical payoff structure.</w:t>
      </w:r>
    </w:p>
  </w:footnote>
  <w:footnote w:id="4">
    <w:p w:rsidR="00C456FA" w:rsidRPr="00760BCE" w:rsidRDefault="00C456FA" w:rsidP="008F4970">
      <w:pPr>
        <w:pStyle w:val="Testonotaapidipagina"/>
        <w:spacing w:after="240"/>
        <w:rPr>
          <w:lang w:val="en-US"/>
        </w:rPr>
      </w:pPr>
      <w:r w:rsidRPr="00760BCE">
        <w:rPr>
          <w:rStyle w:val="Rimandonotaapidipagina"/>
        </w:rPr>
        <w:footnoteRef/>
      </w:r>
      <w:r w:rsidRPr="00760BCE">
        <w:rPr>
          <w:lang w:val="en-US"/>
        </w:rPr>
        <w:t xml:space="preserve"> If the denominator results zero, normalization does not make sense, so only the numerator is considered (to avoid the problem of dividing by zero).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623C8"/>
    <w:multiLevelType w:val="hybridMultilevel"/>
    <w:tmpl w:val="9A146F2E"/>
    <w:lvl w:ilvl="0" w:tplc="ECC87E66">
      <w:start w:val="1"/>
      <w:numFmt w:val="decimal"/>
      <w:pStyle w:val="Titolo1"/>
      <w:lvlText w:val="%1."/>
      <w:lvlJc w:val="left"/>
      <w:pPr>
        <w:ind w:left="720" w:hanging="360"/>
      </w:pPr>
      <w:rPr>
        <w:rFonts w:hint="default"/>
      </w:rPr>
    </w:lvl>
    <w:lvl w:ilvl="1" w:tplc="A936F04A">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A6350E8"/>
    <w:multiLevelType w:val="hybridMultilevel"/>
    <w:tmpl w:val="225CA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F1F38B3"/>
    <w:multiLevelType w:val="multilevel"/>
    <w:tmpl w:val="E7869C98"/>
    <w:lvl w:ilvl="0">
      <w:start w:val="1"/>
      <w:numFmt w:val="decimal"/>
      <w:lvlText w:val="%1."/>
      <w:lvlJc w:val="left"/>
      <w:pPr>
        <w:ind w:left="360" w:hanging="360"/>
      </w:pPr>
    </w:lvl>
    <w:lvl w:ilvl="1">
      <w:start w:val="1"/>
      <w:numFmt w:val="decimal"/>
      <w:pStyle w:val="Tito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defaultTabStop w:val="708"/>
  <w:hyphenationZone w:val="283"/>
  <w:characterSpacingControl w:val="doNotCompress"/>
  <w:footnotePr>
    <w:footnote w:id="-1"/>
    <w:footnote w:id="0"/>
  </w:footnotePr>
  <w:endnotePr>
    <w:endnote w:id="-1"/>
    <w:endnote w:id="0"/>
  </w:endnotePr>
  <w:compat/>
  <w:rsids>
    <w:rsidRoot w:val="008F4970"/>
    <w:rsid w:val="000A6754"/>
    <w:rsid w:val="00173A48"/>
    <w:rsid w:val="0018796A"/>
    <w:rsid w:val="001B2E6A"/>
    <w:rsid w:val="001F351F"/>
    <w:rsid w:val="001F410C"/>
    <w:rsid w:val="00203965"/>
    <w:rsid w:val="002551BE"/>
    <w:rsid w:val="00292D04"/>
    <w:rsid w:val="00293651"/>
    <w:rsid w:val="002E33ED"/>
    <w:rsid w:val="00323B01"/>
    <w:rsid w:val="00332CEA"/>
    <w:rsid w:val="003F1025"/>
    <w:rsid w:val="00403910"/>
    <w:rsid w:val="00404DBA"/>
    <w:rsid w:val="00480372"/>
    <w:rsid w:val="004B605E"/>
    <w:rsid w:val="004F711A"/>
    <w:rsid w:val="0057788E"/>
    <w:rsid w:val="00594191"/>
    <w:rsid w:val="005B1D9C"/>
    <w:rsid w:val="005D2843"/>
    <w:rsid w:val="0069445F"/>
    <w:rsid w:val="00694BEC"/>
    <w:rsid w:val="00727DE6"/>
    <w:rsid w:val="00731279"/>
    <w:rsid w:val="00760BCE"/>
    <w:rsid w:val="00766BC3"/>
    <w:rsid w:val="00781F82"/>
    <w:rsid w:val="007B4C31"/>
    <w:rsid w:val="00812015"/>
    <w:rsid w:val="00883CBD"/>
    <w:rsid w:val="0088401F"/>
    <w:rsid w:val="008F4970"/>
    <w:rsid w:val="0096558C"/>
    <w:rsid w:val="00967D12"/>
    <w:rsid w:val="009B0A50"/>
    <w:rsid w:val="00A2294A"/>
    <w:rsid w:val="00A435F8"/>
    <w:rsid w:val="00AA3340"/>
    <w:rsid w:val="00AE04C6"/>
    <w:rsid w:val="00B45726"/>
    <w:rsid w:val="00B50193"/>
    <w:rsid w:val="00BA396C"/>
    <w:rsid w:val="00BC6CA8"/>
    <w:rsid w:val="00BF0866"/>
    <w:rsid w:val="00C456FA"/>
    <w:rsid w:val="00CB67BD"/>
    <w:rsid w:val="00CF7099"/>
    <w:rsid w:val="00D85535"/>
    <w:rsid w:val="00DB1841"/>
    <w:rsid w:val="00DE18F0"/>
    <w:rsid w:val="00DF4279"/>
    <w:rsid w:val="00F14D64"/>
    <w:rsid w:val="00F849F1"/>
    <w:rsid w:val="00F95FA5"/>
    <w:rsid w:val="00FB41C4"/>
    <w:rsid w:val="00FF3A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1279"/>
    <w:pPr>
      <w:jc w:val="both"/>
    </w:pPr>
    <w:rPr>
      <w:rFonts w:ascii="Times New Roman" w:hAnsi="Times New Roman"/>
    </w:rPr>
  </w:style>
  <w:style w:type="paragraph" w:styleId="Titolo1">
    <w:name w:val="heading 1"/>
    <w:basedOn w:val="Paragrafoelenco"/>
    <w:next w:val="Normale"/>
    <w:link w:val="Titolo1Carattere"/>
    <w:uiPriority w:val="9"/>
    <w:qFormat/>
    <w:rsid w:val="00173A48"/>
    <w:pPr>
      <w:numPr>
        <w:numId w:val="2"/>
      </w:numPr>
      <w:outlineLvl w:val="0"/>
    </w:pPr>
    <w:rPr>
      <w:b/>
      <w:bCs/>
      <w:sz w:val="24"/>
      <w:szCs w:val="24"/>
      <w:lang w:val="en-GB"/>
    </w:rPr>
  </w:style>
  <w:style w:type="paragraph" w:styleId="Titolo2">
    <w:name w:val="heading 2"/>
    <w:basedOn w:val="Titolo1"/>
    <w:next w:val="Normale"/>
    <w:link w:val="Titolo2Carattere"/>
    <w:uiPriority w:val="9"/>
    <w:unhideWhenUsed/>
    <w:qFormat/>
    <w:rsid w:val="007B4C31"/>
    <w:pPr>
      <w:keepNext/>
      <w:numPr>
        <w:ilvl w:val="1"/>
        <w:numId w:val="3"/>
      </w:numPr>
      <w:ind w:left="788" w:hanging="431"/>
      <w:outlineLvl w:val="1"/>
    </w:pPr>
    <w:rPr>
      <w:i/>
    </w:rPr>
  </w:style>
  <w:style w:type="paragraph" w:styleId="Titolo3">
    <w:name w:val="heading 3"/>
    <w:basedOn w:val="Normale"/>
    <w:next w:val="Normale"/>
    <w:link w:val="Titolo3Carattere"/>
    <w:uiPriority w:val="9"/>
    <w:semiHidden/>
    <w:unhideWhenUsed/>
    <w:qFormat/>
    <w:rsid w:val="00292D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F4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8F497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F4970"/>
    <w:rPr>
      <w:rFonts w:ascii="Times New Roman" w:hAnsi="Times New Roman"/>
      <w:sz w:val="20"/>
      <w:szCs w:val="20"/>
    </w:rPr>
  </w:style>
  <w:style w:type="character" w:styleId="Rimandonotaapidipagina">
    <w:name w:val="footnote reference"/>
    <w:basedOn w:val="Carpredefinitoparagrafo"/>
    <w:uiPriority w:val="99"/>
    <w:unhideWhenUsed/>
    <w:rsid w:val="008F4970"/>
    <w:rPr>
      <w:vertAlign w:val="superscript"/>
    </w:rPr>
  </w:style>
  <w:style w:type="paragraph" w:styleId="Paragrafoelenco">
    <w:name w:val="List Paragraph"/>
    <w:basedOn w:val="Normale"/>
    <w:uiPriority w:val="34"/>
    <w:qFormat/>
    <w:rsid w:val="00173A48"/>
    <w:pPr>
      <w:ind w:left="720"/>
      <w:contextualSpacing/>
    </w:pPr>
  </w:style>
  <w:style w:type="character" w:customStyle="1" w:styleId="Titolo1Carattere">
    <w:name w:val="Titolo 1 Carattere"/>
    <w:basedOn w:val="Carpredefinitoparagrafo"/>
    <w:link w:val="Titolo1"/>
    <w:uiPriority w:val="9"/>
    <w:rsid w:val="00173A48"/>
    <w:rPr>
      <w:rFonts w:ascii="Times New Roman" w:hAnsi="Times New Roman"/>
      <w:b/>
      <w:bCs/>
      <w:sz w:val="24"/>
      <w:szCs w:val="24"/>
      <w:lang w:val="en-GB"/>
    </w:rPr>
  </w:style>
  <w:style w:type="character" w:customStyle="1" w:styleId="Titolo2Carattere">
    <w:name w:val="Titolo 2 Carattere"/>
    <w:basedOn w:val="Carpredefinitoparagrafo"/>
    <w:link w:val="Titolo2"/>
    <w:uiPriority w:val="9"/>
    <w:rsid w:val="007B4C31"/>
    <w:rPr>
      <w:rFonts w:ascii="Times New Roman" w:hAnsi="Times New Roman"/>
      <w:b/>
      <w:bCs/>
      <w:i/>
      <w:sz w:val="24"/>
      <w:szCs w:val="24"/>
      <w:lang w:val="en-GB"/>
    </w:rPr>
  </w:style>
  <w:style w:type="character" w:customStyle="1" w:styleId="Titolo3Carattere">
    <w:name w:val="Titolo 3 Carattere"/>
    <w:basedOn w:val="Carpredefinitoparagrafo"/>
    <w:link w:val="Titolo3"/>
    <w:uiPriority w:val="9"/>
    <w:semiHidden/>
    <w:rsid w:val="00292D04"/>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292D04"/>
    <w:rPr>
      <w:color w:val="0563C1" w:themeColor="hyperlink"/>
      <w:u w:val="single"/>
    </w:rPr>
  </w:style>
  <w:style w:type="paragraph" w:styleId="Intestazione">
    <w:name w:val="header"/>
    <w:basedOn w:val="Normale"/>
    <w:link w:val="IntestazioneCarattere"/>
    <w:uiPriority w:val="99"/>
    <w:unhideWhenUsed/>
    <w:rsid w:val="004F71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711A"/>
    <w:rPr>
      <w:rFonts w:ascii="Times New Roman" w:hAnsi="Times New Roman"/>
    </w:rPr>
  </w:style>
  <w:style w:type="paragraph" w:styleId="Pidipagina">
    <w:name w:val="footer"/>
    <w:basedOn w:val="Normale"/>
    <w:link w:val="PidipaginaCarattere"/>
    <w:uiPriority w:val="99"/>
    <w:unhideWhenUsed/>
    <w:rsid w:val="004F71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711A"/>
    <w:rPr>
      <w:rFonts w:ascii="Times New Roman" w:hAnsi="Times New Roman"/>
    </w:rPr>
  </w:style>
  <w:style w:type="paragraph" w:styleId="Testofumetto">
    <w:name w:val="Balloon Text"/>
    <w:basedOn w:val="Normale"/>
    <w:link w:val="TestofumettoCarattere"/>
    <w:uiPriority w:val="99"/>
    <w:semiHidden/>
    <w:unhideWhenUsed/>
    <w:rsid w:val="00FB41C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41C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113698">
      <w:bodyDiv w:val="1"/>
      <w:marLeft w:val="0"/>
      <w:marRight w:val="0"/>
      <w:marTop w:val="0"/>
      <w:marBottom w:val="0"/>
      <w:divBdr>
        <w:top w:val="none" w:sz="0" w:space="0" w:color="auto"/>
        <w:left w:val="none" w:sz="0" w:space="0" w:color="auto"/>
        <w:bottom w:val="none" w:sz="0" w:space="0" w:color="auto"/>
        <w:right w:val="none" w:sz="0" w:space="0" w:color="auto"/>
      </w:divBdr>
    </w:div>
    <w:div w:id="31461621">
      <w:bodyDiv w:val="1"/>
      <w:marLeft w:val="0"/>
      <w:marRight w:val="0"/>
      <w:marTop w:val="0"/>
      <w:marBottom w:val="0"/>
      <w:divBdr>
        <w:top w:val="none" w:sz="0" w:space="0" w:color="auto"/>
        <w:left w:val="none" w:sz="0" w:space="0" w:color="auto"/>
        <w:bottom w:val="none" w:sz="0" w:space="0" w:color="auto"/>
        <w:right w:val="none" w:sz="0" w:space="0" w:color="auto"/>
      </w:divBdr>
    </w:div>
    <w:div w:id="106849588">
      <w:bodyDiv w:val="1"/>
      <w:marLeft w:val="0"/>
      <w:marRight w:val="0"/>
      <w:marTop w:val="0"/>
      <w:marBottom w:val="0"/>
      <w:divBdr>
        <w:top w:val="none" w:sz="0" w:space="0" w:color="auto"/>
        <w:left w:val="none" w:sz="0" w:space="0" w:color="auto"/>
        <w:bottom w:val="none" w:sz="0" w:space="0" w:color="auto"/>
        <w:right w:val="none" w:sz="0" w:space="0" w:color="auto"/>
      </w:divBdr>
    </w:div>
    <w:div w:id="121702740">
      <w:bodyDiv w:val="1"/>
      <w:marLeft w:val="0"/>
      <w:marRight w:val="0"/>
      <w:marTop w:val="0"/>
      <w:marBottom w:val="0"/>
      <w:divBdr>
        <w:top w:val="none" w:sz="0" w:space="0" w:color="auto"/>
        <w:left w:val="none" w:sz="0" w:space="0" w:color="auto"/>
        <w:bottom w:val="none" w:sz="0" w:space="0" w:color="auto"/>
        <w:right w:val="none" w:sz="0" w:space="0" w:color="auto"/>
      </w:divBdr>
    </w:div>
    <w:div w:id="203298078">
      <w:bodyDiv w:val="1"/>
      <w:marLeft w:val="0"/>
      <w:marRight w:val="0"/>
      <w:marTop w:val="0"/>
      <w:marBottom w:val="0"/>
      <w:divBdr>
        <w:top w:val="none" w:sz="0" w:space="0" w:color="auto"/>
        <w:left w:val="none" w:sz="0" w:space="0" w:color="auto"/>
        <w:bottom w:val="none" w:sz="0" w:space="0" w:color="auto"/>
        <w:right w:val="none" w:sz="0" w:space="0" w:color="auto"/>
      </w:divBdr>
    </w:div>
    <w:div w:id="219287366">
      <w:bodyDiv w:val="1"/>
      <w:marLeft w:val="0"/>
      <w:marRight w:val="0"/>
      <w:marTop w:val="0"/>
      <w:marBottom w:val="0"/>
      <w:divBdr>
        <w:top w:val="none" w:sz="0" w:space="0" w:color="auto"/>
        <w:left w:val="none" w:sz="0" w:space="0" w:color="auto"/>
        <w:bottom w:val="none" w:sz="0" w:space="0" w:color="auto"/>
        <w:right w:val="none" w:sz="0" w:space="0" w:color="auto"/>
      </w:divBdr>
    </w:div>
    <w:div w:id="261761515">
      <w:bodyDiv w:val="1"/>
      <w:marLeft w:val="0"/>
      <w:marRight w:val="0"/>
      <w:marTop w:val="0"/>
      <w:marBottom w:val="0"/>
      <w:divBdr>
        <w:top w:val="none" w:sz="0" w:space="0" w:color="auto"/>
        <w:left w:val="none" w:sz="0" w:space="0" w:color="auto"/>
        <w:bottom w:val="none" w:sz="0" w:space="0" w:color="auto"/>
        <w:right w:val="none" w:sz="0" w:space="0" w:color="auto"/>
      </w:divBdr>
    </w:div>
    <w:div w:id="282075188">
      <w:bodyDiv w:val="1"/>
      <w:marLeft w:val="0"/>
      <w:marRight w:val="0"/>
      <w:marTop w:val="0"/>
      <w:marBottom w:val="0"/>
      <w:divBdr>
        <w:top w:val="none" w:sz="0" w:space="0" w:color="auto"/>
        <w:left w:val="none" w:sz="0" w:space="0" w:color="auto"/>
        <w:bottom w:val="none" w:sz="0" w:space="0" w:color="auto"/>
        <w:right w:val="none" w:sz="0" w:space="0" w:color="auto"/>
      </w:divBdr>
    </w:div>
    <w:div w:id="412777595">
      <w:bodyDiv w:val="1"/>
      <w:marLeft w:val="0"/>
      <w:marRight w:val="0"/>
      <w:marTop w:val="0"/>
      <w:marBottom w:val="0"/>
      <w:divBdr>
        <w:top w:val="none" w:sz="0" w:space="0" w:color="auto"/>
        <w:left w:val="none" w:sz="0" w:space="0" w:color="auto"/>
        <w:bottom w:val="none" w:sz="0" w:space="0" w:color="auto"/>
        <w:right w:val="none" w:sz="0" w:space="0" w:color="auto"/>
      </w:divBdr>
    </w:div>
    <w:div w:id="534199602">
      <w:bodyDiv w:val="1"/>
      <w:marLeft w:val="0"/>
      <w:marRight w:val="0"/>
      <w:marTop w:val="0"/>
      <w:marBottom w:val="0"/>
      <w:divBdr>
        <w:top w:val="none" w:sz="0" w:space="0" w:color="auto"/>
        <w:left w:val="none" w:sz="0" w:space="0" w:color="auto"/>
        <w:bottom w:val="none" w:sz="0" w:space="0" w:color="auto"/>
        <w:right w:val="none" w:sz="0" w:space="0" w:color="auto"/>
      </w:divBdr>
    </w:div>
    <w:div w:id="646663105">
      <w:bodyDiv w:val="1"/>
      <w:marLeft w:val="0"/>
      <w:marRight w:val="0"/>
      <w:marTop w:val="0"/>
      <w:marBottom w:val="0"/>
      <w:divBdr>
        <w:top w:val="none" w:sz="0" w:space="0" w:color="auto"/>
        <w:left w:val="none" w:sz="0" w:space="0" w:color="auto"/>
        <w:bottom w:val="none" w:sz="0" w:space="0" w:color="auto"/>
        <w:right w:val="none" w:sz="0" w:space="0" w:color="auto"/>
      </w:divBdr>
    </w:div>
    <w:div w:id="776291322">
      <w:bodyDiv w:val="1"/>
      <w:marLeft w:val="0"/>
      <w:marRight w:val="0"/>
      <w:marTop w:val="0"/>
      <w:marBottom w:val="0"/>
      <w:divBdr>
        <w:top w:val="none" w:sz="0" w:space="0" w:color="auto"/>
        <w:left w:val="none" w:sz="0" w:space="0" w:color="auto"/>
        <w:bottom w:val="none" w:sz="0" w:space="0" w:color="auto"/>
        <w:right w:val="none" w:sz="0" w:space="0" w:color="auto"/>
      </w:divBdr>
    </w:div>
    <w:div w:id="931469935">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73050169">
      <w:bodyDiv w:val="1"/>
      <w:marLeft w:val="0"/>
      <w:marRight w:val="0"/>
      <w:marTop w:val="0"/>
      <w:marBottom w:val="0"/>
      <w:divBdr>
        <w:top w:val="none" w:sz="0" w:space="0" w:color="auto"/>
        <w:left w:val="none" w:sz="0" w:space="0" w:color="auto"/>
        <w:bottom w:val="none" w:sz="0" w:space="0" w:color="auto"/>
        <w:right w:val="none" w:sz="0" w:space="0" w:color="auto"/>
      </w:divBdr>
    </w:div>
    <w:div w:id="1363290151">
      <w:bodyDiv w:val="1"/>
      <w:marLeft w:val="0"/>
      <w:marRight w:val="0"/>
      <w:marTop w:val="0"/>
      <w:marBottom w:val="0"/>
      <w:divBdr>
        <w:top w:val="none" w:sz="0" w:space="0" w:color="auto"/>
        <w:left w:val="none" w:sz="0" w:space="0" w:color="auto"/>
        <w:bottom w:val="none" w:sz="0" w:space="0" w:color="auto"/>
        <w:right w:val="none" w:sz="0" w:space="0" w:color="auto"/>
      </w:divBdr>
    </w:div>
    <w:div w:id="138722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2D63394A92AF4EA1939242F2FF55D6" ma:contentTypeVersion="18" ma:contentTypeDescription="Creare un nuovo documento." ma:contentTypeScope="" ma:versionID="f890c3199265a318a641d92f80c8ce82">
  <xsd:schema xmlns:xsd="http://www.w3.org/2001/XMLSchema" xmlns:xs="http://www.w3.org/2001/XMLSchema" xmlns:p="http://schemas.microsoft.com/office/2006/metadata/properties" xmlns:ns3="15f3c3e9-d720-405b-9909-5c2894843c5e" xmlns:ns4="49f2c8c3-8183-485e-832b-d0a0fc7341fb" targetNamespace="http://schemas.microsoft.com/office/2006/metadata/properties" ma:root="true" ma:fieldsID="23bcda3e448d9cc9ac50928a7577688e" ns3:_="" ns4:_="">
    <xsd:import namespace="15f3c3e9-d720-405b-9909-5c2894843c5e"/>
    <xsd:import namespace="49f2c8c3-8183-485e-832b-d0a0fc7341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3c3e9-d720-405b-9909-5c2894843c5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2c8c3-8183-485e-832b-d0a0fc7341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f2c8c3-8183-485e-832b-d0a0fc7341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7782F-B625-488A-B68B-49E6EA927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3c3e9-d720-405b-9909-5c2894843c5e"/>
    <ds:schemaRef ds:uri="49f2c8c3-8183-485e-832b-d0a0fc734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0E13F-6D68-451C-A06B-CAC7727DDCD1}">
  <ds:schemaRefs>
    <ds:schemaRef ds:uri="http://schemas.microsoft.com/sharepoint/v3/contenttype/forms"/>
  </ds:schemaRefs>
</ds:datastoreItem>
</file>

<file path=customXml/itemProps3.xml><?xml version="1.0" encoding="utf-8"?>
<ds:datastoreItem xmlns:ds="http://schemas.openxmlformats.org/officeDocument/2006/customXml" ds:itemID="{728891DF-90E9-49C4-AE67-1A252857371E}">
  <ds:schemaRefs>
    <ds:schemaRef ds:uri="http://schemas.microsoft.com/office/2006/metadata/properties"/>
    <ds:schemaRef ds:uri="http://schemas.microsoft.com/office/infopath/2007/PartnerControls"/>
    <ds:schemaRef ds:uri="49f2c8c3-8183-485e-832b-d0a0fc7341fb"/>
  </ds:schemaRefs>
</ds:datastoreItem>
</file>

<file path=customXml/itemProps4.xml><?xml version="1.0" encoding="utf-8"?>
<ds:datastoreItem xmlns:ds="http://schemas.openxmlformats.org/officeDocument/2006/customXml" ds:itemID="{8F7EF9BB-7B09-4D21-8B01-709EC4AD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6688</Words>
  <Characters>38124</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Cecchini Manara, Virginia</dc:creator>
  <cp:lastModifiedBy>HP</cp:lastModifiedBy>
  <cp:revision>2</cp:revision>
  <cp:lastPrinted>2025-05-19T10:30:00Z</cp:lastPrinted>
  <dcterms:created xsi:type="dcterms:W3CDTF">2025-10-01T16:43:00Z</dcterms:created>
  <dcterms:modified xsi:type="dcterms:W3CDTF">2025-10-01T16:43:00Z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0x0101005F2D63394A92AF4EA1939242F2FF55D6</vt:lpwstr>
  </property>
</Properties>
</file>